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0E1C6" w14:textId="5FB9B742" w:rsidR="00774602" w:rsidRPr="00774602" w:rsidRDefault="00774602" w:rsidP="00774602">
      <w:pPr>
        <w:pStyle w:val="OZNPROJEKTUwskazaniedatylubwersjiprojektu"/>
      </w:pPr>
      <w:r w:rsidRPr="00774602">
        <w:t xml:space="preserve">Projekt </w:t>
      </w:r>
    </w:p>
    <w:p w14:paraId="03123549" w14:textId="77777777" w:rsidR="00774602" w:rsidRPr="00774602" w:rsidRDefault="00774602" w:rsidP="00774602">
      <w:pPr>
        <w:pStyle w:val="OZNRODZAKTUtznustawalubrozporzdzenieiorganwydajcy"/>
      </w:pPr>
      <w:r w:rsidRPr="00774602">
        <w:t>USTAWA</w:t>
      </w:r>
    </w:p>
    <w:p w14:paraId="6C92E884" w14:textId="72B84434" w:rsidR="00774602" w:rsidRPr="00774602" w:rsidRDefault="00774602" w:rsidP="00774602">
      <w:pPr>
        <w:pStyle w:val="DATAAKTUdatauchwalenialubwydaniaaktu"/>
      </w:pPr>
      <w:r w:rsidRPr="00774602">
        <w:t>z dnia</w:t>
      </w:r>
    </w:p>
    <w:p w14:paraId="5AEEF63B" w14:textId="77777777" w:rsidR="00774602" w:rsidRPr="00774602" w:rsidRDefault="00774602" w:rsidP="00774602">
      <w:pPr>
        <w:pStyle w:val="TYTUAKTUprzedmiotregulacjiustawylubrozporzdzenia"/>
      </w:pPr>
      <w:r w:rsidRPr="00774602">
        <w:t>o zmianie ustawy o rejestracji jachtów i innych jednostek pływających o długości do 24 m oraz ustawy o bezpieczeństwie morskim</w:t>
      </w:r>
    </w:p>
    <w:p w14:paraId="1C6923F5" w14:textId="5D295580" w:rsidR="00774602" w:rsidRPr="00774602" w:rsidRDefault="00774602" w:rsidP="00774602">
      <w:pPr>
        <w:pStyle w:val="ARTartustawynprozporzdzenia"/>
      </w:pPr>
      <w:r w:rsidRPr="00774602">
        <w:rPr>
          <w:rStyle w:val="Ppogrubienie"/>
        </w:rPr>
        <w:t>Art.</w:t>
      </w:r>
      <w:r w:rsidR="00BE0C15">
        <w:rPr>
          <w:rStyle w:val="Ppogrubienie"/>
        </w:rPr>
        <w:t> </w:t>
      </w:r>
      <w:r w:rsidRPr="00774602">
        <w:rPr>
          <w:rStyle w:val="Ppogrubienie"/>
        </w:rPr>
        <w:t>1.</w:t>
      </w:r>
      <w:r w:rsidR="00BE0C15">
        <w:t> </w:t>
      </w:r>
      <w:r w:rsidRPr="00774602">
        <w:t>W ustawie z dnia 12 kwietnia 2018 r. o rejestracji jachtów i innych jednostek pływających o długości do 24 m (Dz. U. z 2024 r. poz. 1536) wprowadza się następujące zmiany:</w:t>
      </w:r>
    </w:p>
    <w:p w14:paraId="08951E69" w14:textId="77777777" w:rsidR="00774602" w:rsidRPr="00774602" w:rsidRDefault="00774602" w:rsidP="00774602">
      <w:pPr>
        <w:pStyle w:val="PKTpunkt"/>
      </w:pPr>
      <w:r w:rsidRPr="00774602">
        <w:t>1)</w:t>
      </w:r>
      <w:r w:rsidRPr="00774602">
        <w:tab/>
        <w:t>w art. 2:</w:t>
      </w:r>
    </w:p>
    <w:p w14:paraId="5BBC62A8" w14:textId="15C1FE3F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pkt 1 otrzymuje brzmienie:</w:t>
      </w:r>
    </w:p>
    <w:p w14:paraId="6521AFEE" w14:textId="0E0064AE" w:rsidR="00774602" w:rsidRPr="00774602" w:rsidRDefault="00774602" w:rsidP="00774602">
      <w:pPr>
        <w:pStyle w:val="ZLITPKTzmpktliter"/>
      </w:pPr>
      <w:r w:rsidRPr="00774602">
        <w:t>„1)</w:t>
      </w:r>
      <w:r w:rsidRPr="00774602">
        <w:tab/>
      </w:r>
      <w:bookmarkStart w:id="0" w:name="_Hlk226973653"/>
      <w:bookmarkStart w:id="1" w:name="_Hlk226972879"/>
      <w:r w:rsidRPr="00774602">
        <w:t>jednostce pływającej – należy przez to rozumieć jacht oraz jednostkę pływającą używaną do połowu ryb, o ile nie są urządzeniem wodnym w rozumieniu art.</w:t>
      </w:r>
      <w:r w:rsidR="00343A3B">
        <w:t> </w:t>
      </w:r>
      <w:r w:rsidRPr="00774602">
        <w:t xml:space="preserve">16 pkt 65 ustawy z dnia 20 lipca 2017 r. – Prawo wodne (Dz. U. z 2025 r. poz. 960 i 1535 oraz z 2026 r. poz. 445, 605 i 815), w szczególności </w:t>
      </w:r>
      <w:bookmarkStart w:id="2" w:name="_Hlk215831131"/>
      <w:r w:rsidRPr="00774602">
        <w:t>molem, pomostem lub przystanią, a także inną konstrukcją pływającą nieprzeznaczoną do uprawiania żeglugi</w:t>
      </w:r>
      <w:bookmarkEnd w:id="0"/>
      <w:bookmarkEnd w:id="2"/>
      <w:r w:rsidRPr="00774602">
        <w:t>;</w:t>
      </w:r>
      <w:bookmarkStart w:id="3" w:name="_Hlk226662843"/>
      <w:bookmarkStart w:id="4" w:name="_Hlk216259821"/>
      <w:bookmarkEnd w:id="1"/>
      <w:r w:rsidRPr="00774602">
        <w:t>”</w:t>
      </w:r>
      <w:bookmarkEnd w:id="3"/>
      <w:r w:rsidRPr="00774602">
        <w:t>,</w:t>
      </w:r>
      <w:bookmarkEnd w:id="4"/>
    </w:p>
    <w:p w14:paraId="586722B0" w14:textId="40232ADF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pkt 9 i 10 otrzymują brzmienie:</w:t>
      </w:r>
    </w:p>
    <w:p w14:paraId="07AAA2FE" w14:textId="6F5D693B" w:rsidR="00774602" w:rsidRPr="00774602" w:rsidRDefault="00774602" w:rsidP="00393446">
      <w:pPr>
        <w:pStyle w:val="ZLITPKTzmpktliter"/>
      </w:pPr>
      <w:r w:rsidRPr="00774602">
        <w:t>„9)</w:t>
      </w:r>
      <w:r w:rsidRPr="00774602">
        <w:tab/>
      </w:r>
      <w:bookmarkStart w:id="5" w:name="_Hlk226973142"/>
      <w:r w:rsidRPr="00774602">
        <w:t xml:space="preserve">numerze identyfikacyjnym – </w:t>
      </w:r>
      <w:bookmarkStart w:id="6" w:name="_Hlk226973864"/>
      <w:r w:rsidRPr="00774602">
        <w:t>należy przez to rozumieć numer identyfikacyjny jednostki pływającej, którym jest oznakowany kadłub tej jednostki:</w:t>
      </w:r>
    </w:p>
    <w:p w14:paraId="383B90B6" w14:textId="0B53D3B3" w:rsidR="00774602" w:rsidRPr="00774602" w:rsidRDefault="00774602" w:rsidP="00393446">
      <w:pPr>
        <w:pStyle w:val="ZLITLITwPKTzmlitwpktliter"/>
      </w:pPr>
      <w:r w:rsidRPr="00774602">
        <w:t>a)</w:t>
      </w:r>
      <w:r w:rsidRPr="00774602">
        <w:tab/>
        <w:t>nadany przez producenta albo przez jednostkę notyfikowaną w procesie oceny pokonstrukcyjnej (module PCA) zgodnie z normą zharmonizowaną do dyrektywy Parlamentu Europejskiego i Rady 2013/53/UE z dnia 20</w:t>
      </w:r>
      <w:r w:rsidR="00343A3B">
        <w:t> </w:t>
      </w:r>
      <w:r w:rsidRPr="00774602">
        <w:t>listopada 2013 r. sprawie rekreacyjnych jednostek pływających i skuterów wodnych i uchylającej dyrektywę 94/25/WE (Dz. Urz. UE L 354 z 28.12.2013, str. 90, z późn. zm.), dotyczącą identyfikacji jednostki i systemu kodowania dla małych statków, w szczególności numer HIN (Hull Identification Number), numer CIN (Craft Identification Number), numer WIN (Watercraft Identification Number),</w:t>
      </w:r>
    </w:p>
    <w:p w14:paraId="602B76EC" w14:textId="29ED3E4A" w:rsidR="00774602" w:rsidRPr="00774602" w:rsidRDefault="00774602" w:rsidP="00393446">
      <w:pPr>
        <w:pStyle w:val="ZLITLITwPKTzmlitwpktliter"/>
      </w:pPr>
      <w:r w:rsidRPr="00774602">
        <w:t>b)</w:t>
      </w:r>
      <w:r w:rsidRPr="00774602">
        <w:tab/>
        <w:t>inny niż wymieniony w lit. a</w:t>
      </w:r>
      <w:bookmarkEnd w:id="5"/>
      <w:bookmarkEnd w:id="6"/>
      <w:r w:rsidRPr="00774602">
        <w:t>;</w:t>
      </w:r>
    </w:p>
    <w:p w14:paraId="7E7E2FA5" w14:textId="51812BAB" w:rsidR="00774602" w:rsidRPr="00774602" w:rsidRDefault="00774602" w:rsidP="00393446">
      <w:pPr>
        <w:pStyle w:val="ZLITPKTzmpktliter"/>
      </w:pPr>
      <w:r w:rsidRPr="00774602">
        <w:t>10)</w:t>
      </w:r>
      <w:r w:rsidRPr="00774602">
        <w:tab/>
      </w:r>
      <w:bookmarkStart w:id="7" w:name="_Hlk226973226"/>
      <w:r w:rsidRPr="00774602">
        <w:t xml:space="preserve">indywidualnym numerze identyfikacyjnym (INI) – </w:t>
      </w:r>
      <w:bookmarkStart w:id="8" w:name="_Hlk226974001"/>
      <w:r w:rsidRPr="00774602">
        <w:t xml:space="preserve">należy przez to rozumieć numer nadawany jednostkom pływającym przez organ rejestrujący podczas pierwszej rejestracji w rejestrze jachtów i innych jednostek pływających o </w:t>
      </w:r>
      <w:r w:rsidRPr="00774602">
        <w:lastRenderedPageBreak/>
        <w:t>długości do 24 m, zwanym dalej „rejestrem”, w przypadku gdy jednostka pływająca nie posiada numeru identyfikacyjnego, o którym mowa w pkt 9 lit.</w:t>
      </w:r>
      <w:r w:rsidR="00343A3B">
        <w:t> </w:t>
      </w:r>
      <w:r w:rsidRPr="00774602">
        <w:t>a</w:t>
      </w:r>
      <w:bookmarkEnd w:id="7"/>
      <w:r w:rsidRPr="00774602">
        <w:t>;</w:t>
      </w:r>
      <w:bookmarkEnd w:id="8"/>
      <w:r w:rsidRPr="00774602">
        <w:t>”,</w:t>
      </w:r>
    </w:p>
    <w:p w14:paraId="49F6CD12" w14:textId="6375148A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w pkt 11 kropkę zastępuje się średnikiem i dodaje się pkt 12 i 13 w brzmieniu:</w:t>
      </w:r>
    </w:p>
    <w:p w14:paraId="1C25F665" w14:textId="1DA1CEAC" w:rsidR="00774602" w:rsidRPr="00774602" w:rsidRDefault="00774602" w:rsidP="00774602">
      <w:pPr>
        <w:pStyle w:val="ZLITPKTzmpktliter"/>
      </w:pPr>
      <w:r w:rsidRPr="00774602">
        <w:t>„12)</w:t>
      </w:r>
      <w:r w:rsidRPr="00774602">
        <w:tab/>
      </w:r>
      <w:bookmarkStart w:id="9" w:name="_Hlk226973282"/>
      <w:r w:rsidRPr="00774602">
        <w:t>dacie rocznicowej – należy przez to rozumieć dzień i miesiąc każdego roku, odpowiadające dacie rejestracji umieszczonej w dokumencie rejestracyjnym;</w:t>
      </w:r>
      <w:bookmarkEnd w:id="9"/>
    </w:p>
    <w:p w14:paraId="776A45C6" w14:textId="63825C79" w:rsidR="00774602" w:rsidRPr="00774602" w:rsidRDefault="00774602" w:rsidP="00774602">
      <w:pPr>
        <w:pStyle w:val="ZLITPKTzmpktliter"/>
      </w:pPr>
      <w:r w:rsidRPr="00774602">
        <w:t>13)</w:t>
      </w:r>
      <w:r w:rsidRPr="00774602">
        <w:tab/>
      </w:r>
      <w:bookmarkStart w:id="10" w:name="_Hlk226974196"/>
      <w:bookmarkStart w:id="11" w:name="_Hlk226973309"/>
      <w:r w:rsidRPr="00774602">
        <w:t>jednostce pływającej stanowiącej polską własność – należy przez to rozumieć:</w:t>
      </w:r>
      <w:bookmarkEnd w:id="10"/>
    </w:p>
    <w:p w14:paraId="4303A8E7" w14:textId="1B226C72" w:rsidR="00774602" w:rsidRPr="00774602" w:rsidRDefault="00774602" w:rsidP="00774602">
      <w:pPr>
        <w:pStyle w:val="ZLITLITwPKTzmlitwpktliter"/>
      </w:pPr>
      <w:bookmarkStart w:id="12" w:name="_Hlk226974229"/>
      <w:r w:rsidRPr="00774602">
        <w:t>a)</w:t>
      </w:r>
      <w:r w:rsidRPr="00774602">
        <w:tab/>
        <w:t>jacht morski:</w:t>
      </w:r>
    </w:p>
    <w:p w14:paraId="7E737603" w14:textId="77777777" w:rsidR="00774602" w:rsidRPr="00774602" w:rsidRDefault="00774602" w:rsidP="00774602">
      <w:pPr>
        <w:pStyle w:val="ZLITTIRwPKTzmtirwpktliter"/>
      </w:pPr>
      <w:r w:rsidRPr="00774602">
        <w:t>–</w:t>
      </w:r>
      <w:r w:rsidRPr="00774602">
        <w:tab/>
        <w:t>będący własnością podmiotów, o których mowa w art. 73 § 1 i 2 ustawy z dnia 18 września 2001 r. – Kodeks morski,</w:t>
      </w:r>
    </w:p>
    <w:p w14:paraId="2E8357F6" w14:textId="12A706C4" w:rsidR="00774602" w:rsidRPr="00774602" w:rsidRDefault="00774602" w:rsidP="00774602">
      <w:pPr>
        <w:pStyle w:val="ZLITTIRwPKTzmtirwpktliter"/>
      </w:pPr>
      <w:r w:rsidRPr="00774602">
        <w:t>–</w:t>
      </w:r>
      <w:r w:rsidRPr="00774602">
        <w:tab/>
        <w:t>będący co najmniej w połowie własnością podmiotów, o których mowa w tiret pierwszym, jeżeli armator ma w Rzeczypospolitej Polskiej miejsce zamieszkania albo siedzibę swojego zakładu głównego lub oddziału,</w:t>
      </w:r>
    </w:p>
    <w:p w14:paraId="7FD25068" w14:textId="2CBB4D45" w:rsidR="00774602" w:rsidRPr="00774602" w:rsidRDefault="00774602" w:rsidP="00774602">
      <w:pPr>
        <w:pStyle w:val="ZLITLITwPKTzmlitwpktliter"/>
      </w:pPr>
      <w:bookmarkStart w:id="13" w:name="_Hlk226973380"/>
      <w:r w:rsidRPr="00774602">
        <w:t>b)</w:t>
      </w:r>
      <w:r w:rsidRPr="00774602">
        <w:tab/>
        <w:t>jacht śródlądowy lub śródlądową jednostkę pływającą:</w:t>
      </w:r>
    </w:p>
    <w:p w14:paraId="42639008" w14:textId="28900F28" w:rsidR="00774602" w:rsidRPr="00774602" w:rsidRDefault="00774602" w:rsidP="00774602">
      <w:pPr>
        <w:pStyle w:val="ZLITTIRwPKTzmtirwpktliter"/>
      </w:pPr>
      <w:r w:rsidRPr="00774602">
        <w:t>–</w:t>
      </w:r>
      <w:r w:rsidRPr="00774602">
        <w:tab/>
        <w:t>będące własnością podmiotów, o których mowa w art. 5 ust. 3 ustawy z dnia 21 grudnia 2000 r. o żegludze śródlądowej (Dz. U. z 2025 r. poz. 18),</w:t>
      </w:r>
    </w:p>
    <w:p w14:paraId="00994C44" w14:textId="39A24920" w:rsidR="00774602" w:rsidRPr="00774602" w:rsidRDefault="00774602" w:rsidP="00774602">
      <w:pPr>
        <w:pStyle w:val="ZLITTIRwPKTzmtirwpktliter"/>
      </w:pPr>
      <w:r w:rsidRPr="00774602">
        <w:t>–</w:t>
      </w:r>
      <w:r w:rsidRPr="00774602">
        <w:tab/>
        <w:t>będące co najmniej w połowie własnością podmiotów, o których mowa w tiret pierwszym, jeżeli armator ma w Rzeczypospolitej Polskiej miejsce zamieszkania albo siedzibę swojego zakładu głównego lub oddziału</w:t>
      </w:r>
      <w:bookmarkEnd w:id="11"/>
      <w:bookmarkEnd w:id="12"/>
      <w:r w:rsidRPr="00774602">
        <w:t>.</w:t>
      </w:r>
      <w:bookmarkStart w:id="14" w:name="_Hlk227341114"/>
      <w:bookmarkEnd w:id="13"/>
      <w:r w:rsidRPr="00774602">
        <w:t>”</w:t>
      </w:r>
      <w:bookmarkEnd w:id="14"/>
      <w:r w:rsidRPr="00774602">
        <w:t>;</w:t>
      </w:r>
    </w:p>
    <w:p w14:paraId="140F7983" w14:textId="21DC1111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w art. 3 w ust. 1 część wspólna otrzymuje brzmienie:</w:t>
      </w:r>
    </w:p>
    <w:p w14:paraId="30B561E5" w14:textId="128774BF" w:rsidR="00774602" w:rsidRPr="00774602" w:rsidRDefault="00774602" w:rsidP="00774602">
      <w:pPr>
        <w:pStyle w:val="ZCZWSPLITzmczciwsplitartykuempunktem"/>
      </w:pPr>
      <w:bookmarkStart w:id="15" w:name="_Hlk189729934"/>
      <w:r w:rsidRPr="00774602">
        <w:t>„</w:t>
      </w:r>
      <w:bookmarkEnd w:id="15"/>
      <w:r w:rsidRPr="00774602">
        <w:t>–</w:t>
      </w:r>
      <w:bookmarkStart w:id="16" w:name="_Hlk209171394"/>
      <w:r w:rsidRPr="00774602">
        <w:t xml:space="preserve"> </w:t>
      </w:r>
      <w:bookmarkStart w:id="17" w:name="_Hlk226974500"/>
      <w:r w:rsidRPr="00774602">
        <w:t>o ile nie posiada innej niż polska przynależności</w:t>
      </w:r>
      <w:bookmarkEnd w:id="16"/>
      <w:r w:rsidRPr="00774602">
        <w:t xml:space="preserve"> oraz stanowi polską własność</w:t>
      </w:r>
      <w:bookmarkEnd w:id="17"/>
      <w:r w:rsidRPr="00774602">
        <w:t>.”;</w:t>
      </w:r>
    </w:p>
    <w:p w14:paraId="39796239" w14:textId="7196865F" w:rsidR="00774602" w:rsidRPr="00774602" w:rsidRDefault="00774602" w:rsidP="00774602">
      <w:pPr>
        <w:pStyle w:val="PKTpunkt"/>
      </w:pPr>
      <w:r w:rsidRPr="00774602">
        <w:t>3)</w:t>
      </w:r>
      <w:r w:rsidRPr="00774602">
        <w:tab/>
        <w:t>w art. 4:</w:t>
      </w:r>
    </w:p>
    <w:p w14:paraId="00BA069B" w14:textId="458BA8D6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1 skreśla się wyrazy „jachtów i innych jednostek pływających o długości do 24 m, zwanego dalej ”rejestrem</w:t>
      </w:r>
      <w:bookmarkStart w:id="18" w:name="_Hlk228443767"/>
      <w:r w:rsidRPr="00774602">
        <w:t>”</w:t>
      </w:r>
      <w:bookmarkEnd w:id="18"/>
      <w:r w:rsidRPr="00774602">
        <w:t>”,</w:t>
      </w:r>
    </w:p>
    <w:p w14:paraId="7B9C14AA" w14:textId="19D8EFC3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po ust. 3 dodaje się ust. 3a i 3b brzmieniu:</w:t>
      </w:r>
    </w:p>
    <w:p w14:paraId="2DD1ABFB" w14:textId="77777777" w:rsidR="00774602" w:rsidRPr="00774602" w:rsidRDefault="00774602" w:rsidP="00393446">
      <w:pPr>
        <w:pStyle w:val="ZLITUSTzmustliter"/>
      </w:pPr>
      <w:r w:rsidRPr="00774602">
        <w:t>„</w:t>
      </w:r>
      <w:bookmarkStart w:id="19" w:name="_Hlk226974658"/>
      <w:r w:rsidRPr="00774602">
        <w:t>3a. Rada Ministrów może wprowadzić, w drodze rozporządzenia, zakazy w zakresie wpisywania jednostek pływających do rejestru i utrzymywania ich w rejestrze, jeżeli wymagają tego:</w:t>
      </w:r>
    </w:p>
    <w:p w14:paraId="5FBF82B1" w14:textId="77777777" w:rsidR="00774602" w:rsidRPr="00774602" w:rsidRDefault="00774602" w:rsidP="00393446">
      <w:pPr>
        <w:pStyle w:val="ZLITPKTzmpktliter"/>
      </w:pPr>
      <w:r w:rsidRPr="00774602">
        <w:t>1)</w:t>
      </w:r>
      <w:r w:rsidRPr="00774602">
        <w:tab/>
        <w:t>ważny interes polityki zagranicznej Rzeczypospolitej Polskiej;</w:t>
      </w:r>
    </w:p>
    <w:p w14:paraId="51059738" w14:textId="77777777" w:rsidR="00774602" w:rsidRPr="00774602" w:rsidRDefault="00774602" w:rsidP="00393446">
      <w:pPr>
        <w:pStyle w:val="ZLITPKTzmpktliter"/>
      </w:pPr>
      <w:r w:rsidRPr="00774602">
        <w:t>2)</w:t>
      </w:r>
      <w:r w:rsidRPr="00774602">
        <w:tab/>
        <w:t>obronność i bezpieczeństwo Rzeczypospolitej Polskiej;</w:t>
      </w:r>
    </w:p>
    <w:p w14:paraId="5E870DCB" w14:textId="77777777" w:rsidR="00774602" w:rsidRPr="00774602" w:rsidRDefault="00774602" w:rsidP="00393446">
      <w:pPr>
        <w:pStyle w:val="ZLITPKTzmpktliter"/>
      </w:pPr>
      <w:r w:rsidRPr="00774602">
        <w:lastRenderedPageBreak/>
        <w:t>3)</w:t>
      </w:r>
      <w:r w:rsidRPr="00774602">
        <w:tab/>
        <w:t>bezpieczeństwo publiczne lub porządek publiczny, w szczególności ochrona granicy państwowej;</w:t>
      </w:r>
    </w:p>
    <w:p w14:paraId="7E290566" w14:textId="77777777" w:rsidR="00774602" w:rsidRPr="00774602" w:rsidRDefault="00774602" w:rsidP="00393446">
      <w:pPr>
        <w:pStyle w:val="ZLITPKTzmpktliter"/>
      </w:pPr>
      <w:r w:rsidRPr="00774602">
        <w:t>4)</w:t>
      </w:r>
      <w:r w:rsidRPr="00774602">
        <w:tab/>
        <w:t>ważny interes gospodarczy Rzeczypospolitej Polskiej;</w:t>
      </w:r>
    </w:p>
    <w:p w14:paraId="06C12666" w14:textId="77777777" w:rsidR="00774602" w:rsidRPr="00774602" w:rsidRDefault="00774602" w:rsidP="00393446">
      <w:pPr>
        <w:pStyle w:val="ZLITPKTzmpktliter"/>
      </w:pPr>
      <w:r w:rsidRPr="00774602">
        <w:t>5)</w:t>
      </w:r>
      <w:r w:rsidRPr="00774602">
        <w:tab/>
        <w:t>zobowiązania Rzeczypospolitej Polskiej wynikające z postanowień umów międzynarodowych, w szczególności z wiążących uchwał Rady Bezpieczeństwa Organizacji Narodów Zjednoczonych, przyjętych na podstawie rozdziału VII Karty Narodów Zjednoczonych.</w:t>
      </w:r>
    </w:p>
    <w:p w14:paraId="3AEAD2C6" w14:textId="77777777" w:rsidR="00774602" w:rsidRPr="00774602" w:rsidRDefault="00774602" w:rsidP="00393446">
      <w:pPr>
        <w:pStyle w:val="ZLITUSTzmustliter"/>
      </w:pPr>
      <w:r w:rsidRPr="00774602">
        <w:t>3b. Zakazy, o których mowa w ust. 3a, mogą dotyczyć jednostek pływających będących przedmiotem własności lub współwłasności obywateli wskazanego państwa niebędącego państwem członkowskim Unii Europejskiej lub Europejskiego Obszaru Gospodarczego lub podmiotów mających siedzibę w tym państwie</w:t>
      </w:r>
      <w:bookmarkEnd w:id="19"/>
      <w:r w:rsidRPr="00774602">
        <w:t>.”,</w:t>
      </w:r>
    </w:p>
    <w:p w14:paraId="5DA4C6DA" w14:textId="16006DAB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ust. 4 otrzymuje brzmienie:</w:t>
      </w:r>
    </w:p>
    <w:p w14:paraId="156D79A2" w14:textId="77777777" w:rsidR="00774602" w:rsidRPr="00774602" w:rsidRDefault="00774602" w:rsidP="00393446">
      <w:pPr>
        <w:pStyle w:val="ZLITUSTzmustliter"/>
      </w:pPr>
      <w:r w:rsidRPr="00774602">
        <w:t>„4. </w:t>
      </w:r>
      <w:bookmarkStart w:id="20" w:name="_Hlk226974737"/>
      <w:r w:rsidRPr="00774602">
        <w:t>Dokonując rejestracji jednostki pływającej, która nie posiada numeru identyfikacyjnego, o którym mowa w art. 2 pkt 9 lit. a, organ rejestrujący nadaje jej indywidualny numer identyfikacyjny (INI), o ile numer ten nie został wcześniej nadany. Indywidualny numer identyfikacyjny (INI) nie podlega zmianie w okresie istnienia jednostki pływającej</w:t>
      </w:r>
      <w:bookmarkEnd w:id="20"/>
      <w:r w:rsidRPr="00774602">
        <w:t>.”,</w:t>
      </w:r>
    </w:p>
    <w:p w14:paraId="23DFE690" w14:textId="297BE3AF" w:rsidR="00774602" w:rsidRPr="00774602" w:rsidRDefault="00774602" w:rsidP="00774602">
      <w:pPr>
        <w:pStyle w:val="LITlitera"/>
      </w:pPr>
      <w:r w:rsidRPr="00774602">
        <w:t>d)</w:t>
      </w:r>
      <w:r w:rsidRPr="00774602">
        <w:tab/>
        <w:t>po ust. 4 dodaje się ust. 4a w brzmieniu:</w:t>
      </w:r>
    </w:p>
    <w:p w14:paraId="5F9CEA51" w14:textId="77777777" w:rsidR="00774602" w:rsidRPr="00774602" w:rsidRDefault="00774602" w:rsidP="00393446">
      <w:pPr>
        <w:pStyle w:val="ZLITUSTzmustliter"/>
      </w:pPr>
      <w:bookmarkStart w:id="21" w:name="_Hlk226736271"/>
      <w:r w:rsidRPr="00774602">
        <w:t>„</w:t>
      </w:r>
      <w:bookmarkStart w:id="22" w:name="_Hlk226974824"/>
      <w:bookmarkStart w:id="23" w:name="_Hlk226974793"/>
      <w:r w:rsidRPr="00774602">
        <w:t>4a. W przypadku, o którym mowa w ust. 4, właściciel jednostki pływającej trwale oznakowuje kadłub jednostki pływającej indywidualnym numerem identyfikacyjnym (INI). Jeżeli jednostka pływająca jest oznakowana numerem identyfikacyjnym, o którym mowa w art. 2 ust. 9 lit. b, indywidualny numer identyfikacyjny (INI) umieszcza się w bezpośrednim sąsiedztwie numeru identyfikacyjnego, zachowując jego widoczność</w:t>
      </w:r>
      <w:bookmarkEnd w:id="21"/>
      <w:bookmarkEnd w:id="22"/>
      <w:r w:rsidRPr="00774602">
        <w:t>.”,</w:t>
      </w:r>
    </w:p>
    <w:p w14:paraId="21D6149F" w14:textId="10DA6AA6" w:rsidR="00774602" w:rsidRPr="00774602" w:rsidRDefault="00774602" w:rsidP="00774602">
      <w:pPr>
        <w:pStyle w:val="LITlitera"/>
      </w:pPr>
      <w:r w:rsidRPr="00774602">
        <w:t>e)</w:t>
      </w:r>
      <w:r w:rsidRPr="00774602">
        <w:tab/>
        <w:t>ust. 9 otrzymuje brzmienie:</w:t>
      </w:r>
    </w:p>
    <w:p w14:paraId="2CE1E085" w14:textId="1C121A76" w:rsidR="00774602" w:rsidRPr="00774602" w:rsidRDefault="00774602" w:rsidP="00393446">
      <w:pPr>
        <w:pStyle w:val="ZLITUSTzmustliter"/>
      </w:pPr>
      <w:r w:rsidRPr="00774602">
        <w:t>„</w:t>
      </w:r>
      <w:r w:rsidR="00B7059B">
        <w:t xml:space="preserve">9. </w:t>
      </w:r>
      <w:r w:rsidRPr="00774602">
        <w:t xml:space="preserve">Oświadczenie, </w:t>
      </w:r>
      <w:bookmarkStart w:id="24" w:name="_Hlk226974891"/>
      <w:r w:rsidRPr="00774602">
        <w:t xml:space="preserve">o którym mowa w ust. 8, składa się pod rygorem </w:t>
      </w:r>
      <w:bookmarkStart w:id="25" w:name="_Hlk227342238"/>
      <w:r w:rsidRPr="00774602">
        <w:t>odpowiedzialności karnej za składanie fałszywych oświadczeń.</w:t>
      </w:r>
      <w:bookmarkEnd w:id="25"/>
      <w:r w:rsidRPr="00774602">
        <w:t xml:space="preserve"> 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EC2648">
        <w:t xml:space="preserve"> </w:t>
      </w:r>
      <w:bookmarkStart w:id="26" w:name="_Hlk235621866"/>
      <w:r w:rsidR="00EC2648">
        <w:t>oraz z 2026 r. poz. 902</w:t>
      </w:r>
      <w:bookmarkEnd w:id="26"/>
      <w:r w:rsidR="00056C1B">
        <w:t xml:space="preserve"> i 988</w:t>
      </w:r>
      <w:r w:rsidRPr="00774602">
        <w:t>).”. Klauzula ta zastępuje pouczenie organu o odpowiedzialności karnej za składanie fałszywych oświadczeń</w:t>
      </w:r>
      <w:bookmarkEnd w:id="23"/>
      <w:r w:rsidRPr="00774602">
        <w:t>.</w:t>
      </w:r>
      <w:bookmarkStart w:id="27" w:name="_Hlk226663570"/>
      <w:bookmarkEnd w:id="24"/>
      <w:r w:rsidRPr="00774602">
        <w:t>”</w:t>
      </w:r>
      <w:bookmarkEnd w:id="27"/>
      <w:r w:rsidRPr="00774602">
        <w:t>;</w:t>
      </w:r>
    </w:p>
    <w:p w14:paraId="706F101A" w14:textId="7D8DE9B2" w:rsidR="00774602" w:rsidRPr="00774602" w:rsidRDefault="00774602" w:rsidP="00774602">
      <w:pPr>
        <w:pStyle w:val="PKTpunkt"/>
      </w:pPr>
      <w:r w:rsidRPr="00774602">
        <w:lastRenderedPageBreak/>
        <w:t>4)</w:t>
      </w:r>
      <w:r w:rsidRPr="00774602">
        <w:tab/>
        <w:t>po art. 4 dodaje się art. 4a i art. 4b w brzmieniu:</w:t>
      </w:r>
    </w:p>
    <w:p w14:paraId="6FC9A1B7" w14:textId="77777777" w:rsidR="00774602" w:rsidRPr="00774602" w:rsidRDefault="00774602" w:rsidP="00774602">
      <w:pPr>
        <w:pStyle w:val="ZARTzmartartykuempunktem"/>
      </w:pPr>
      <w:bookmarkStart w:id="28" w:name="_Hlk173226873"/>
      <w:bookmarkStart w:id="29" w:name="_Hlk189727048"/>
      <w:r w:rsidRPr="00774602">
        <w:t>„</w:t>
      </w:r>
      <w:bookmarkStart w:id="30" w:name="_Hlk176864258"/>
      <w:bookmarkStart w:id="31" w:name="_Hlk226975038"/>
      <w:bookmarkEnd w:id="28"/>
      <w:bookmarkEnd w:id="29"/>
      <w:r w:rsidRPr="00774602">
        <w:t>Art. </w:t>
      </w:r>
      <w:bookmarkStart w:id="32" w:name="_Hlk215837014"/>
      <w:r w:rsidRPr="00774602">
        <w:t>4a. 1. </w:t>
      </w:r>
      <w:bookmarkStart w:id="33" w:name="_Hlk205212275"/>
      <w:bookmarkEnd w:id="32"/>
      <w:r w:rsidRPr="00774602">
        <w:t xml:space="preserve">Jednostka pływająca </w:t>
      </w:r>
      <w:bookmarkEnd w:id="33"/>
      <w:r w:rsidRPr="00774602">
        <w:t xml:space="preserve">niepodlegająca obowiązkowi rejestracji podlega </w:t>
      </w:r>
      <w:bookmarkStart w:id="34" w:name="_Hlk215838254"/>
      <w:r w:rsidRPr="00774602">
        <w:t>obowiązkowi przeglądu wstępnego przed:</w:t>
      </w:r>
    </w:p>
    <w:p w14:paraId="254DD574" w14:textId="484B40C8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wpisaniem do rejestru i uzyskaniem polskiej przynależności;</w:t>
      </w:r>
    </w:p>
    <w:p w14:paraId="3602933D" w14:textId="0A0120E3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rozpatrzeniem wniosku o zmianę danych w rejestrze, jeżeli w związku ze zmianą właściciela lub współwłaściciela przestała stanowić polską własność.</w:t>
      </w:r>
    </w:p>
    <w:bookmarkEnd w:id="34"/>
    <w:p w14:paraId="1BD76BAC" w14:textId="77777777" w:rsidR="00774602" w:rsidRPr="00774602" w:rsidRDefault="00774602" w:rsidP="00774602">
      <w:pPr>
        <w:pStyle w:val="ZUSTzmustartykuempunktem"/>
      </w:pPr>
      <w:r w:rsidRPr="00774602">
        <w:t xml:space="preserve">2. Przegląd wstępny przeprowadza, </w:t>
      </w:r>
      <w:bookmarkStart w:id="35" w:name="_Hlk219818726"/>
      <w:r w:rsidRPr="00774602">
        <w:t>na wniosek właściciela jednostki pływającej, uznana organizacja upoważniona do wykonywania zadań administracji morskiej w zakresie, o którym mowa w art. 8a ust. 1 pkt 1 ustawy z dnia 18 sierpnia 2011 r. o bezpieczeństwie morskim</w:t>
      </w:r>
      <w:bookmarkEnd w:id="35"/>
      <w:r w:rsidRPr="00774602">
        <w:t xml:space="preserve"> (Dz. U. z 2026 r. poz. 529), zwana dalej „upoważnioną uznaną organizacją”.</w:t>
      </w:r>
    </w:p>
    <w:p w14:paraId="324A572A" w14:textId="77777777" w:rsidR="00774602" w:rsidRPr="00774602" w:rsidRDefault="00774602" w:rsidP="00774602">
      <w:pPr>
        <w:pStyle w:val="ZUSTzmustartykuempunktem"/>
      </w:pPr>
      <w:r w:rsidRPr="00774602">
        <w:t>3. </w:t>
      </w:r>
      <w:bookmarkStart w:id="36" w:name="_Hlk209698756"/>
      <w:r w:rsidRPr="00774602">
        <w:t xml:space="preserve">Wniosek o przeprowadzenie przeglądu wstępnego zawiera </w:t>
      </w:r>
      <w:bookmarkStart w:id="37" w:name="_Hlk209177557"/>
      <w:r w:rsidRPr="00774602">
        <w:t>informacje, o których mowa w art. 6 ust. 1 pkt 2.</w:t>
      </w:r>
    </w:p>
    <w:p w14:paraId="68FEAA24" w14:textId="77777777" w:rsidR="00774602" w:rsidRPr="00774602" w:rsidRDefault="00774602" w:rsidP="00774602">
      <w:pPr>
        <w:pStyle w:val="ZUSTzmustartykuempunktem"/>
      </w:pPr>
      <w:r w:rsidRPr="00774602">
        <w:t>4. Do wniosku o przeprowadzenie przeglądu wstępnego dołącza się dokumenty i materiały, o których mowa w art. 6 ust. 1 pkt 3.</w:t>
      </w:r>
    </w:p>
    <w:bookmarkEnd w:id="37"/>
    <w:p w14:paraId="0CD216A6" w14:textId="77777777" w:rsidR="00774602" w:rsidRPr="00774602" w:rsidRDefault="00774602" w:rsidP="00774602">
      <w:pPr>
        <w:pStyle w:val="ZUSTzmustartykuempunktem"/>
      </w:pPr>
      <w:r w:rsidRPr="00774602">
        <w:t>5. Zakres przeglądu wstępnego obejmuje weryfikację:</w:t>
      </w:r>
    </w:p>
    <w:p w14:paraId="72BBA389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zgodności informacji zawartych we wniosku o przeprowadzenie przeglądu wstępnego ze stanem faktycznym oraz dokumentami i materiałami, o których mowa w art. 6 ust. 1 pkt 3;</w:t>
      </w:r>
    </w:p>
    <w:p w14:paraId="237DB8AE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stanu ogólnego jednostki pływającej pod względem jej zdatności do uprawiania żeglugi w zakresie deklarowanym we wniosku o przeprowadzenie przeglądu wstępnego.</w:t>
      </w:r>
    </w:p>
    <w:p w14:paraId="2922B312" w14:textId="77777777" w:rsidR="00774602" w:rsidRPr="00774602" w:rsidRDefault="00774602" w:rsidP="00774602">
      <w:pPr>
        <w:pStyle w:val="ZUSTzmustartykuempunktem"/>
      </w:pPr>
      <w:r w:rsidRPr="00774602">
        <w:t xml:space="preserve">6. Przegląd wstępny jednostki pływającej, która posiada deklarację zgodności CE, może być przeprowadzony przy użyciu </w:t>
      </w:r>
      <w:bookmarkStart w:id="38" w:name="_Hlk224225549"/>
      <w:r w:rsidRPr="00774602">
        <w:t>środków komunikacji elektronicznej</w:t>
      </w:r>
      <w:bookmarkEnd w:id="38"/>
      <w:r w:rsidRPr="00774602">
        <w:t>. Decyzję o formie przeglądu podejmuje upoważniona uznana organizacja po analizie wniosku o przeprowadzenie przeglądu wstępnego.</w:t>
      </w:r>
    </w:p>
    <w:bookmarkEnd w:id="36"/>
    <w:p w14:paraId="333C746F" w14:textId="77777777" w:rsidR="00774602" w:rsidRPr="00774602" w:rsidRDefault="00774602" w:rsidP="00774602">
      <w:pPr>
        <w:pStyle w:val="ZUSTzmustartykuempunktem"/>
      </w:pPr>
      <w:r w:rsidRPr="00774602">
        <w:t>7. </w:t>
      </w:r>
      <w:bookmarkStart w:id="39" w:name="_Hlk204332088"/>
      <w:bookmarkStart w:id="40" w:name="_Hlk215839523"/>
      <w:r w:rsidRPr="00774602">
        <w:t>W przypadku pozytywnego wyniku przeglądu wstępnego upoważniona uznana organizacja zamieszcza w rejestrze:</w:t>
      </w:r>
    </w:p>
    <w:p w14:paraId="314B9753" w14:textId="68574AFA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dokument potwierdzający pozytywny wynik przeglądu wstępnego;</w:t>
      </w:r>
    </w:p>
    <w:bookmarkEnd w:id="39"/>
    <w:p w14:paraId="3BF90C31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informacje, o których mowa w art. 6 ust. 1 pkt 2;</w:t>
      </w:r>
    </w:p>
    <w:p w14:paraId="5C5580C0" w14:textId="77777777" w:rsidR="00774602" w:rsidRPr="00774602" w:rsidRDefault="00774602" w:rsidP="00774602">
      <w:pPr>
        <w:pStyle w:val="ZPKTzmpktartykuempunktem"/>
      </w:pPr>
      <w:r w:rsidRPr="00774602">
        <w:t>3)</w:t>
      </w:r>
      <w:r w:rsidRPr="00774602">
        <w:tab/>
        <w:t>dokumenty i materiały, o których mowa w art. 6 ust. 1 pkt 3.</w:t>
      </w:r>
    </w:p>
    <w:p w14:paraId="5739347E" w14:textId="77E44098" w:rsidR="00774602" w:rsidRPr="00774602" w:rsidRDefault="00774602" w:rsidP="00774602">
      <w:pPr>
        <w:pStyle w:val="ZUSTzmustartykuempunktem"/>
      </w:pPr>
      <w:bookmarkStart w:id="41" w:name="_Hlk215839664"/>
      <w:bookmarkEnd w:id="40"/>
      <w:r w:rsidRPr="00774602">
        <w:t xml:space="preserve">8. Upoważniona uznana organizacja wydaje wnioskodawcy, w terminie nie przekraczającym 3 dni roboczych od dnia zakończenia przeglądu wstępnego, dokument </w:t>
      </w:r>
      <w:r w:rsidRPr="00774602">
        <w:lastRenderedPageBreak/>
        <w:t xml:space="preserve">potwierdzający wynik przeglądu wstępnego, a w przypadku pozytywnego wyniku przeglądu </w:t>
      </w:r>
      <w:r w:rsidR="00D71516">
        <w:t>–</w:t>
      </w:r>
      <w:r w:rsidRPr="00774602">
        <w:t xml:space="preserve"> również unikalny kod umożliwiający dołączenie do wniosku o rejestrację dokumentów, materiałów i informacji wprowadzonych do rejestru przez tą organizację zgodnie z ust. 7.</w:t>
      </w:r>
      <w:bookmarkStart w:id="42" w:name="_Hlk204333751"/>
      <w:bookmarkEnd w:id="30"/>
    </w:p>
    <w:bookmarkEnd w:id="41"/>
    <w:p w14:paraId="489FB172" w14:textId="77777777" w:rsidR="00774602" w:rsidRPr="00774602" w:rsidRDefault="00774602" w:rsidP="00774602">
      <w:pPr>
        <w:pStyle w:val="ZUSTzmustartykuempunktem"/>
      </w:pPr>
      <w:r w:rsidRPr="00774602">
        <w:t>9. Dane osobowe, o których mowa w art. 6 ust. 1 pkt 2 i 3, przetwarzane w zakresie niezbędnym do przeprowadzenia przeglądu wstępnego upoważniona uznana organizacja przechowuje przez okres nie dłuższy niż 10 lat od dnia zakończenia przeglądu wstępnego.</w:t>
      </w:r>
    </w:p>
    <w:p w14:paraId="31673CEE" w14:textId="77777777" w:rsidR="00774602" w:rsidRPr="00774602" w:rsidRDefault="00774602" w:rsidP="00774602">
      <w:pPr>
        <w:pStyle w:val="ZUSTzmustartykuempunktem"/>
      </w:pPr>
      <w:r w:rsidRPr="00774602">
        <w:t>10. Obowiązek, o którym mowa w ust. 1, nie dotyczy jednostek pływających stanowiących polską własność.</w:t>
      </w:r>
    </w:p>
    <w:p w14:paraId="60993A1F" w14:textId="77777777" w:rsidR="00774602" w:rsidRPr="00774602" w:rsidRDefault="00774602" w:rsidP="00393446">
      <w:pPr>
        <w:pStyle w:val="ZARTzmartartykuempunktem"/>
      </w:pPr>
      <w:bookmarkStart w:id="43" w:name="_Hlk226975279"/>
      <w:bookmarkEnd w:id="31"/>
      <w:r w:rsidRPr="00774602">
        <w:t>Art. 4b. 1. Przeprowadzenie przeglądu wstępnego, o którym mowa w art. 4a ust. 1, podlega opłacie.</w:t>
      </w:r>
    </w:p>
    <w:p w14:paraId="715791EC" w14:textId="77777777" w:rsidR="00774602" w:rsidRPr="00774602" w:rsidRDefault="00774602" w:rsidP="00774602">
      <w:pPr>
        <w:pStyle w:val="ZUSTzmustartykuempunktem"/>
      </w:pPr>
      <w:r w:rsidRPr="00774602">
        <w:t>2. Opłatę, o której mowa w ust. 1, pobiera upoważniona uznana organizacja, która przeprowadza przegląd wstępny.</w:t>
      </w:r>
    </w:p>
    <w:p w14:paraId="478602B2" w14:textId="43D47FAD" w:rsidR="00774602" w:rsidRPr="00774602" w:rsidRDefault="00774602" w:rsidP="00774602">
      <w:pPr>
        <w:pStyle w:val="ZUSTzmustartykuempunktem"/>
      </w:pPr>
      <w:r w:rsidRPr="00774602">
        <w:t>3. Wysokość opłaty, o której mowa w ust. 1, ustala upoważniona uznana organizacja</w:t>
      </w:r>
      <w:r w:rsidR="00D8574C">
        <w:t>,</w:t>
      </w:r>
      <w:r w:rsidRPr="00774602">
        <w:t xml:space="preserve"> biorąc pod uwagę długość jednostki pływającej, moc napędu mechanicznego, czas pracy potrzebny na przeprowadzenie przeglądu wstępnego oraz okoliczność czy przegląd ten jest przeprowadzany przy wykorzystaniu środków komunikacji elektronicznej.</w:t>
      </w:r>
    </w:p>
    <w:p w14:paraId="7B223928" w14:textId="62FD940F" w:rsidR="00774602" w:rsidRPr="00774602" w:rsidRDefault="00774602" w:rsidP="00774602">
      <w:pPr>
        <w:pStyle w:val="ZUSTzmustartykuempunktem"/>
      </w:pPr>
      <w:r w:rsidRPr="00774602">
        <w:t>4.</w:t>
      </w:r>
      <w:r w:rsidRPr="00774602">
        <w:rPr>
          <w:rStyle w:val="Odwoaniedokomentarza"/>
        </w:rPr>
        <w:t> </w:t>
      </w:r>
      <w:r w:rsidRPr="00774602">
        <w:t>Maksymalna wysokość opłaty, o której mowa w ust. 1, nie może przekroczyć 100 % przeciętnego wynagrodzenia w gospodarce narodowej w roku poprzedzającym rok złożenia wniosku o przeprowadzenie przeglądu wstępnego, ogłaszanego przez Prezesa Głównego Urzędu Statystycznego na podstawie art. 20 pkt 1 lit. a ustawy z dnia 17</w:t>
      </w:r>
      <w:r w:rsidR="00343A3B">
        <w:t> </w:t>
      </w:r>
      <w:r w:rsidRPr="00774602">
        <w:t>grudnia 1998 r. o emeryturach i rentach z Funduszu Ubezpieczeń Społecznych (Dz. U. z 2025 r. poz. 1749 oraz z 2026 r. poz. 26 i 425).</w:t>
      </w:r>
    </w:p>
    <w:p w14:paraId="6AF7B335" w14:textId="77777777" w:rsidR="00774602" w:rsidRPr="00774602" w:rsidRDefault="00774602" w:rsidP="00774602">
      <w:pPr>
        <w:pStyle w:val="ZUSTzmustartykuempunktem"/>
      </w:pPr>
      <w:r w:rsidRPr="00774602">
        <w:t>5. Opłata, o której mowa w ust. 1, stanowi dochód upoważnionej uznanej organizacji.</w:t>
      </w:r>
      <w:bookmarkEnd w:id="43"/>
      <w:r w:rsidRPr="00774602">
        <w:t>”;</w:t>
      </w:r>
    </w:p>
    <w:bookmarkEnd w:id="42"/>
    <w:p w14:paraId="3BA2E5E0" w14:textId="77777777" w:rsidR="00774602" w:rsidRPr="00774602" w:rsidRDefault="00774602" w:rsidP="00774602">
      <w:pPr>
        <w:pStyle w:val="PKTpunkt"/>
      </w:pPr>
      <w:r w:rsidRPr="00774602">
        <w:t>5)</w:t>
      </w:r>
      <w:r w:rsidRPr="00774602">
        <w:tab/>
        <w:t>po art. 5 dodaje się art. 5a w brzmieniu:</w:t>
      </w:r>
    </w:p>
    <w:p w14:paraId="73599252" w14:textId="77777777" w:rsidR="00774602" w:rsidRPr="00774602" w:rsidRDefault="00774602" w:rsidP="00774602">
      <w:pPr>
        <w:pStyle w:val="ZARTzmartartykuempunktem"/>
      </w:pPr>
      <w:r w:rsidRPr="00774602">
        <w:t>„</w:t>
      </w:r>
      <w:bookmarkStart w:id="44" w:name="_Hlk226975376"/>
      <w:r w:rsidRPr="00774602">
        <w:t>Art. 5a. 1. Wnioski lub inne pisma mogą być złożone do organu rejestrującego osobiście albo przez przedstawiciela ustawowego albo pełnomocnika. Wnosi się je pisemnie w postaci:</w:t>
      </w:r>
    </w:p>
    <w:p w14:paraId="4E4F4CB9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papierowej – w siedzibie organu rejestrującego albo</w:t>
      </w:r>
    </w:p>
    <w:p w14:paraId="533F35A4" w14:textId="3525E77B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elektronicznej – za pośrednictwem konta wnioskodawcy utworzonego w systemie teleinformatycznym, w którym jest prowadzony rejestr.</w:t>
      </w:r>
    </w:p>
    <w:p w14:paraId="3AF9A5A7" w14:textId="77777777" w:rsidR="00774602" w:rsidRPr="00774602" w:rsidRDefault="00774602" w:rsidP="00774602">
      <w:pPr>
        <w:pStyle w:val="ZUSTzmustartykuempunktem"/>
      </w:pPr>
      <w:r w:rsidRPr="00774602">
        <w:lastRenderedPageBreak/>
        <w:t>2. Wniosek o rejestrację i wniosek o zmianę danych w rejestrze jednostki pływającej podlegającej obowiązkowi przeglądu wstępnego składa się w postaci elektronicznej.</w:t>
      </w:r>
    </w:p>
    <w:p w14:paraId="1654BFAD" w14:textId="268D2F1C" w:rsidR="00774602" w:rsidRPr="00774602" w:rsidRDefault="00774602" w:rsidP="00774602">
      <w:pPr>
        <w:pStyle w:val="ZUSTzmustartykuempunktem"/>
      </w:pPr>
      <w:r w:rsidRPr="00774602">
        <w:t>3. Uwierzytelnienie wnioskodawcy w systemie, w którym jest prowadzony rejestr, wymaga potwierdzenia tożsamości zgodnie z art. 20a ust. 1 ustawy z dnia 17 lutego 2005</w:t>
      </w:r>
      <w:r w:rsidR="00343A3B">
        <w:t> </w:t>
      </w:r>
      <w:r w:rsidRPr="00774602">
        <w:t>r. o informatyzacji działalności podmiotów realizujących zadania publiczne (Dz. U. z 2025 r. poz. 1703 oraz z 2026 r. poz. 160) lub za pomocą kwalifikowanego podpisu elektronicznego.</w:t>
      </w:r>
    </w:p>
    <w:p w14:paraId="4C4A18AD" w14:textId="77777777" w:rsidR="00774602" w:rsidRPr="00774602" w:rsidRDefault="00774602" w:rsidP="00774602">
      <w:pPr>
        <w:pStyle w:val="ZUSTzmustartykuempunktem"/>
      </w:pPr>
      <w:r w:rsidRPr="00774602">
        <w:t>4. Jeżeli wnioski lub inne pisma zostały sporządzone w postaci papierowej, organ rejestrujący wprowadza ich odwzorowanie w postaci elektronicznej do rejestru.</w:t>
      </w:r>
    </w:p>
    <w:p w14:paraId="51A193F7" w14:textId="77777777" w:rsidR="00774602" w:rsidRPr="00774602" w:rsidRDefault="00774602" w:rsidP="00774602">
      <w:pPr>
        <w:pStyle w:val="ZUSTzmustartykuempunktem"/>
      </w:pPr>
      <w:r w:rsidRPr="00774602">
        <w:t>5. Organ rejestrujący doręcza wnioskodawcy pisma w postaci:</w:t>
      </w:r>
    </w:p>
    <w:p w14:paraId="3EB652E2" w14:textId="1154F9A0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papierowej – przesyłką rejestrowaną w rozumieniu art. 3 pkt 23 ustawy z dnia 23</w:t>
      </w:r>
      <w:r w:rsidR="00343A3B">
        <w:t> </w:t>
      </w:r>
      <w:r w:rsidRPr="00774602">
        <w:t>listopada 2012 r. – Prawo pocztowe (Dz. U. z 2026 r. poz. 558), albo przez swoich pracowników lub inne upoważnione osoby lub organy, albo przez operatora wyznaczonego z wykorzystaniem publicznej usługi hybrydowej w rozumieniu art. 2 pkt 7 ustawy z dnia 18 listopada 2020 r. o doręczeniach elektronicznych (Dz. U. z 2026 r. poz. 3 i 507), jeżeli wnioski lub inne pisma zostały sporządzone w postaci papierowej przez wnioskodawcę;</w:t>
      </w:r>
    </w:p>
    <w:p w14:paraId="73966E02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elektronicznej – za pośrednictwem konta wnioskodawcy utworzonego w systemie teleinformatycznym, jeżeli wnioski lub inne pisma zostały sporządzone w postaci elektronicznej przez wnioskodawcę lub w trakcie procedowania sprawy wnioskodawca wniósł wniosek lub inne pismo w postaci elektronicznej.</w:t>
      </w:r>
    </w:p>
    <w:p w14:paraId="6D072E9F" w14:textId="088BB5CB" w:rsidR="00774602" w:rsidRPr="00774602" w:rsidRDefault="00774602" w:rsidP="00774602">
      <w:pPr>
        <w:pStyle w:val="ZUSTzmustartykuempunktem"/>
      </w:pPr>
      <w:r w:rsidRPr="00774602">
        <w:t>6. Do doręczania pism w postaci określonej w ust. 5 pkt 1 stosuje się przepisy art.</w:t>
      </w:r>
      <w:r w:rsidR="00343A3B">
        <w:t> </w:t>
      </w:r>
      <w:r w:rsidRPr="00774602">
        <w:t>40</w:t>
      </w:r>
      <w:r w:rsidR="00D71516">
        <w:t>–</w:t>
      </w:r>
      <w:r w:rsidRPr="00774602">
        <w:t>48 ustawy z dnia 14 czerwca 1960 r. ‒ Kodeks postępowania administracyjnego (Dz. U. z 2025 r. poz. 1691).</w:t>
      </w:r>
    </w:p>
    <w:p w14:paraId="4794792E" w14:textId="77777777" w:rsidR="00774602" w:rsidRPr="00774602" w:rsidRDefault="00774602" w:rsidP="00774602">
      <w:pPr>
        <w:pStyle w:val="ZUSTzmustartykuempunktem"/>
      </w:pPr>
      <w:r w:rsidRPr="00774602">
        <w:t>7. Do ustalenia daty doręczenia, o którym mowa w ust. 5 pkt 2, stosuje się odpowiednio art. 42 ustawy z dnia 18 listopada 2020 r. o doręczeniach elektronicznych, a w zakresie warunków wystawienia dowodów otrzymania stosuje się odpowiednio art. 41 tej ustawy.</w:t>
      </w:r>
    </w:p>
    <w:p w14:paraId="25F9B773" w14:textId="72C9D97A" w:rsidR="00774602" w:rsidRPr="00774602" w:rsidRDefault="00774602" w:rsidP="00774602">
      <w:pPr>
        <w:pStyle w:val="ZUSTzmustartykuempunktem"/>
      </w:pPr>
      <w:r w:rsidRPr="00774602">
        <w:t>8. Do doręczenia pism drogą elektroniczną stosuje się przepisy ustawy z dnia 18</w:t>
      </w:r>
      <w:r w:rsidR="00343A3B">
        <w:t> </w:t>
      </w:r>
      <w:r w:rsidRPr="00774602">
        <w:t>listopada 2020 r. o doręczeniach elektronicznych w zakresie określonym w niniejszej ustawie.</w:t>
      </w:r>
      <w:bookmarkEnd w:id="44"/>
      <w:r w:rsidRPr="00774602">
        <w:t>”;</w:t>
      </w:r>
    </w:p>
    <w:p w14:paraId="77FF732B" w14:textId="77777777" w:rsidR="00774602" w:rsidRPr="00774602" w:rsidRDefault="00774602" w:rsidP="00774602">
      <w:pPr>
        <w:pStyle w:val="PKTpunkt"/>
      </w:pPr>
      <w:r w:rsidRPr="00774602">
        <w:t>6)</w:t>
      </w:r>
      <w:r w:rsidRPr="00774602">
        <w:tab/>
        <w:t>w art. 6:</w:t>
      </w:r>
    </w:p>
    <w:p w14:paraId="1DF221E6" w14:textId="44A90805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1:</w:t>
      </w:r>
    </w:p>
    <w:p w14:paraId="6D0B2FF8" w14:textId="23A57478" w:rsidR="00774602" w:rsidRPr="00774602" w:rsidRDefault="00774602" w:rsidP="00774602">
      <w:pPr>
        <w:pStyle w:val="TIRtiret"/>
      </w:pPr>
      <w:r w:rsidRPr="00774602">
        <w:lastRenderedPageBreak/>
        <w:t>–</w:t>
      </w:r>
      <w:r w:rsidRPr="00774602">
        <w:tab/>
        <w:t>po pkt 1 dodaje się pkt 1a w brzmieniu:</w:t>
      </w:r>
    </w:p>
    <w:p w14:paraId="613C3EDE" w14:textId="1D71F278" w:rsidR="00774602" w:rsidRPr="00774602" w:rsidRDefault="00774602" w:rsidP="00774602">
      <w:pPr>
        <w:pStyle w:val="ZTIRPKTzmpkttiret"/>
      </w:pPr>
      <w:r w:rsidRPr="00774602">
        <w:t>„</w:t>
      </w:r>
      <w:bookmarkStart w:id="45" w:name="_Hlk226975543"/>
      <w:r w:rsidRPr="00774602">
        <w:t>1a)</w:t>
      </w:r>
      <w:r w:rsidRPr="00774602">
        <w:tab/>
      </w:r>
      <w:bookmarkStart w:id="46" w:name="_Hlk230338304"/>
      <w:r w:rsidRPr="00774602">
        <w:t>dokumentu potwierdzającego pozytywny wynik przeglądu wstępnego, o którym mowa w art. 4a ust. 7 pkt 1, w przypadku jednostki pływającej podlegającej obowiązkowi przeglądu wstępnego</w:t>
      </w:r>
      <w:bookmarkEnd w:id="46"/>
      <w:r w:rsidRPr="00774602">
        <w:t>;</w:t>
      </w:r>
      <w:bookmarkEnd w:id="45"/>
      <w:r w:rsidRPr="00774602">
        <w:t>”,</w:t>
      </w:r>
    </w:p>
    <w:p w14:paraId="5F44BB90" w14:textId="376F9506" w:rsidR="00774602" w:rsidRPr="00774602" w:rsidRDefault="00774602" w:rsidP="00774602">
      <w:pPr>
        <w:pStyle w:val="TIRtiret"/>
      </w:pPr>
      <w:r w:rsidRPr="00774602">
        <w:t>–</w:t>
      </w:r>
      <w:r w:rsidRPr="00774602">
        <w:tab/>
      </w:r>
      <w:bookmarkStart w:id="47" w:name="_Hlk216268145"/>
      <w:r w:rsidRPr="00774602">
        <w:t>w pkt 2 lit. a otrzymuje brzmienie:</w:t>
      </w:r>
    </w:p>
    <w:p w14:paraId="6ADC793F" w14:textId="6C05D01B" w:rsidR="00774602" w:rsidRPr="00774602" w:rsidRDefault="00774602" w:rsidP="00393446">
      <w:pPr>
        <w:pStyle w:val="ZTIRLITzmlittiret"/>
      </w:pPr>
      <w:r w:rsidRPr="00774602">
        <w:t>„a)</w:t>
      </w:r>
      <w:r w:rsidRPr="00774602">
        <w:tab/>
        <w:t>o właścicielu i współwłaścicielach oraz armatorze, jeżeli nie jest nim właściciel:</w:t>
      </w:r>
    </w:p>
    <w:p w14:paraId="27246258" w14:textId="360D9F89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imię i nazwisko albo nazwę,</w:t>
      </w:r>
    </w:p>
    <w:p w14:paraId="39DD9892" w14:textId="43AE0AD5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numer PESEL</w:t>
      </w:r>
      <w:bookmarkStart w:id="48" w:name="_Hlk226975761"/>
      <w:r w:rsidRPr="00774602">
        <w:t>, a w przypadku jego braku – datę i miejsce urodzenia oraz serię, numer i datę ważności paszportu lub innego dokumentu potwierdzającego tożsamość</w:t>
      </w:r>
      <w:bookmarkEnd w:id="48"/>
      <w:r w:rsidRPr="00774602">
        <w:t xml:space="preserve"> – w przypadku osób fizycznych,</w:t>
      </w:r>
    </w:p>
    <w:p w14:paraId="0532E146" w14:textId="06E272D6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NIP w przypadku osób prawnych oraz jednostek organizacyjnych nieposiadających osobowości prawnej albo inny odpowiedni identyfikator – w przypadku podmiotów zagranicznych,</w:t>
      </w:r>
    </w:p>
    <w:p w14:paraId="0BF8F1CE" w14:textId="385C2CF9" w:rsidR="00774602" w:rsidRPr="00774602" w:rsidRDefault="00774602" w:rsidP="00393446">
      <w:pPr>
        <w:pStyle w:val="ZTIRTIRwLITzmtirwlittiret"/>
      </w:pPr>
      <w:r w:rsidRPr="00774602">
        <w:t>–</w:t>
      </w:r>
      <w:bookmarkStart w:id="49" w:name="_Hlk226976003"/>
      <w:r w:rsidRPr="00774602">
        <w:tab/>
        <w:t>obywatelstwo (obywatelstwa) – w przypadku osób fizycznych,</w:t>
      </w:r>
      <w:bookmarkEnd w:id="49"/>
    </w:p>
    <w:p w14:paraId="6861283A" w14:textId="43360CE5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adres zamieszkania albo adres siedziby,</w:t>
      </w:r>
    </w:p>
    <w:p w14:paraId="72512258" w14:textId="0B998F20" w:rsidR="00774602" w:rsidRPr="00774602" w:rsidRDefault="00774602" w:rsidP="00393446">
      <w:pPr>
        <w:pStyle w:val="ZTIRTIRwLITzmtirwlittiret"/>
      </w:pPr>
      <w:r w:rsidRPr="00774602">
        <w:t>–</w:t>
      </w:r>
      <w:bookmarkStart w:id="50" w:name="_Hlk226976038"/>
      <w:r w:rsidRPr="00774602">
        <w:tab/>
        <w:t>wielkość udziału właściciela w prawie własności jednostki pływającej,</w:t>
      </w:r>
    </w:p>
    <w:bookmarkEnd w:id="50"/>
    <w:p w14:paraId="2D9F6BAD" w14:textId="1D14819D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adres do doręczeń na terytorium Rzeczypospolitej Polskiej,</w:t>
      </w:r>
    </w:p>
    <w:p w14:paraId="57F2A04A" w14:textId="1174F4A9" w:rsidR="00774602" w:rsidRPr="00774602" w:rsidRDefault="00774602" w:rsidP="00393446">
      <w:pPr>
        <w:pStyle w:val="ZTIRTIRwLITzmtirwlittiret"/>
      </w:pPr>
      <w:r w:rsidRPr="00774602">
        <w:t>–</w:t>
      </w:r>
      <w:bookmarkStart w:id="51" w:name="_Hlk226976068"/>
      <w:r w:rsidRPr="00774602">
        <w:tab/>
        <w:t xml:space="preserve">adres poczty elektronicznej armatora w przypadku jednostki, o której mowa w art. 4a ust. 1, a w przypadku armatorów innych jednostek </w:t>
      </w:r>
      <w:r w:rsidR="00D71516">
        <w:t>–</w:t>
      </w:r>
      <w:r w:rsidRPr="00774602">
        <w:t xml:space="preserve"> jeżeli posiadają,</w:t>
      </w:r>
      <w:bookmarkEnd w:id="51"/>
    </w:p>
    <w:p w14:paraId="11FC2BED" w14:textId="24D0ACC2" w:rsidR="00774602" w:rsidRPr="00774602" w:rsidRDefault="00D71516" w:rsidP="00393446">
      <w:pPr>
        <w:pStyle w:val="ZTIRTIRwLITzmtirwlittiret"/>
      </w:pPr>
      <w:r>
        <w:t>–</w:t>
      </w:r>
      <w:bookmarkStart w:id="52" w:name="_Hlk226976119"/>
      <w:r w:rsidR="00774602" w:rsidRPr="00774602">
        <w:tab/>
        <w:t>numer telefonu armatora w przypadku jednostki, o której mowa w art.</w:t>
      </w:r>
      <w:r w:rsidR="00343A3B">
        <w:t> </w:t>
      </w:r>
      <w:r w:rsidR="00774602" w:rsidRPr="00774602">
        <w:t xml:space="preserve">4a ust. 1, a w przypadku armatorów innych jednostek </w:t>
      </w:r>
      <w:r>
        <w:t>–</w:t>
      </w:r>
      <w:r w:rsidR="00774602" w:rsidRPr="00774602">
        <w:t xml:space="preserve"> jeżeli posiadają</w:t>
      </w:r>
      <w:bookmarkEnd w:id="52"/>
      <w:r w:rsidR="00774602" w:rsidRPr="00774602">
        <w:t>,</w:t>
      </w:r>
      <w:bookmarkStart w:id="53" w:name="_Hlk209616735"/>
      <w:r w:rsidR="00774602" w:rsidRPr="00774602">
        <w:t>”</w:t>
      </w:r>
      <w:bookmarkEnd w:id="53"/>
      <w:r w:rsidR="00774602" w:rsidRPr="00774602">
        <w:t>,</w:t>
      </w:r>
    </w:p>
    <w:bookmarkEnd w:id="47"/>
    <w:p w14:paraId="122DCBF0" w14:textId="7480629E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ust. 2 otrzymuje brzmienie:</w:t>
      </w:r>
    </w:p>
    <w:p w14:paraId="01F56971" w14:textId="4831D1EE" w:rsidR="00774602" w:rsidRPr="00774602" w:rsidRDefault="00774602" w:rsidP="00393446">
      <w:pPr>
        <w:pStyle w:val="ZLITUSTzmustliter"/>
      </w:pPr>
      <w:bookmarkStart w:id="54" w:name="_Hlk227341422"/>
      <w:r w:rsidRPr="00774602">
        <w:t>„</w:t>
      </w:r>
      <w:bookmarkEnd w:id="54"/>
      <w:r w:rsidRPr="00774602">
        <w:t xml:space="preserve">2. Oświadczenie, </w:t>
      </w:r>
      <w:bookmarkStart w:id="55" w:name="_Hlk226976226"/>
      <w:r w:rsidRPr="00774602">
        <w:t xml:space="preserve">o którym mowa w ust. 1 pkt 1 lit. d, składa się pod rygorem odpowiedzialności karnej za składanie fałszywych oświadczeń. 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A855A4">
        <w:t xml:space="preserve"> </w:t>
      </w:r>
      <w:r w:rsidR="00A855A4" w:rsidRPr="00A855A4">
        <w:t>oraz z 2026 r. poz. 902</w:t>
      </w:r>
      <w:r w:rsidR="00056C1B">
        <w:t xml:space="preserve"> i 988</w:t>
      </w:r>
      <w:r w:rsidRPr="00774602">
        <w:t>).”. Klauzula ta zastępuje pouczenie organu o odpowiedzialności karnej za składanie fałszywych oświadczeń</w:t>
      </w:r>
      <w:bookmarkEnd w:id="55"/>
      <w:r w:rsidRPr="00774602">
        <w:t>.”,</w:t>
      </w:r>
    </w:p>
    <w:p w14:paraId="3EDAD0D1" w14:textId="3A4F7D97" w:rsidR="00774602" w:rsidRPr="00774602" w:rsidRDefault="00774602" w:rsidP="00774602">
      <w:pPr>
        <w:pStyle w:val="LITlitera"/>
      </w:pPr>
      <w:r w:rsidRPr="00774602">
        <w:lastRenderedPageBreak/>
        <w:t>c)</w:t>
      </w:r>
      <w:r w:rsidRPr="00774602">
        <w:tab/>
        <w:t>w ust. 3 po wyrazach „uprawianie żeglugi przez armatora,” dodaje się wyrazy „o ile nie jest nim właściciel, i”,</w:t>
      </w:r>
    </w:p>
    <w:p w14:paraId="6B89C7AE" w14:textId="1691D370" w:rsidR="00774602" w:rsidRPr="00774602" w:rsidRDefault="00774602" w:rsidP="00774602">
      <w:pPr>
        <w:pStyle w:val="LITlitera"/>
      </w:pPr>
      <w:r w:rsidRPr="00774602">
        <w:t>d)</w:t>
      </w:r>
      <w:r w:rsidRPr="00774602">
        <w:tab/>
        <w:t>po ust. 3 dodaje się ust. 3a i 3b w brzmieniu:</w:t>
      </w:r>
    </w:p>
    <w:p w14:paraId="1FBE4251" w14:textId="73693166" w:rsidR="00774602" w:rsidRPr="00774602" w:rsidRDefault="00774602" w:rsidP="00774602">
      <w:pPr>
        <w:pStyle w:val="ZLITUSTzmustliter"/>
      </w:pPr>
      <w:r w:rsidRPr="00774602">
        <w:t>„</w:t>
      </w:r>
      <w:bookmarkStart w:id="56" w:name="_Hlk226976267"/>
      <w:r w:rsidRPr="00774602">
        <w:t>3a. Wniosek o rejestrację zawiera oświadczenie, że jednostka pływająca nie jest urządzeniem wodnym w rozumieniu art. 16 pkt 65 ustawy z dnia 20 lipca 2017</w:t>
      </w:r>
      <w:r w:rsidR="00343A3B">
        <w:t> </w:t>
      </w:r>
      <w:r w:rsidRPr="00774602">
        <w:t>r. – Prawo wodne, w szczególności molem, pomostem lub przystanią, a także inną konstrukcją pływającą nieprzeznaczoną do uprawiania żeglugi.</w:t>
      </w:r>
    </w:p>
    <w:p w14:paraId="6102EAAD" w14:textId="78EFC213" w:rsidR="00774602" w:rsidRPr="00774602" w:rsidRDefault="00774602" w:rsidP="00393446">
      <w:pPr>
        <w:pStyle w:val="ZLITUSTzmustliter"/>
      </w:pPr>
      <w:r w:rsidRPr="00774602">
        <w:t xml:space="preserve">3b. Oświadczenie, o którym mowa w ust. 3a, składa się pod rygorem odpowiedzialności karnej za składanie fałszywych oświadczeń. </w:t>
      </w:r>
      <w:bookmarkStart w:id="57" w:name="_Hlk226663390"/>
      <w:r w:rsidRPr="00774602">
        <w:t xml:space="preserve">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A855A4">
        <w:t xml:space="preserve"> </w:t>
      </w:r>
      <w:r w:rsidR="00A855A4" w:rsidRPr="00A855A4">
        <w:t>oraz z 2026 r. poz. 902</w:t>
      </w:r>
      <w:r w:rsidR="00056C1B">
        <w:t xml:space="preserve"> i 988</w:t>
      </w:r>
      <w:r w:rsidRPr="00774602">
        <w:t>).</w:t>
      </w:r>
      <w:bookmarkStart w:id="58" w:name="_Hlk226737591"/>
      <w:r w:rsidRPr="00774602">
        <w:t>”</w:t>
      </w:r>
      <w:bookmarkEnd w:id="58"/>
      <w:r w:rsidRPr="00774602">
        <w:t>. Klauzula ta zastępuje pouczenie organu o odpowiedzialności karnej za składanie fałszywych oświadczeń</w:t>
      </w:r>
      <w:bookmarkEnd w:id="57"/>
      <w:r w:rsidRPr="00774602">
        <w:t>.”,</w:t>
      </w:r>
      <w:bookmarkEnd w:id="56"/>
    </w:p>
    <w:p w14:paraId="47F1D31A" w14:textId="20F541F3" w:rsidR="00774602" w:rsidRPr="00774602" w:rsidRDefault="00774602" w:rsidP="00774602">
      <w:pPr>
        <w:pStyle w:val="LITlitera"/>
      </w:pPr>
      <w:r w:rsidRPr="00774602">
        <w:t>e)</w:t>
      </w:r>
      <w:bookmarkStart w:id="59" w:name="_Hlk226976334"/>
      <w:bookmarkStart w:id="60" w:name="_Hlk216860163"/>
      <w:r w:rsidRPr="00774602">
        <w:tab/>
        <w:t xml:space="preserve">uchyla się </w:t>
      </w:r>
      <w:bookmarkEnd w:id="59"/>
      <w:r w:rsidRPr="00774602">
        <w:t>ust. 5,</w:t>
      </w:r>
    </w:p>
    <w:p w14:paraId="233C67A3" w14:textId="7BEFC23E" w:rsidR="00774602" w:rsidRPr="00774602" w:rsidRDefault="00774602" w:rsidP="00774602">
      <w:pPr>
        <w:pStyle w:val="LITlitera"/>
      </w:pPr>
      <w:r w:rsidRPr="00774602">
        <w:t>f)</w:t>
      </w:r>
      <w:r w:rsidRPr="00774602">
        <w:tab/>
        <w:t>ust. 6 otrzymuje brzmienie:</w:t>
      </w:r>
    </w:p>
    <w:p w14:paraId="5F608DDD" w14:textId="506F08A0" w:rsidR="00774602" w:rsidRPr="00774602" w:rsidRDefault="00774602" w:rsidP="00393446">
      <w:pPr>
        <w:pStyle w:val="ZLITUSTzmustliter"/>
      </w:pPr>
      <w:r w:rsidRPr="00774602">
        <w:t>„6. W przypadku gdy do składanego w postaci elektronicznej wniosku o rejestrację albo wniosku o zmianę danych w rejestrze i wydanie dokumentu rejestracyjnego wnioskodawca dołącza odwzorowania cyfrowe dokumentów, których oryginały posiada wyłącznie w postaci papierowej, organ rejestrujący może żądać okazania oryginałów tych dokumentów przed wydaniem dokumentu rejestracyjnego.”;</w:t>
      </w:r>
    </w:p>
    <w:bookmarkEnd w:id="60"/>
    <w:p w14:paraId="162F333A" w14:textId="4EAABD63" w:rsidR="00774602" w:rsidRPr="00774602" w:rsidRDefault="00774602" w:rsidP="00774602">
      <w:pPr>
        <w:pStyle w:val="PKTpunkt"/>
      </w:pPr>
      <w:r w:rsidRPr="00774602">
        <w:t>7)</w:t>
      </w:r>
      <w:r w:rsidRPr="00774602">
        <w:tab/>
        <w:t>w art. 8 w zdaniu drugim po wyrazach „rezerwowana jest” dodaje się wyrazy „ ,</w:t>
      </w:r>
      <w:bookmarkStart w:id="61" w:name="_Hlk226976434"/>
      <w:r w:rsidR="00A855A4">
        <w:t xml:space="preserve"> </w:t>
      </w:r>
      <w:r w:rsidRPr="00774602">
        <w:t>w drodze decyzji,</w:t>
      </w:r>
      <w:bookmarkEnd w:id="61"/>
      <w:r w:rsidRPr="00774602">
        <w:t>”;</w:t>
      </w:r>
    </w:p>
    <w:p w14:paraId="2BCCE6AD" w14:textId="073061F3" w:rsidR="00774602" w:rsidRPr="00774602" w:rsidRDefault="00774602" w:rsidP="00774602">
      <w:pPr>
        <w:pStyle w:val="PKTpunkt"/>
      </w:pPr>
      <w:r w:rsidRPr="00774602">
        <w:t>8)</w:t>
      </w:r>
      <w:r w:rsidRPr="00774602">
        <w:tab/>
        <w:t>w art. 9:</w:t>
      </w:r>
    </w:p>
    <w:p w14:paraId="6EBA53EF" w14:textId="662A58BA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2 kropkę na końcu zdania zastępuje się przecinkiem i dodaje się wyrazy „jednak nie dłużej niż przez 60 dni.”,</w:t>
      </w:r>
    </w:p>
    <w:p w14:paraId="7D32F6E6" w14:textId="019AD348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po ust. 2 dodaje się ust. 2a w brzmieniu:</w:t>
      </w:r>
    </w:p>
    <w:p w14:paraId="2736D828" w14:textId="77777777" w:rsidR="00774602" w:rsidRPr="00774602" w:rsidRDefault="00774602" w:rsidP="00393446">
      <w:pPr>
        <w:pStyle w:val="ZLITUSTzmustliter"/>
      </w:pPr>
      <w:r w:rsidRPr="00774602">
        <w:t>„</w:t>
      </w:r>
      <w:bookmarkStart w:id="62" w:name="_Hlk226976500"/>
      <w:r w:rsidRPr="00774602">
        <w:t>2a. Zaświadczenie, o którym mowa w ust. 2, nie uprawnia do uprawiania żeglugi na jednostce pływającej i jej eksploatacji na wodzie do czasu wpisania jednostki pływającej do rejestru</w:t>
      </w:r>
      <w:bookmarkEnd w:id="62"/>
      <w:r w:rsidRPr="00774602">
        <w:t>.”,</w:t>
      </w:r>
    </w:p>
    <w:p w14:paraId="7E0F4115" w14:textId="2BA8205D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ust. 4 otrzymuje brzmienie:</w:t>
      </w:r>
    </w:p>
    <w:p w14:paraId="2A40B891" w14:textId="77777777" w:rsidR="00774602" w:rsidRPr="00774602" w:rsidRDefault="00774602" w:rsidP="00393446">
      <w:pPr>
        <w:pStyle w:val="ZLITUSTzmustliter"/>
      </w:pPr>
      <w:bookmarkStart w:id="63" w:name="_Hlk209704105"/>
      <w:r w:rsidRPr="00774602">
        <w:lastRenderedPageBreak/>
        <w:t>„4. Decyzję o odmowie wpisania jednostki pływającej do rejestru albo o odmowie zmiany danych w rejestrze wydaje organ rejestrujący, w przypadku gdy:</w:t>
      </w:r>
    </w:p>
    <w:p w14:paraId="0FF568EC" w14:textId="1DA93D63" w:rsidR="00774602" w:rsidRPr="00774602" w:rsidRDefault="00774602" w:rsidP="00393446">
      <w:pPr>
        <w:pStyle w:val="ZLITPKTzmpktliter"/>
      </w:pPr>
      <w:r w:rsidRPr="00774602">
        <w:t>1)</w:t>
      </w:r>
      <w:r w:rsidRPr="00774602">
        <w:tab/>
        <w:t>do jednostki pływającej nie stosuje się przepisów ustawy lub</w:t>
      </w:r>
    </w:p>
    <w:p w14:paraId="54C6DBD5" w14:textId="00A4BE82" w:rsidR="00774602" w:rsidRPr="00774602" w:rsidRDefault="00774602" w:rsidP="00393446">
      <w:pPr>
        <w:pStyle w:val="ZLITPKTzmpktliter"/>
      </w:pPr>
      <w:r w:rsidRPr="00774602">
        <w:t>2)</w:t>
      </w:r>
      <w:r w:rsidRPr="00774602">
        <w:tab/>
        <w:t>dane zawarte we wniosku o rejestrację albo we wniosku o zmianę danych w rejestrze nie są zgodne ze stanem faktycznym, lub</w:t>
      </w:r>
    </w:p>
    <w:p w14:paraId="6BEC59C3" w14:textId="4B2D35E7" w:rsidR="00774602" w:rsidRPr="00774602" w:rsidRDefault="00774602" w:rsidP="00393446">
      <w:pPr>
        <w:pStyle w:val="ZLITPKTzmpktliter"/>
      </w:pPr>
      <w:r w:rsidRPr="00774602">
        <w:t>3)</w:t>
      </w:r>
      <w:bookmarkStart w:id="64" w:name="_Hlk226978959"/>
      <w:r w:rsidRPr="00774602">
        <w:tab/>
        <w:t>brak jest dokumentu potwierdzającego pozytywny wynik przeglądu wstępnego, o którym mowa w art. 4a ust. 7 pkt 1, lub</w:t>
      </w:r>
      <w:bookmarkEnd w:id="64"/>
    </w:p>
    <w:p w14:paraId="653C7072" w14:textId="2079ACFF" w:rsidR="00774602" w:rsidRPr="00774602" w:rsidRDefault="00774602" w:rsidP="00393446">
      <w:pPr>
        <w:pStyle w:val="ZLITPKTzmpktliter"/>
      </w:pPr>
      <w:r w:rsidRPr="00774602">
        <w:t>4)</w:t>
      </w:r>
      <w:r w:rsidRPr="00774602">
        <w:tab/>
        <w:t>na podstawie przepisów ustawy z dnia 24 sierpnia 2007 r. o udziale Rzeczypospolitej Polskiej w Systemie Informacyjnym Schengen oraz Wizowym Systemie Informacyjnym uzyskał informację, że jednostka pływająca lub silnik jednostki pływającej zostały skradzione, przywłaszczone, utracone lub są poszukiwane jako dowód w postępowaniu karnym lub postępowaniu karnym skarbowym, lub</w:t>
      </w:r>
    </w:p>
    <w:p w14:paraId="5AB2A0C0" w14:textId="76EE7BEA" w:rsidR="00774602" w:rsidRPr="00774602" w:rsidRDefault="00774602" w:rsidP="00393446">
      <w:pPr>
        <w:pStyle w:val="ZLITPKTzmpktliter"/>
      </w:pPr>
      <w:r w:rsidRPr="00774602">
        <w:t>5)</w:t>
      </w:r>
      <w:r w:rsidRPr="00774602">
        <w:tab/>
        <w:t>jest to uzasadnione względami bezpieczeństwa, obronności lub innym ważnym interesem publicznym, lub</w:t>
      </w:r>
    </w:p>
    <w:p w14:paraId="11CDCFB4" w14:textId="3614B293" w:rsidR="00774602" w:rsidRPr="00774602" w:rsidRDefault="00774602" w:rsidP="00393446">
      <w:pPr>
        <w:pStyle w:val="ZLITPKTzmpktliter"/>
      </w:pPr>
      <w:r w:rsidRPr="00774602">
        <w:t>6)</w:t>
      </w:r>
      <w:bookmarkStart w:id="65" w:name="_Hlk226979031"/>
      <w:r w:rsidRPr="00774602">
        <w:tab/>
        <w:t>obowiązuje zakaz określony w przepisach wydanych na podstawie art. 4 ust. 3a i 3b.</w:t>
      </w:r>
      <w:bookmarkEnd w:id="65"/>
      <w:r w:rsidRPr="00774602">
        <w:t>”;</w:t>
      </w:r>
    </w:p>
    <w:p w14:paraId="1FA5D9B9" w14:textId="2E44ED0B" w:rsidR="00774602" w:rsidRPr="00774602" w:rsidRDefault="00774602" w:rsidP="00774602">
      <w:pPr>
        <w:pStyle w:val="PKTpunkt"/>
      </w:pPr>
      <w:bookmarkStart w:id="66" w:name="_Hlk193108433"/>
      <w:bookmarkEnd w:id="63"/>
      <w:r w:rsidRPr="00774602">
        <w:t>9)</w:t>
      </w:r>
      <w:r w:rsidRPr="00774602">
        <w:tab/>
        <w:t>po art. 10 dodaje się art. 10a</w:t>
      </w:r>
      <w:r w:rsidR="00D71516">
        <w:t>–</w:t>
      </w:r>
      <w:r w:rsidRPr="00774602">
        <w:t>10e w brzmieniu:</w:t>
      </w:r>
    </w:p>
    <w:p w14:paraId="389E63ED" w14:textId="77777777" w:rsidR="00774602" w:rsidRPr="00774602" w:rsidRDefault="00774602" w:rsidP="00774602">
      <w:pPr>
        <w:pStyle w:val="ZARTzmartartykuempunktem"/>
      </w:pPr>
      <w:r w:rsidRPr="00774602">
        <w:t>„</w:t>
      </w:r>
      <w:bookmarkStart w:id="67" w:name="_Hlk226979200"/>
      <w:r w:rsidRPr="00774602">
        <w:t xml:space="preserve">Art. 10a. 1. W celu zapewnienia aktualności danych w rejestrze </w:t>
      </w:r>
      <w:bookmarkStart w:id="68" w:name="_Hlk206684177"/>
      <w:r w:rsidRPr="00774602">
        <w:t>właściciel jednostki pływającej w okresie od 90 dni przed upływem co piątej daty rocznicowej do 30 dni przed upływem tej daty składa do organu rejestrującego, który wydał dokument rejestracyjny jednostki pływającej, wniosek o potwierdzenie ważności dokumentu rejestracyjnego.</w:t>
      </w:r>
    </w:p>
    <w:bookmarkEnd w:id="68"/>
    <w:p w14:paraId="2F6C4D25" w14:textId="77777777" w:rsidR="00774602" w:rsidRPr="00774602" w:rsidRDefault="00774602" w:rsidP="00774602">
      <w:pPr>
        <w:pStyle w:val="ZUSTzmustartykuempunktem"/>
      </w:pPr>
      <w:r w:rsidRPr="00774602">
        <w:t>2. Wniosek, o którym mowa w ust. 1, zawiera:</w:t>
      </w:r>
    </w:p>
    <w:p w14:paraId="68D85A4F" w14:textId="254691A5" w:rsidR="00774602" w:rsidRPr="00774602" w:rsidRDefault="00774602" w:rsidP="00774602">
      <w:pPr>
        <w:pStyle w:val="ZPKTzmpktartykuempunktem"/>
      </w:pPr>
      <w:r w:rsidRPr="00774602">
        <w:t>1)</w:t>
      </w:r>
      <w:bookmarkStart w:id="69" w:name="_Hlk220059658"/>
      <w:r w:rsidRPr="00774602">
        <w:tab/>
        <w:t>informacje, o których mowa w art. 6 ust. 1 pkt 2</w:t>
      </w:r>
      <w:bookmarkEnd w:id="69"/>
      <w:r w:rsidRPr="00774602">
        <w:t>;</w:t>
      </w:r>
    </w:p>
    <w:p w14:paraId="4F0D68AF" w14:textId="1F4E27D5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informacje, o których mowa w art. 6 ust. 4 – jeżeli informacje te były zawarte we wniosku o rejestrację jednostki pływającej;</w:t>
      </w:r>
    </w:p>
    <w:p w14:paraId="5075CF33" w14:textId="145AD566" w:rsidR="00774602" w:rsidRPr="00774602" w:rsidRDefault="00774602" w:rsidP="00774602">
      <w:pPr>
        <w:pStyle w:val="ZPKTzmpktartykuempunktem"/>
      </w:pPr>
      <w:r w:rsidRPr="00774602">
        <w:t>3)</w:t>
      </w:r>
      <w:r w:rsidRPr="00774602">
        <w:tab/>
        <w:t>oświadczenie o aktualności danych zawartych w rejestrze.</w:t>
      </w:r>
    </w:p>
    <w:p w14:paraId="529AB842" w14:textId="77777777" w:rsidR="00774602" w:rsidRPr="00774602" w:rsidRDefault="00774602" w:rsidP="00774602">
      <w:pPr>
        <w:pStyle w:val="ZUSTzmustartykuempunktem"/>
      </w:pPr>
      <w:r w:rsidRPr="00774602">
        <w:t>3. Wniosek, o którym mowa w ust. 1, składany po raz pierwszy zawiera oświadczenie, że jednostka pływająca nie jest urządzeniem wodnym w rozumieniu art. 16 pkt 65 ustawy z dnia 20 lipca 2017 r. – Prawo wodne, w szczególności molem, pomostem lub przystanią, a także inną konstrukcją pływającą nieprzeznaczoną do uprawiania żeglugi.</w:t>
      </w:r>
    </w:p>
    <w:p w14:paraId="149BA8ED" w14:textId="0FE46BFD" w:rsidR="00774602" w:rsidRPr="00774602" w:rsidRDefault="00774602" w:rsidP="00774602">
      <w:pPr>
        <w:pStyle w:val="ZUSTzmustartykuempunktem"/>
      </w:pPr>
      <w:bookmarkStart w:id="70" w:name="_Hlk228783513"/>
      <w:r w:rsidRPr="00774602">
        <w:lastRenderedPageBreak/>
        <w:t xml:space="preserve">4. Oświadczenie, o którym mowa odpowiednio w ust. 2 pkt 3 i ust. 3, składa się pod rygorem odpowiedzialności karnej za składanie fałszywych oświadczeń. 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A855A4" w:rsidRPr="00A855A4">
        <w:t xml:space="preserve"> oraz z 2026 r. poz. 902</w:t>
      </w:r>
      <w:r w:rsidR="00056C1B">
        <w:t xml:space="preserve"> i 988</w:t>
      </w:r>
      <w:r w:rsidRPr="00774602">
        <w:t>).”. Klauzula ta zastępuje pouczenie organu o odpowiedzialności karnej za składanie fałszywych oświadczeń.</w:t>
      </w:r>
    </w:p>
    <w:p w14:paraId="32AC439F" w14:textId="77777777" w:rsidR="00774602" w:rsidRPr="00774602" w:rsidRDefault="00774602" w:rsidP="00774602">
      <w:pPr>
        <w:pStyle w:val="ZUSTzmustartykuempunktem"/>
      </w:pPr>
      <w:r w:rsidRPr="00774602">
        <w:t>5. W przypadku gdy właściciel jednostki pływającej, składając wniosek, o którym mowa w ust. 1, stwierdzi, że dane w rejestrze wymagają zmiany, wraz z wnioskiem, o którym mowa w ust. 1, składa wniosek o zmianę danych w rejestrze, a oświadczenie, o którym mowa w ust. 2 pkt 3, dotyczy danych nieobjętych wnioskiem o zmianę danych w rejestrze. Do wniosku o zmianę danych w rejestrze dołącza się odpowiednią dokumentację poświadczającą zaistniałą zmianę.</w:t>
      </w:r>
    </w:p>
    <w:p w14:paraId="15AAF518" w14:textId="77777777" w:rsidR="00774602" w:rsidRPr="00774602" w:rsidRDefault="00774602" w:rsidP="00774602">
      <w:pPr>
        <w:pStyle w:val="ZUSTzmustartykuempunktem"/>
      </w:pPr>
      <w:r w:rsidRPr="00774602">
        <w:t>6. </w:t>
      </w:r>
      <w:bookmarkStart w:id="71" w:name="_Hlk233119963"/>
      <w:r w:rsidRPr="00774602">
        <w:t>Organ rejestrujący potwierdza ważność dokumentu rejestracyjnego i wskazuje okres, w którym należy złożyć kolejny wniosek, o którym mowa w ust. 1, dokonując wpisu w rejestrze.</w:t>
      </w:r>
    </w:p>
    <w:bookmarkEnd w:id="70"/>
    <w:bookmarkEnd w:id="71"/>
    <w:p w14:paraId="5A895463" w14:textId="77777777" w:rsidR="00774602" w:rsidRPr="00774602" w:rsidRDefault="00774602" w:rsidP="00774602">
      <w:pPr>
        <w:pStyle w:val="ZARTzmartartykuempunktem"/>
      </w:pPr>
      <w:r w:rsidRPr="00774602">
        <w:t>Art. 10b. 1. Organ rejestrujący, który wydał dokument rejestracyjny jednostki pływającej, zawiesza, w drodze decyzji, ważność tego dokumentu rejestracyjnego, w przypadku gdy:</w:t>
      </w:r>
    </w:p>
    <w:p w14:paraId="61773C6B" w14:textId="490F842E" w:rsidR="00774602" w:rsidRPr="00774602" w:rsidRDefault="00774602" w:rsidP="00393446">
      <w:pPr>
        <w:pStyle w:val="ZPKTzmpktartykuempunktem"/>
      </w:pPr>
      <w:r w:rsidRPr="00774602">
        <w:t>1)</w:t>
      </w:r>
      <w:r w:rsidRPr="00774602">
        <w:tab/>
        <w:t>właściciel nie złożył w terminie kompletnego wniosku o potwierdzenie ważności dokumentu rejestracyjnego zgodnie z art. 10a;</w:t>
      </w:r>
    </w:p>
    <w:p w14:paraId="3655C8A3" w14:textId="734EA62F" w:rsidR="00774602" w:rsidRPr="00774602" w:rsidRDefault="00774602" w:rsidP="00393446">
      <w:pPr>
        <w:pStyle w:val="ZPKTzmpktartykuempunktem"/>
      </w:pPr>
      <w:r w:rsidRPr="00774602">
        <w:t>2)</w:t>
      </w:r>
      <w:r w:rsidRPr="00774602">
        <w:tab/>
        <w:t>stwierdził on niezgodność danych zawartych we wniosku o potwierdzenie ważności dokumentu rejestracyjnego ze stanem faktycznym, a wnioskodawca, w przypadku, o którym mowa w art. 10a ust. 5, nie złożył wniosku o zmianę danych w rejestrze w zakresie stwierdzonej niezgodności.</w:t>
      </w:r>
    </w:p>
    <w:p w14:paraId="13FEE10C" w14:textId="77777777" w:rsidR="00774602" w:rsidRPr="00774602" w:rsidRDefault="00774602" w:rsidP="00774602">
      <w:pPr>
        <w:pStyle w:val="ZUSTzmustartykuempunktem"/>
      </w:pPr>
      <w:r w:rsidRPr="00774602">
        <w:t>2. W okresie zawieszenia ważności dokumentu rejestracyjnego, a w przypadku jednostki pływającej, która nie podlega obowiązkowi rejestracji, w terminie 6 miesięcy od dnia doręczenia decyzji o zawieszeniu ważności tego dokumentu, właściciel może złożyć wniosek o potwierdzenie ważności dokumentu rejestracyjnego.</w:t>
      </w:r>
    </w:p>
    <w:p w14:paraId="340C35F1" w14:textId="2B4A523C" w:rsidR="00774602" w:rsidRPr="00774602" w:rsidRDefault="00774602" w:rsidP="00774602">
      <w:pPr>
        <w:pStyle w:val="ZARTzmartartykuempunktem"/>
      </w:pPr>
      <w:r w:rsidRPr="00774602">
        <w:t>3. W przypadku potwierdzenia ważności dokumentu rejestracyjnego zgodnie z art.</w:t>
      </w:r>
      <w:r w:rsidR="00343A3B">
        <w:t> </w:t>
      </w:r>
      <w:r w:rsidRPr="00774602">
        <w:t>10a ust. 6 decyzja, o której mowa w ust. 1, traci moc w całości, a organ rejestrujący cofa zawieszenie, o którym mowa w ust. 1, przez dokonanie wpisu w rejestrze.</w:t>
      </w:r>
    </w:p>
    <w:p w14:paraId="537E3B50" w14:textId="77777777" w:rsidR="00774602" w:rsidRPr="00774602" w:rsidRDefault="00774602" w:rsidP="00774602">
      <w:pPr>
        <w:pStyle w:val="ZARTzmartartykuempunktem"/>
      </w:pPr>
      <w:r w:rsidRPr="00774602">
        <w:lastRenderedPageBreak/>
        <w:t xml:space="preserve">Art. 10c. Organ administracji publicznej albo upoważniona uznana organizacja może wystąpić do organu rejestrującego z wnioskiem o wykreślenie z rejestru jednostki pływającej niepodlegającej obowiązkowi rejestracji w przypadku, </w:t>
      </w:r>
      <w:bookmarkStart w:id="72" w:name="_Hlk230339475"/>
      <w:r w:rsidRPr="00774602">
        <w:t>gdy nie otrzyma odpowiedzi na wezwanie skierowane na adres do doręczeń na terytorium Rzeczypospolitej Polskiej</w:t>
      </w:r>
      <w:bookmarkEnd w:id="72"/>
      <w:r w:rsidRPr="00774602">
        <w:t xml:space="preserve">, </w:t>
      </w:r>
      <w:bookmarkStart w:id="73" w:name="_Hlk230339520"/>
      <w:r w:rsidRPr="00774602">
        <w:t>o którym mowa w art. 6 ust. 1 pkt 2 lit. a tiret siódmym</w:t>
      </w:r>
      <w:bookmarkEnd w:id="73"/>
      <w:r w:rsidRPr="00774602">
        <w:t>.</w:t>
      </w:r>
    </w:p>
    <w:p w14:paraId="2CB640F5" w14:textId="77777777" w:rsidR="00774602" w:rsidRPr="00774602" w:rsidRDefault="00774602" w:rsidP="00774602">
      <w:pPr>
        <w:pStyle w:val="ZARTzmartartykuempunktem"/>
      </w:pPr>
      <w:r w:rsidRPr="00774602">
        <w:t>Art. 10d. 1. W przypadku jachtu morskiego, który podlega obowiązkowi inspekcji państwa bandery i posiadania karty bezpieczeństwa wydanej na podstawie art. 23 ust. 1 ustawy z dnia 18 sierpnia 2011 r. o bezpieczeństwie morskim, ale nie posiada tego dokumentu, organ rejestrujący, który wydał dokument rejestracyjny, na wniosek organu inspekcyjnego albo upoważnionej uznanej organizacji zawiesza, w drodze decyzji, ważność dokumentu rejestracyjnego.</w:t>
      </w:r>
    </w:p>
    <w:p w14:paraId="66E6C920" w14:textId="77777777" w:rsidR="00774602" w:rsidRPr="00774602" w:rsidRDefault="00774602" w:rsidP="00393446">
      <w:pPr>
        <w:pStyle w:val="ZUSTzmustartykuempunktem"/>
      </w:pPr>
      <w:r w:rsidRPr="00774602">
        <w:t>2. W okresie zawieszenia ważności dokumentu rejestracyjnego, a w przypadku jednostki pływającej, która nie podlega obowiązkowi rejestracji, w terminie 6 miesięcy od dnia doręczenia decyzji o zawieszeniu ważności tego dokumentu, właściciel może złożyć wniosek o przywrócenie ważności dokumentu rejestracyjnego.</w:t>
      </w:r>
    </w:p>
    <w:p w14:paraId="3EBEAD76" w14:textId="77777777" w:rsidR="00774602" w:rsidRPr="00774602" w:rsidRDefault="00774602" w:rsidP="00393446">
      <w:pPr>
        <w:pStyle w:val="ZUSTzmustartykuempunktem"/>
      </w:pPr>
      <w:r w:rsidRPr="00774602">
        <w:t>3. Wniosek o przywrócenie ważności dokumentu rejestracyjnego, o którym mowa w ust. 2, zawiera numer dokumentu rejestracyjnego, którego ważność ma być przywrócona. Do wniosku dołącza się ważną kartę bezpieczeństwa.</w:t>
      </w:r>
    </w:p>
    <w:p w14:paraId="341163BB" w14:textId="77777777" w:rsidR="00774602" w:rsidRPr="00774602" w:rsidRDefault="00774602" w:rsidP="00393446">
      <w:pPr>
        <w:pStyle w:val="ZUSTzmustartykuempunktem"/>
      </w:pPr>
      <w:r w:rsidRPr="00774602">
        <w:t>4. W przypadku przywrócenia ważności dokumentu rejestracyjnego decyzja, o której mowa w ust. 1, traci moc w całości, a organ rejestrujący cofa zawieszenie, o którym mowa w ust. 1, i przywraca jego ważność przez dokonanie wpisu w rejestrze.</w:t>
      </w:r>
    </w:p>
    <w:p w14:paraId="1A2BCAF0" w14:textId="77777777" w:rsidR="00774602" w:rsidRPr="00774602" w:rsidRDefault="00774602" w:rsidP="00774602">
      <w:pPr>
        <w:pStyle w:val="ZARTzmartartykuempunktem"/>
      </w:pPr>
      <w:r w:rsidRPr="00774602">
        <w:t>Art. 10e. W okresie zawieszenia ważności dokumentu rejestracyjnego uprawianie żeglugi na jednostce pływającej i jej eksploatacja na wodzie są zabronione.”;</w:t>
      </w:r>
      <w:bookmarkEnd w:id="67"/>
    </w:p>
    <w:bookmarkEnd w:id="66"/>
    <w:p w14:paraId="1D15100A" w14:textId="5D4196B2" w:rsidR="00774602" w:rsidRPr="00774602" w:rsidRDefault="00774602" w:rsidP="00774602">
      <w:pPr>
        <w:pStyle w:val="PKTpunkt"/>
      </w:pPr>
      <w:r w:rsidRPr="00774602">
        <w:t>10)</w:t>
      </w:r>
      <w:r w:rsidRPr="00774602">
        <w:tab/>
        <w:t>w art. 11:</w:t>
      </w:r>
    </w:p>
    <w:p w14:paraId="4C15019C" w14:textId="383F0EC5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2:</w:t>
      </w:r>
    </w:p>
    <w:p w14:paraId="5CEB9D6E" w14:textId="662668D1" w:rsidR="00774602" w:rsidRPr="00774602" w:rsidRDefault="00774602" w:rsidP="00774602">
      <w:pPr>
        <w:pStyle w:val="TIRtiret"/>
      </w:pPr>
      <w:r w:rsidRPr="00774602">
        <w:t>–</w:t>
      </w:r>
      <w:r w:rsidRPr="00774602">
        <w:tab/>
        <w:t>po pkt 2 dodaje się pkt 2a–2c w brzmieniu:</w:t>
      </w:r>
    </w:p>
    <w:p w14:paraId="5603640B" w14:textId="311705E6" w:rsidR="00774602" w:rsidRPr="00774602" w:rsidRDefault="00774602" w:rsidP="00774602">
      <w:pPr>
        <w:pStyle w:val="ZTIRPKTzmpkttiret"/>
      </w:pPr>
      <w:bookmarkStart w:id="74" w:name="_Hlk204334069"/>
      <w:r w:rsidRPr="00774602">
        <w:t>„</w:t>
      </w:r>
      <w:bookmarkStart w:id="75" w:name="_Hlk226979699"/>
      <w:r w:rsidRPr="00774602">
        <w:t>2a)</w:t>
      </w:r>
      <w:r w:rsidRPr="00774602">
        <w:tab/>
        <w:t xml:space="preserve">gdy ważność dokumentu rejestracyjnego została zawieszona na podstawie art. 10b ust. 1 i nie złożono kompletnego wniosku o potwierdzenie ważności dokumentu rejestracyjnego zgodnie z art. 10b ust. 2 </w:t>
      </w:r>
      <w:r w:rsidR="00D71516">
        <w:t>–</w:t>
      </w:r>
      <w:r w:rsidRPr="00774602">
        <w:t xml:space="preserve"> w przypadku jednostki pływającej, która nie podlega obowiązkowi rejestracji;</w:t>
      </w:r>
    </w:p>
    <w:p w14:paraId="5B21E717" w14:textId="5B4A2491" w:rsidR="00774602" w:rsidRPr="00774602" w:rsidRDefault="00774602" w:rsidP="00774602">
      <w:pPr>
        <w:pStyle w:val="ZTIRPKTzmpkttiret"/>
      </w:pPr>
      <w:r w:rsidRPr="00774602">
        <w:t>2b)</w:t>
      </w:r>
      <w:r w:rsidRPr="00774602">
        <w:tab/>
        <w:t xml:space="preserve">gdy </w:t>
      </w:r>
      <w:bookmarkStart w:id="76" w:name="_Hlk230339364"/>
      <w:r w:rsidRPr="00774602">
        <w:t>organ administracji publicznej albo upoważniona uznana organizacja wystąpi z wnioskiem</w:t>
      </w:r>
      <w:bookmarkEnd w:id="76"/>
      <w:r w:rsidRPr="00774602">
        <w:t>, o którym mowa w art. 10c;</w:t>
      </w:r>
    </w:p>
    <w:p w14:paraId="3EAB492D" w14:textId="5EC31E01" w:rsidR="00774602" w:rsidRPr="00774602" w:rsidRDefault="00774602" w:rsidP="00774602">
      <w:pPr>
        <w:pStyle w:val="ZTIRPKTzmpkttiret"/>
      </w:pPr>
      <w:r w:rsidRPr="00774602">
        <w:lastRenderedPageBreak/>
        <w:t>2c)</w:t>
      </w:r>
      <w:r w:rsidRPr="00774602">
        <w:tab/>
        <w:t xml:space="preserve">gdy ważność dokumentu rejestracyjnego została zawieszona na podstawie art. 10d ust. 1 i nie złożono kompletnego wniosku o przywrócenie ważności dokumentu rejestracyjnego zgodnie z art. 10d ust. 2 </w:t>
      </w:r>
      <w:r w:rsidR="00D71516">
        <w:t>–</w:t>
      </w:r>
      <w:r w:rsidRPr="00774602">
        <w:t xml:space="preserve"> w przypadku jednostki pływającej, która nie podlega obowiązkowi rejestracji;”,</w:t>
      </w:r>
    </w:p>
    <w:bookmarkEnd w:id="75"/>
    <w:p w14:paraId="4C232BCC" w14:textId="7E62E573" w:rsidR="00774602" w:rsidRPr="00774602" w:rsidRDefault="00774602" w:rsidP="00774602">
      <w:pPr>
        <w:pStyle w:val="TIRtiret"/>
      </w:pPr>
      <w:r w:rsidRPr="00774602">
        <w:t>–</w:t>
      </w:r>
      <w:r w:rsidRPr="00774602">
        <w:tab/>
        <w:t>w pkt 3 kropkę zastępuje się średnikiem i dodaje się pkt 4 w brzmieniu:</w:t>
      </w:r>
    </w:p>
    <w:p w14:paraId="7C5412E3" w14:textId="77777777" w:rsidR="00774602" w:rsidRPr="00774602" w:rsidRDefault="00774602" w:rsidP="00774602">
      <w:pPr>
        <w:pStyle w:val="ZTIRPKTzmpkttiret"/>
      </w:pPr>
      <w:r w:rsidRPr="00774602">
        <w:t xml:space="preserve">„4) </w:t>
      </w:r>
      <w:r w:rsidRPr="00774602">
        <w:tab/>
        <w:t xml:space="preserve">gdy obowiązuje zakaz określony w przepisach wydanych na podstawie </w:t>
      </w:r>
      <w:bookmarkStart w:id="77" w:name="_Hlk230339607"/>
      <w:r w:rsidRPr="00774602">
        <w:t>art. 4 ust. 3a i 3b</w:t>
      </w:r>
      <w:bookmarkEnd w:id="77"/>
      <w:r w:rsidRPr="00774602">
        <w:t>.”,</w:t>
      </w:r>
    </w:p>
    <w:bookmarkEnd w:id="74"/>
    <w:p w14:paraId="4065903E" w14:textId="33096BDB" w:rsidR="00774602" w:rsidRPr="00774602" w:rsidRDefault="00774602" w:rsidP="00774602">
      <w:pPr>
        <w:pStyle w:val="LITlitera"/>
      </w:pPr>
      <w:r w:rsidRPr="00774602">
        <w:t>b)</w:t>
      </w:r>
      <w:r w:rsidRPr="00774602">
        <w:tab/>
      </w:r>
      <w:bookmarkStart w:id="78" w:name="_Hlk209517961"/>
      <w:r w:rsidRPr="00774602">
        <w:t>ust. 3 otrzymuje brzmienie:</w:t>
      </w:r>
    </w:p>
    <w:p w14:paraId="135B6515" w14:textId="77777777" w:rsidR="00774602" w:rsidRPr="00774602" w:rsidRDefault="00774602" w:rsidP="00774602">
      <w:pPr>
        <w:pStyle w:val="ZLITUSTzmustliter"/>
      </w:pPr>
      <w:r w:rsidRPr="00774602">
        <w:t>„3. Właściciel jednostki pływającej, która została wykreślona z rejestru z urzędu, jest obowiązany do:</w:t>
      </w:r>
    </w:p>
    <w:p w14:paraId="34417FD7" w14:textId="0B7B8CCD" w:rsidR="00774602" w:rsidRPr="00774602" w:rsidRDefault="00774602" w:rsidP="00774602">
      <w:pPr>
        <w:pStyle w:val="ZLITPKTzmpktliter"/>
      </w:pPr>
      <w:bookmarkStart w:id="79" w:name="_Hlk226979784"/>
      <w:r w:rsidRPr="00774602">
        <w:t>1)</w:t>
      </w:r>
      <w:r w:rsidRPr="00774602">
        <w:tab/>
        <w:t>zwrócenia dokumentu rejestracyjnego do organu rejestrującego albo</w:t>
      </w:r>
    </w:p>
    <w:p w14:paraId="4FD23133" w14:textId="1DD53897" w:rsidR="00774602" w:rsidRPr="00774602" w:rsidRDefault="00774602" w:rsidP="00774602">
      <w:pPr>
        <w:pStyle w:val="ZLITPKTzmpktliter"/>
      </w:pPr>
      <w:r w:rsidRPr="00774602">
        <w:t>2)</w:t>
      </w:r>
      <w:r w:rsidRPr="00774602">
        <w:tab/>
        <w:t>dokonania samodzielnego fizycznego anulowania dokumentu rejestracyjnego przez jego uszkodzenie polegające na odcięciu prawego dolnego rogu, o powierzchni co najmniej 1 cm², i złożenia organowi rejestrującemu oświadczenia o dokonaniu tej czynności</w:t>
      </w:r>
    </w:p>
    <w:p w14:paraId="4DB6400D" w14:textId="17E8C177" w:rsidR="00774602" w:rsidRPr="00774602" w:rsidRDefault="00774602" w:rsidP="00393446">
      <w:pPr>
        <w:pStyle w:val="ZLITCZWSPPKTzmczciwsppktliter"/>
      </w:pPr>
      <w:r w:rsidRPr="00774602">
        <w:t xml:space="preserve">– </w:t>
      </w:r>
      <w:bookmarkStart w:id="80" w:name="_Hlk226725594"/>
      <w:r w:rsidRPr="00774602">
        <w:t>w terminie 14 dni od dnia doręczenia decyzji o wykreśleniu z rejestru</w:t>
      </w:r>
      <w:bookmarkEnd w:id="79"/>
      <w:bookmarkEnd w:id="80"/>
      <w:r w:rsidRPr="00774602">
        <w:t>.”,</w:t>
      </w:r>
    </w:p>
    <w:bookmarkEnd w:id="78"/>
    <w:p w14:paraId="63C41A59" w14:textId="5752A614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po ust. 3 dodaje się ust. 3a w brzmieniu:</w:t>
      </w:r>
    </w:p>
    <w:p w14:paraId="7533AA2F" w14:textId="3C7A5A71" w:rsidR="00774602" w:rsidRPr="00774602" w:rsidRDefault="00774602" w:rsidP="00774602">
      <w:pPr>
        <w:pStyle w:val="ZLITUSTzmustliter"/>
      </w:pPr>
      <w:r w:rsidRPr="00774602">
        <w:t>„</w:t>
      </w:r>
      <w:bookmarkStart w:id="81" w:name="_Hlk226979851"/>
      <w:r w:rsidRPr="00774602">
        <w:t xml:space="preserve">3a. Oświadczenie, o którym mowa w ust. 3 pkt 2, składa się pod rygorem odpowiedzialności karnej za składanie fałszywych oświadczeń. 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A855A4">
        <w:t xml:space="preserve"> </w:t>
      </w:r>
      <w:r w:rsidR="00A855A4" w:rsidRPr="00A855A4">
        <w:t>oraz z 2026 r. poz. 902</w:t>
      </w:r>
      <w:r w:rsidR="00056C1B">
        <w:t xml:space="preserve"> i 988</w:t>
      </w:r>
      <w:r w:rsidRPr="00774602">
        <w:t>).”. Klauzula ta zastępuje pouczenie organu o odpowiedzialności karnej za składanie fałszywych oświadczeń</w:t>
      </w:r>
      <w:bookmarkEnd w:id="81"/>
      <w:r w:rsidRPr="00774602">
        <w:t>.”,</w:t>
      </w:r>
    </w:p>
    <w:p w14:paraId="5A14D5D1" w14:textId="3CEC7126" w:rsidR="00774602" w:rsidRPr="00774602" w:rsidRDefault="00774602" w:rsidP="00774602">
      <w:pPr>
        <w:pStyle w:val="LITlitera"/>
      </w:pPr>
      <w:r w:rsidRPr="00774602">
        <w:t>d)</w:t>
      </w:r>
      <w:r w:rsidRPr="00774602">
        <w:tab/>
        <w:t>w ust. 4 skreśla się wyrazy „(Dz. U. z 2024 r. poz. 395 i 731)</w:t>
      </w:r>
      <w:bookmarkStart w:id="82" w:name="_Hlk216709004"/>
      <w:r w:rsidRPr="00774602">
        <w:t>”;</w:t>
      </w:r>
      <w:bookmarkEnd w:id="82"/>
    </w:p>
    <w:p w14:paraId="6C5B9FCB" w14:textId="55BD9F50" w:rsidR="00774602" w:rsidRPr="00774602" w:rsidRDefault="00774602" w:rsidP="00774602">
      <w:pPr>
        <w:pStyle w:val="PKTpunkt"/>
      </w:pPr>
      <w:r w:rsidRPr="00774602">
        <w:t>11)</w:t>
      </w:r>
      <w:r w:rsidRPr="00774602">
        <w:tab/>
        <w:t>po art. 11 dodaje się art. 11a w brzmieniu:</w:t>
      </w:r>
    </w:p>
    <w:p w14:paraId="120E2C08" w14:textId="77777777" w:rsidR="00774602" w:rsidRPr="00774602" w:rsidRDefault="00774602" w:rsidP="00774602">
      <w:pPr>
        <w:pStyle w:val="ZARTzmartartykuempunktem"/>
      </w:pPr>
      <w:r w:rsidRPr="00774602">
        <w:t>„</w:t>
      </w:r>
      <w:bookmarkStart w:id="83" w:name="_Hlk226979936"/>
      <w:r w:rsidRPr="00774602">
        <w:t xml:space="preserve">Art. 11a. Organ rejestrujący dokonuje fizycznego anulowania dokumentu rejestracyjnego </w:t>
      </w:r>
      <w:bookmarkStart w:id="84" w:name="_Hlk216874702"/>
      <w:r w:rsidRPr="00774602">
        <w:t>w przypadkach, o których mowa w art. 10 ust. 3 i art. 11 ust. 3</w:t>
      </w:r>
      <w:bookmarkEnd w:id="84"/>
      <w:r w:rsidRPr="00774602">
        <w:t xml:space="preserve"> pkt 1, przez jego uszkodzenie polegające na odcięciu prawego dolnego rogu, o powierzchni co najmniej 1 cm². Unieważniony dokument rejestracyjny zwraca się właścicielowi na jego wniosek albo niszczy.</w:t>
      </w:r>
      <w:bookmarkEnd w:id="83"/>
      <w:r w:rsidRPr="00774602">
        <w:t>”;</w:t>
      </w:r>
    </w:p>
    <w:p w14:paraId="44BBD6FE" w14:textId="6695981A" w:rsidR="00774602" w:rsidRPr="00774602" w:rsidRDefault="00774602" w:rsidP="00774602">
      <w:pPr>
        <w:pStyle w:val="PKTpunkt"/>
      </w:pPr>
      <w:r w:rsidRPr="00774602">
        <w:t>12)</w:t>
      </w:r>
      <w:r w:rsidRPr="00774602">
        <w:tab/>
        <w:t>w art. 12 skreśla się wyrazy „(Dz. U. z 2024 r. poz. 572)”;</w:t>
      </w:r>
    </w:p>
    <w:p w14:paraId="7533AEEE" w14:textId="13F907B2" w:rsidR="00774602" w:rsidRPr="00774602" w:rsidRDefault="00774602" w:rsidP="00774602">
      <w:pPr>
        <w:pStyle w:val="PKTpunkt"/>
      </w:pPr>
      <w:r w:rsidRPr="00774602">
        <w:lastRenderedPageBreak/>
        <w:t>13)</w:t>
      </w:r>
      <w:bookmarkStart w:id="85" w:name="_Hlk221804434"/>
      <w:r w:rsidRPr="00774602">
        <w:tab/>
      </w:r>
      <w:bookmarkEnd w:id="85"/>
      <w:r w:rsidRPr="00774602">
        <w:t>w art. 14:</w:t>
      </w:r>
    </w:p>
    <w:p w14:paraId="5ACAC670" w14:textId="53A900DE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2:</w:t>
      </w:r>
    </w:p>
    <w:p w14:paraId="302B98C5" w14:textId="15933040" w:rsidR="00774602" w:rsidRPr="00774602" w:rsidRDefault="00774602" w:rsidP="00774602">
      <w:pPr>
        <w:pStyle w:val="TIRtiret"/>
      </w:pPr>
      <w:r w:rsidRPr="00774602">
        <w:t>–</w:t>
      </w:r>
      <w:r w:rsidRPr="00774602">
        <w:tab/>
        <w:t>po pkt 1 dodaje się pkt 1a w brzmieniu:</w:t>
      </w:r>
    </w:p>
    <w:p w14:paraId="13908E7E" w14:textId="77777777" w:rsidR="00774602" w:rsidRPr="00774602" w:rsidRDefault="00774602" w:rsidP="00393446">
      <w:pPr>
        <w:pStyle w:val="ZTIRPKTzmpkttiret"/>
      </w:pPr>
      <w:bookmarkStart w:id="86" w:name="_Hlk226737851"/>
      <w:r w:rsidRPr="00774602">
        <w:t>„</w:t>
      </w:r>
      <w:bookmarkStart w:id="87" w:name="_Hlk226980064"/>
      <w:bookmarkEnd w:id="86"/>
      <w:r w:rsidRPr="00774602">
        <w:t>1a)</w:t>
      </w:r>
      <w:r w:rsidRPr="00774602">
        <w:tab/>
        <w:t xml:space="preserve">dotyczące dokumentu potwierdzającego pozytywny wynik przeglądu wstępnego, </w:t>
      </w:r>
      <w:bookmarkStart w:id="88" w:name="_Hlk230340490"/>
      <w:r w:rsidRPr="00774602">
        <w:t>o którym mowa w art. 4a ust. 7 pkt 1</w:t>
      </w:r>
      <w:bookmarkEnd w:id="88"/>
      <w:r w:rsidRPr="00774602">
        <w:t>, jeżeli jednostka pływająca podlega obowiązkowi</w:t>
      </w:r>
      <w:bookmarkEnd w:id="87"/>
      <w:r w:rsidRPr="00774602">
        <w:t xml:space="preserve"> jego wykonania;”,</w:t>
      </w:r>
    </w:p>
    <w:p w14:paraId="2BB731D8" w14:textId="4AAEB46E" w:rsidR="00774602" w:rsidRPr="00774602" w:rsidRDefault="00774602" w:rsidP="00774602">
      <w:pPr>
        <w:pStyle w:val="TIRtiret"/>
      </w:pPr>
      <w:r w:rsidRPr="00774602">
        <w:t>–</w:t>
      </w:r>
      <w:r w:rsidRPr="00774602">
        <w:tab/>
        <w:t>pkt 4 otrzymuje brzmienie:</w:t>
      </w:r>
    </w:p>
    <w:p w14:paraId="2DFFFC8B" w14:textId="351D770F" w:rsidR="00774602" w:rsidRPr="00774602" w:rsidRDefault="00774602" w:rsidP="00393446">
      <w:pPr>
        <w:pStyle w:val="ZTIRPKTzmpkttiret"/>
      </w:pPr>
      <w:r w:rsidRPr="00774602">
        <w:t>„4)</w:t>
      </w:r>
      <w:r w:rsidRPr="00774602">
        <w:tab/>
        <w:t>wskazanie podstawy i datę:</w:t>
      </w:r>
    </w:p>
    <w:p w14:paraId="50882880" w14:textId="466D576F" w:rsidR="00774602" w:rsidRPr="00774602" w:rsidRDefault="00774602" w:rsidP="00393446">
      <w:pPr>
        <w:pStyle w:val="ZTIRTIRwLITzmtirwlittiret"/>
      </w:pPr>
      <w:bookmarkStart w:id="89" w:name="_Hlk226980140"/>
      <w:r w:rsidRPr="00774602">
        <w:t>–</w:t>
      </w:r>
      <w:r w:rsidRPr="00774602">
        <w:tab/>
        <w:t>zawieszenia ważności dokumentu rejestracyjnego,</w:t>
      </w:r>
    </w:p>
    <w:p w14:paraId="1286A5B2" w14:textId="6BC0271F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cofnięcia zawieszenia ważności dokumentu rejestracyjnego,</w:t>
      </w:r>
    </w:p>
    <w:p w14:paraId="528F666B" w14:textId="45A9BC62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przywrócenia ważności dokumentu rejestracyjnego,</w:t>
      </w:r>
    </w:p>
    <w:p w14:paraId="6258FF05" w14:textId="1BACD9A4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potwierdzenia ważności dokumentu rejestracyjnego,</w:t>
      </w:r>
    </w:p>
    <w:p w14:paraId="0B3C4F17" w14:textId="51261A7B" w:rsidR="00774602" w:rsidRPr="00774602" w:rsidRDefault="00774602" w:rsidP="00393446">
      <w:pPr>
        <w:pStyle w:val="ZTIRTIRwLITzmtirwlittiret"/>
      </w:pPr>
      <w:r w:rsidRPr="00774602">
        <w:t>–</w:t>
      </w:r>
      <w:r w:rsidRPr="00774602">
        <w:tab/>
        <w:t>wykreślenia jednostki pływającej z rejestru;</w:t>
      </w:r>
      <w:bookmarkEnd w:id="89"/>
      <w:r w:rsidRPr="00774602">
        <w:t>”,</w:t>
      </w:r>
    </w:p>
    <w:p w14:paraId="23B2EAE4" w14:textId="77777777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w ust. 3 w pkt 4 kropkę zastępuje się średnikiem i dodaje się pkt 5 w brzmieniu:</w:t>
      </w:r>
    </w:p>
    <w:p w14:paraId="21E9F5E3" w14:textId="77777777" w:rsidR="00774602" w:rsidRPr="00774602" w:rsidRDefault="00774602" w:rsidP="00393446">
      <w:pPr>
        <w:pStyle w:val="ZLITPKTzmpktliter"/>
      </w:pPr>
      <w:r w:rsidRPr="00774602">
        <w:t>„5)</w:t>
      </w:r>
      <w:r w:rsidRPr="00774602">
        <w:tab/>
      </w:r>
      <w:bookmarkStart w:id="90" w:name="_Hlk226980238"/>
      <w:r w:rsidRPr="00774602">
        <w:t>upoważnioną uznaną organizację – w zakresie dokumentów, materiałów i informacji, o których mowa w art. 4a ust. 7.”,</w:t>
      </w:r>
      <w:bookmarkEnd w:id="90"/>
    </w:p>
    <w:p w14:paraId="278ABCC4" w14:textId="3DD2B979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w ust. 4 po wyrazach „Właściciel lub armator jednostki pływającej, używając unikalnego kodu, o którym mowa” dodaje się wyraz „w”;</w:t>
      </w:r>
    </w:p>
    <w:p w14:paraId="107860A1" w14:textId="77777777" w:rsidR="00774602" w:rsidRPr="00774602" w:rsidRDefault="00774602" w:rsidP="00774602">
      <w:pPr>
        <w:pStyle w:val="PKTpunkt"/>
      </w:pPr>
      <w:r w:rsidRPr="00774602">
        <w:t>14)</w:t>
      </w:r>
      <w:r w:rsidRPr="00774602">
        <w:tab/>
        <w:t>w art. 15 dodaje się ust. 5 w brzmieniu:</w:t>
      </w:r>
    </w:p>
    <w:p w14:paraId="751FC784" w14:textId="77777777" w:rsidR="00774602" w:rsidRPr="00774602" w:rsidRDefault="00774602" w:rsidP="00774602">
      <w:pPr>
        <w:pStyle w:val="ZUSTzmustartykuempunktem"/>
      </w:pPr>
      <w:r w:rsidRPr="00774602">
        <w:t>„</w:t>
      </w:r>
      <w:bookmarkStart w:id="91" w:name="_Hlk226980383"/>
      <w:r w:rsidRPr="00774602">
        <w:t>5. Osoby zainteresowane mogą nieodpłatnie zweryfikować elektronicznie w rejestrze:</w:t>
      </w:r>
    </w:p>
    <w:p w14:paraId="5F361AA6" w14:textId="58223A29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czy jednostka pływająca jest wpisana do rejestru – pod warunkiem wskazania numeru rejestracyjnego tej jednostki;</w:t>
      </w:r>
    </w:p>
    <w:p w14:paraId="39A92A59" w14:textId="341E239E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czy dokument rejestracyjny jest ważny – pod warunkiem wskazania serii i numeru tego dokumentu</w:t>
      </w:r>
      <w:bookmarkEnd w:id="91"/>
      <w:r w:rsidRPr="00774602">
        <w:t>.”;</w:t>
      </w:r>
    </w:p>
    <w:p w14:paraId="29CA5C38" w14:textId="03492D62" w:rsidR="00774602" w:rsidRPr="00774602" w:rsidRDefault="00774602" w:rsidP="00774602">
      <w:pPr>
        <w:pStyle w:val="PKTpunkt"/>
      </w:pPr>
      <w:r w:rsidRPr="00774602">
        <w:t>15)</w:t>
      </w:r>
      <w:r w:rsidRPr="00774602">
        <w:tab/>
        <w:t>w art. 18:</w:t>
      </w:r>
    </w:p>
    <w:p w14:paraId="5340998C" w14:textId="77777777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1 w pkt 5 po wyrazach „art. 15 ust. 1” dodaje się przecinek i dodaje się pkt 6 i 7 w brzmieniu:</w:t>
      </w:r>
    </w:p>
    <w:p w14:paraId="704F7B74" w14:textId="77777777" w:rsidR="00774602" w:rsidRPr="00774602" w:rsidRDefault="00774602" w:rsidP="00393446">
      <w:pPr>
        <w:pStyle w:val="ZLITPKTzmpktliter"/>
      </w:pPr>
      <w:bookmarkStart w:id="92" w:name="_Hlk215835096"/>
      <w:bookmarkStart w:id="93" w:name="_Hlk207954848"/>
      <w:r w:rsidRPr="00774602">
        <w:t>„</w:t>
      </w:r>
      <w:bookmarkEnd w:id="92"/>
      <w:r w:rsidRPr="00774602">
        <w:t>6)</w:t>
      </w:r>
      <w:r w:rsidRPr="00774602">
        <w:tab/>
      </w:r>
      <w:bookmarkStart w:id="94" w:name="_Hlk226980486"/>
      <w:r w:rsidRPr="00774602">
        <w:t>potwierdzenie ważności dokumentu rejestracyjnego,</w:t>
      </w:r>
      <w:bookmarkEnd w:id="94"/>
    </w:p>
    <w:p w14:paraId="34400B0D" w14:textId="77777777" w:rsidR="00774602" w:rsidRPr="00774602" w:rsidRDefault="00774602" w:rsidP="00393446">
      <w:pPr>
        <w:pStyle w:val="ZLITPKTzmpktliter"/>
      </w:pPr>
      <w:r w:rsidRPr="00774602">
        <w:t>7)</w:t>
      </w:r>
      <w:r w:rsidRPr="00774602">
        <w:tab/>
      </w:r>
      <w:bookmarkStart w:id="95" w:name="_Hlk226980502"/>
      <w:r w:rsidRPr="00774602">
        <w:t>przywrócenie ważności dokumentu rejestracyjnego</w:t>
      </w:r>
      <w:bookmarkStart w:id="96" w:name="_Hlk215835107"/>
      <w:bookmarkEnd w:id="95"/>
      <w:r w:rsidRPr="00774602">
        <w:t>”</w:t>
      </w:r>
      <w:bookmarkEnd w:id="96"/>
      <w:r w:rsidRPr="00774602">
        <w:t>,</w:t>
      </w:r>
    </w:p>
    <w:p w14:paraId="17F4B995" w14:textId="295EB8EF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w ust. 2 dodaje się zdanie drugie w brzmieniu:</w:t>
      </w:r>
    </w:p>
    <w:p w14:paraId="22804406" w14:textId="77777777" w:rsidR="00774602" w:rsidRPr="00774602" w:rsidRDefault="00774602" w:rsidP="00393446">
      <w:pPr>
        <w:pStyle w:val="ZLITFRAGzmlitfragmentunpzdanialiter"/>
      </w:pPr>
      <w:r w:rsidRPr="00774602">
        <w:t>„</w:t>
      </w:r>
      <w:bookmarkStart w:id="97" w:name="_Hlk226980547"/>
      <w:r w:rsidRPr="00774602">
        <w:t>Dowód wniesienia opłaty wnioskodawca dołącza do wniosku.</w:t>
      </w:r>
      <w:bookmarkEnd w:id="97"/>
      <w:r w:rsidRPr="00774602">
        <w:t>”,</w:t>
      </w:r>
    </w:p>
    <w:bookmarkEnd w:id="93"/>
    <w:p w14:paraId="2DBE6B2E" w14:textId="77777777" w:rsidR="00774602" w:rsidRPr="00774602" w:rsidRDefault="00774602" w:rsidP="00774602">
      <w:pPr>
        <w:pStyle w:val="LITlitera"/>
      </w:pPr>
      <w:r w:rsidRPr="00774602">
        <w:t>c)</w:t>
      </w:r>
      <w:r w:rsidRPr="00774602">
        <w:tab/>
        <w:t>w ust. 3:</w:t>
      </w:r>
    </w:p>
    <w:p w14:paraId="7D2284BF" w14:textId="31E9625F" w:rsidR="00774602" w:rsidRPr="00774602" w:rsidRDefault="00774602" w:rsidP="00774602">
      <w:pPr>
        <w:pStyle w:val="TIRtiret"/>
      </w:pPr>
      <w:r w:rsidRPr="00774602">
        <w:lastRenderedPageBreak/>
        <w:t>–</w:t>
      </w:r>
      <w:r w:rsidRPr="00774602">
        <w:tab/>
        <w:t>pkt 1 otrzymuje brzmienie:</w:t>
      </w:r>
    </w:p>
    <w:p w14:paraId="304B86B4" w14:textId="77777777" w:rsidR="00774602" w:rsidRPr="00774602" w:rsidRDefault="00774602" w:rsidP="00774602">
      <w:pPr>
        <w:pStyle w:val="ZTIRPKTzmpkttiret"/>
      </w:pPr>
      <w:r w:rsidRPr="00774602">
        <w:t xml:space="preserve">„1) </w:t>
      </w:r>
      <w:r w:rsidRPr="00774602">
        <w:tab/>
        <w:t>pkt 1–3, 6 i 7 nie może przekroczyć 100 %,”,</w:t>
      </w:r>
    </w:p>
    <w:p w14:paraId="5C7B6FD8" w14:textId="616FB42C" w:rsidR="00774602" w:rsidRPr="00774602" w:rsidRDefault="00774602" w:rsidP="00774602">
      <w:pPr>
        <w:pStyle w:val="TIRtiret"/>
      </w:pPr>
      <w:r w:rsidRPr="00774602">
        <w:t>–</w:t>
      </w:r>
      <w:r w:rsidRPr="00774602">
        <w:tab/>
        <w:t>część wspólna otrzymuje brzmienie:</w:t>
      </w:r>
    </w:p>
    <w:p w14:paraId="067EA41D" w14:textId="155FD7C6" w:rsidR="00774602" w:rsidRPr="00774602" w:rsidRDefault="00774602" w:rsidP="00774602">
      <w:pPr>
        <w:pStyle w:val="ZTIRCZWSPPKTzmczciwsppkttiret"/>
      </w:pPr>
      <w:bookmarkStart w:id="98" w:name="_Hlk224225637"/>
      <w:r w:rsidRPr="00774602">
        <w:t>„</w:t>
      </w:r>
      <w:bookmarkStart w:id="99" w:name="_Hlk215835353"/>
      <w:r w:rsidRPr="00774602">
        <w:t>–</w:t>
      </w:r>
      <w:bookmarkEnd w:id="99"/>
      <w:r w:rsidRPr="00774602">
        <w:t xml:space="preserve"> </w:t>
      </w:r>
      <w:bookmarkStart w:id="100" w:name="_Hlk226980640"/>
      <w:bookmarkStart w:id="101" w:name="_Hlk224310051"/>
      <w:r w:rsidRPr="00774602">
        <w:t>przeciętnego wynagrodzenia w gospodarce narodowej w roku poprzedzającym rok wejścia w życie przepisów wydanych na podstawie ust. 10, ogłaszanego przez Prezesa Głównego Urzędu Statystycznego na podstawie art.</w:t>
      </w:r>
      <w:r w:rsidR="00343A3B">
        <w:t> </w:t>
      </w:r>
      <w:r w:rsidRPr="00774602">
        <w:t>20 pkt 1 lit. a ustawy z dnia 17 grudnia 1998 r. o emeryturach i rentach z Funduszu Ubezpieczeń Społecznych</w:t>
      </w:r>
      <w:bookmarkEnd w:id="100"/>
      <w:r w:rsidRPr="00774602">
        <w:t>.</w:t>
      </w:r>
      <w:bookmarkEnd w:id="101"/>
      <w:r w:rsidRPr="00774602">
        <w:t>”,</w:t>
      </w:r>
    </w:p>
    <w:bookmarkEnd w:id="98"/>
    <w:p w14:paraId="436A9C90" w14:textId="77777777" w:rsidR="00774602" w:rsidRPr="00774602" w:rsidRDefault="00774602" w:rsidP="00774602">
      <w:pPr>
        <w:pStyle w:val="LITlitera"/>
      </w:pPr>
      <w:r w:rsidRPr="00774602">
        <w:t>d)</w:t>
      </w:r>
      <w:r w:rsidRPr="00774602">
        <w:tab/>
        <w:t>ust. 7 otrzymuje brzmienie:</w:t>
      </w:r>
    </w:p>
    <w:p w14:paraId="6C052AB5" w14:textId="2BEB09EA" w:rsidR="00774602" w:rsidRPr="00774602" w:rsidRDefault="00774602" w:rsidP="00774602">
      <w:pPr>
        <w:pStyle w:val="ZLITUSTzmustliter"/>
      </w:pPr>
      <w:bookmarkStart w:id="102" w:name="_Hlk206752767"/>
      <w:r w:rsidRPr="00774602">
        <w:t>„7. Część opłaty za rozpatrzenie wniosku, o którym mowa w ust. 1 pkt 1–3, 6 i 7, w wysokości 10 %, stanowi</w:t>
      </w:r>
      <w:bookmarkEnd w:id="102"/>
      <w:r w:rsidRPr="00774602">
        <w:t xml:space="preserve"> niepodatkową należność budżetu państwa o charakterze publicznoprawnym w rozumieniu ustawy z dnia 27 sierpnia 2009 r. o finansach publicznych (Dz. U. z 2025 r. poz. 1483,</w:t>
      </w:r>
      <w:r w:rsidR="00523026">
        <w:t xml:space="preserve"> z późn. zm.</w:t>
      </w:r>
      <w:r w:rsidR="00523026">
        <w:rPr>
          <w:rStyle w:val="Odwoanieprzypisudolnego"/>
        </w:rPr>
        <w:footnoteReference w:id="1"/>
      </w:r>
      <w:r w:rsidR="00523026">
        <w:rPr>
          <w:rStyle w:val="IGindeksgrny"/>
        </w:rPr>
        <w:t>)</w:t>
      </w:r>
      <w:r w:rsidRPr="00774602">
        <w:t>).”,</w:t>
      </w:r>
    </w:p>
    <w:p w14:paraId="1D445F43" w14:textId="72E82667" w:rsidR="00774602" w:rsidRPr="00774602" w:rsidRDefault="00774602" w:rsidP="00774602">
      <w:pPr>
        <w:pStyle w:val="LITlitera"/>
      </w:pPr>
      <w:r w:rsidRPr="00774602">
        <w:t>e)</w:t>
      </w:r>
      <w:r w:rsidRPr="00774602">
        <w:tab/>
        <w:t>ust. 10 otrzymuje brzmienie:</w:t>
      </w:r>
    </w:p>
    <w:p w14:paraId="63074A68" w14:textId="77777777" w:rsidR="00774602" w:rsidRPr="00774602" w:rsidRDefault="00774602" w:rsidP="00774602">
      <w:pPr>
        <w:pStyle w:val="ZLITUSTzmustliter"/>
      </w:pPr>
      <w:r w:rsidRPr="00774602">
        <w:t xml:space="preserve">„10. Minister </w:t>
      </w:r>
      <w:bookmarkStart w:id="103" w:name="_Hlk226980685"/>
      <w:r w:rsidRPr="00774602">
        <w:t>właściwy do spraw gospodarki morskiej w porozumieniu z ministrem właściwym do spraw żeglugi śródlądowej określi, w drodze rozporządzenia, wysokość opłat, o których mowa w ust. 1, uwzględniając koszt produkcji dokumentu rejestracyjnego posiadającego odpowiednie zabezpieczenia, wielkość jednostki pływającej oraz fakt, czy podlega ona obowiązkowi rejestracji, czy jest rejestrowana na wniosek właściciela, a także koszt wykonania odpisu lub wyciągu</w:t>
      </w:r>
      <w:bookmarkEnd w:id="103"/>
      <w:r w:rsidRPr="00774602">
        <w:t>.”;</w:t>
      </w:r>
    </w:p>
    <w:p w14:paraId="29BE530C" w14:textId="77777777" w:rsidR="00774602" w:rsidRPr="00774602" w:rsidRDefault="00774602" w:rsidP="00774602">
      <w:pPr>
        <w:pStyle w:val="PKTpunkt"/>
      </w:pPr>
      <w:r w:rsidRPr="00774602">
        <w:t>16)</w:t>
      </w:r>
      <w:r w:rsidRPr="00774602">
        <w:tab/>
      </w:r>
      <w:bookmarkStart w:id="104" w:name="_Hlk209702415"/>
      <w:r w:rsidRPr="00774602">
        <w:t>w art. 19:</w:t>
      </w:r>
    </w:p>
    <w:p w14:paraId="0584AFFB" w14:textId="77777777" w:rsidR="00774602" w:rsidRPr="00774602" w:rsidRDefault="00774602" w:rsidP="00774602">
      <w:pPr>
        <w:pStyle w:val="LITlitera"/>
      </w:pPr>
      <w:r w:rsidRPr="00774602">
        <w:t>a)</w:t>
      </w:r>
      <w:r w:rsidRPr="00774602">
        <w:tab/>
        <w:t>w ust. 1 po pkt 1 dodaje się pkt 1a w brzmieniu:</w:t>
      </w:r>
    </w:p>
    <w:p w14:paraId="4E5FE1A3" w14:textId="77777777" w:rsidR="00774602" w:rsidRPr="00774602" w:rsidRDefault="00774602" w:rsidP="00393446">
      <w:pPr>
        <w:pStyle w:val="ZLITPKTzmpktliter"/>
      </w:pPr>
      <w:r w:rsidRPr="00774602">
        <w:t>„</w:t>
      </w:r>
      <w:bookmarkStart w:id="105" w:name="_Hlk226980732"/>
      <w:r w:rsidRPr="00774602">
        <w:t>1a)</w:t>
      </w:r>
      <w:r w:rsidRPr="00774602">
        <w:tab/>
        <w:t>uprawia żeglugę lub w inny sposób eksploatuje na wodzie jednostkę pływającą, której ważność dokumentu rejestracyjnego została zawieszona</w:t>
      </w:r>
      <w:bookmarkEnd w:id="105"/>
      <w:r w:rsidRPr="00774602">
        <w:t>,”,</w:t>
      </w:r>
    </w:p>
    <w:p w14:paraId="4F5FFF8F" w14:textId="77777777" w:rsidR="00774602" w:rsidRPr="00774602" w:rsidRDefault="00774602" w:rsidP="00774602">
      <w:pPr>
        <w:pStyle w:val="LITlitera"/>
      </w:pPr>
      <w:r w:rsidRPr="00774602">
        <w:t>b)</w:t>
      </w:r>
      <w:r w:rsidRPr="00774602">
        <w:tab/>
        <w:t>w ust. 3 w pkt 5 kropkę zastępuje się średnikiem i dodaje się pkt 6 w brzmieniu:</w:t>
      </w:r>
    </w:p>
    <w:p w14:paraId="30DBE685" w14:textId="77777777" w:rsidR="00774602" w:rsidRPr="00774602" w:rsidRDefault="00774602" w:rsidP="00393446">
      <w:pPr>
        <w:pStyle w:val="ZLITPKTzmpktliter"/>
      </w:pPr>
      <w:r w:rsidRPr="00774602">
        <w:t>„6)</w:t>
      </w:r>
      <w:r w:rsidRPr="00774602">
        <w:tab/>
      </w:r>
      <w:bookmarkStart w:id="106" w:name="_Hlk226980781"/>
      <w:r w:rsidRPr="00774602">
        <w:t>starosta, który ujawnił wykroczenie</w:t>
      </w:r>
      <w:bookmarkEnd w:id="104"/>
      <w:bookmarkEnd w:id="106"/>
      <w:r w:rsidRPr="00774602">
        <w:t>.”;</w:t>
      </w:r>
    </w:p>
    <w:p w14:paraId="7F27406C" w14:textId="4F1639CC" w:rsidR="00774602" w:rsidRPr="00774602" w:rsidRDefault="00774602" w:rsidP="00774602">
      <w:pPr>
        <w:pStyle w:val="PKTpunkt"/>
      </w:pPr>
      <w:r w:rsidRPr="00774602">
        <w:t>17)</w:t>
      </w:r>
      <w:r w:rsidRPr="00774602">
        <w:tab/>
        <w:t>w art. 28 uchyla się ust. 5.</w:t>
      </w:r>
    </w:p>
    <w:p w14:paraId="1FDF73B6" w14:textId="77777777" w:rsidR="00774602" w:rsidRPr="00774602" w:rsidRDefault="00774602" w:rsidP="00774602">
      <w:pPr>
        <w:pStyle w:val="ARTartustawynprozporzdzenia"/>
      </w:pPr>
      <w:r w:rsidRPr="00774602">
        <w:rPr>
          <w:rStyle w:val="Ppogrubienie"/>
        </w:rPr>
        <w:t>Art. 2</w:t>
      </w:r>
      <w:r w:rsidRPr="00393446">
        <w:rPr>
          <w:rStyle w:val="Ppogrubienie"/>
        </w:rPr>
        <w:t>.</w:t>
      </w:r>
      <w:r w:rsidRPr="00774602">
        <w:t> W ustawie z dnia 18 sierpnia 2011 r. o bezpieczeństwie morskim (Dz. U. z 2026 r. poz. 529):</w:t>
      </w:r>
    </w:p>
    <w:p w14:paraId="5A66C5FD" w14:textId="77777777" w:rsidR="00774602" w:rsidRPr="00774602" w:rsidRDefault="00774602" w:rsidP="00774602">
      <w:pPr>
        <w:pStyle w:val="PKTpunkt"/>
      </w:pPr>
      <w:bookmarkStart w:id="107" w:name="_Hlk230334823"/>
      <w:r w:rsidRPr="00774602">
        <w:lastRenderedPageBreak/>
        <w:t>1)</w:t>
      </w:r>
      <w:r w:rsidRPr="00774602">
        <w:tab/>
        <w:t>w art. 17 w ust. 1a pkt 1 i 2 otrzymują brzmienie:</w:t>
      </w:r>
    </w:p>
    <w:p w14:paraId="33C64F95" w14:textId="77777777" w:rsidR="00774602" w:rsidRPr="00774602" w:rsidRDefault="00774602" w:rsidP="00774602">
      <w:pPr>
        <w:pStyle w:val="ZPKTzmpktartykuempunktem"/>
      </w:pPr>
      <w:r w:rsidRPr="00774602">
        <w:t>„1)</w:t>
      </w:r>
      <w:r w:rsidRPr="00774602">
        <w:tab/>
        <w:t>dolnośląskiego, lubuskiego, łódzkiego, małopolskiego, opolskiego, śląskiego, wielkopolskiego oraz zachodniopomorskiego właściwy jest dyrektor urzędu morskiego, którego terytorialny zakres działania obejmuje port w Szczecinie, z wyjątkiem powiatów: kołobrzeskiego, świdwińskiego, drawskiego, wałeckiego, koszalińskiego, sławieńskiego, szczecineckiego oraz białogardzkiego, dla których właściwy jest dyrektor urzędu morskiego, którego terytorialny zakres działania obejmuje port w Kołobrzegu;</w:t>
      </w:r>
    </w:p>
    <w:p w14:paraId="59E7C458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kujawsko-pomorskiego, lubelskiego, mazowieckiego, podlaskiego, podkarpackiego, pomorskiego, świętokrzyskiego oraz warmińsko-mazurskiego właściwy jest dyrektor urzędu morskiego, którego terytorialny zakres działania obejmuje port w Gdyni, z wyjątkiem powiatów: słupskiego, bytowskiego, człuchowskiego, lęborskiego oraz chojnickiego, dla których właściwy jest dyrektor urzędu morskiego, którego terytorialny zakres działania obejmuje port w Ustce.”;</w:t>
      </w:r>
    </w:p>
    <w:bookmarkEnd w:id="107"/>
    <w:p w14:paraId="2B644D2B" w14:textId="22B43508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w art. 19a uchyla się ust. 2;</w:t>
      </w:r>
    </w:p>
    <w:p w14:paraId="41F1455C" w14:textId="76633949" w:rsidR="00774602" w:rsidRPr="00774602" w:rsidRDefault="00774602" w:rsidP="00774602">
      <w:pPr>
        <w:pStyle w:val="PKTpunkt"/>
      </w:pPr>
      <w:r w:rsidRPr="00774602">
        <w:t>3)</w:t>
      </w:r>
      <w:r w:rsidRPr="00774602">
        <w:tab/>
        <w:t>w art. 23 po ust. 1a dodaje się ust. 1b w brzmieniu:</w:t>
      </w:r>
    </w:p>
    <w:p w14:paraId="5FFEB2FC" w14:textId="77777777" w:rsidR="00774602" w:rsidRPr="00774602" w:rsidRDefault="00774602" w:rsidP="00774602">
      <w:pPr>
        <w:pStyle w:val="ZUSTzmustartykuempunktem"/>
      </w:pPr>
      <w:r w:rsidRPr="00774602">
        <w:t>„1b. Karty bezpieczeństwa dla jachtów morskich o długości do 24 m wydaje uznana organizacja upoważniona w zakresie, o którym mowa w art. 8a ust. 1 pkt 1, i ustala w nich skład załogi jachtu niezbędny dla bezpieczeństwa morskiego. Przepisy art. 80 ust. 1 i 1a stosuje się odpowiednio.”;</w:t>
      </w:r>
    </w:p>
    <w:p w14:paraId="49256236" w14:textId="77777777" w:rsidR="00774602" w:rsidRPr="00774602" w:rsidRDefault="00774602" w:rsidP="00774602">
      <w:pPr>
        <w:pStyle w:val="PKTpunkt"/>
      </w:pPr>
      <w:r w:rsidRPr="00774602">
        <w:t>4)</w:t>
      </w:r>
      <w:r w:rsidRPr="00774602">
        <w:tab/>
        <w:t>w art. 86 po ust. 3c dodaje się ust. 3d–3l w brzmieniu:</w:t>
      </w:r>
    </w:p>
    <w:p w14:paraId="3A358457" w14:textId="77777777" w:rsidR="00774602" w:rsidRPr="00774602" w:rsidRDefault="00774602" w:rsidP="00774602">
      <w:pPr>
        <w:pStyle w:val="ZUSTzmustartykuempunktem"/>
      </w:pPr>
      <w:r w:rsidRPr="00774602">
        <w:t>„3d. W przypadku statku bezzałogowego możliwe jest, na wniosek armatora, wydanie zezwolenia na eksploatację w polskich obszarach morskich, pod warunkiem że poziom bezpieczeństwa żeglugi i ochrony środowiska morskiego w porównaniu ze statkami obsadzonymi załogą nie zostanie zmniejszony.</w:t>
      </w:r>
    </w:p>
    <w:p w14:paraId="3222C576" w14:textId="77777777" w:rsidR="00774602" w:rsidRPr="00774602" w:rsidRDefault="00774602" w:rsidP="00774602">
      <w:pPr>
        <w:pStyle w:val="ZUSTzmustartykuempunktem"/>
      </w:pPr>
      <w:r w:rsidRPr="00774602">
        <w:t>3e. Wniosek, o którym mowa w ust. 3d, zawiera:</w:t>
      </w:r>
    </w:p>
    <w:p w14:paraId="7AFE211F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nazwę statku;</w:t>
      </w:r>
    </w:p>
    <w:p w14:paraId="024999A0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port macierzysty;</w:t>
      </w:r>
    </w:p>
    <w:p w14:paraId="5C97503C" w14:textId="77777777" w:rsidR="00774602" w:rsidRPr="00774602" w:rsidRDefault="00774602" w:rsidP="00774602">
      <w:pPr>
        <w:pStyle w:val="ZPKTzmpktartykuempunktem"/>
      </w:pPr>
      <w:r w:rsidRPr="00774602">
        <w:t>3)</w:t>
      </w:r>
      <w:r w:rsidRPr="00774602">
        <w:tab/>
        <w:t>sygnał rozpoznawczy oraz morski radiowy numer identyfikacyjny MMSI;</w:t>
      </w:r>
    </w:p>
    <w:p w14:paraId="33EE0815" w14:textId="77777777" w:rsidR="00774602" w:rsidRPr="00774602" w:rsidRDefault="00774602" w:rsidP="00774602">
      <w:pPr>
        <w:pStyle w:val="ZPKTzmpktartykuempunktem"/>
      </w:pPr>
      <w:r w:rsidRPr="00774602">
        <w:t>4)</w:t>
      </w:r>
      <w:r w:rsidRPr="00774602">
        <w:tab/>
        <w:t>informację o podstawowych parametrach technicznych statku: długości, pojemności brutto (GT), rodzaju i mocy napędu;</w:t>
      </w:r>
    </w:p>
    <w:p w14:paraId="4DB8E8E4" w14:textId="77777777" w:rsidR="00774602" w:rsidRPr="00774602" w:rsidRDefault="00774602" w:rsidP="00774602">
      <w:pPr>
        <w:pStyle w:val="ZPKTzmpktartykuempunktem"/>
      </w:pPr>
      <w:r w:rsidRPr="00774602">
        <w:t>5)</w:t>
      </w:r>
      <w:r w:rsidRPr="00774602">
        <w:tab/>
        <w:t>opis planowanego sposobu eksploatacji statku bezzałogowego, w tym informację, czy jest planowane wykonywanie operacji poza zasięgiem widoczności wzrokowej;</w:t>
      </w:r>
    </w:p>
    <w:p w14:paraId="49CB55CF" w14:textId="77777777" w:rsidR="00774602" w:rsidRPr="00774602" w:rsidRDefault="00774602" w:rsidP="00774602">
      <w:pPr>
        <w:pStyle w:val="ZPKTzmpktartykuempunktem"/>
      </w:pPr>
      <w:r w:rsidRPr="00774602">
        <w:lastRenderedPageBreak/>
        <w:t>6)</w:t>
      </w:r>
      <w:r w:rsidRPr="00774602">
        <w:tab/>
        <w:t>informację o sposobie łączności i komunikacji ze statkiem bezzałogowym oraz o sposobie dowodzenia tym statkiem;</w:t>
      </w:r>
    </w:p>
    <w:p w14:paraId="18A7BE05" w14:textId="77777777" w:rsidR="00774602" w:rsidRPr="00774602" w:rsidRDefault="00774602" w:rsidP="00774602">
      <w:pPr>
        <w:pStyle w:val="ZPKTzmpktartykuempunktem"/>
      </w:pPr>
      <w:r w:rsidRPr="00774602">
        <w:t>7)</w:t>
      </w:r>
      <w:r w:rsidRPr="00774602">
        <w:tab/>
        <w:t>opis kwalifikacji operatorów statku bezzałogowego;</w:t>
      </w:r>
    </w:p>
    <w:p w14:paraId="763174CB" w14:textId="77777777" w:rsidR="00774602" w:rsidRPr="00774602" w:rsidRDefault="00774602" w:rsidP="00774602">
      <w:pPr>
        <w:pStyle w:val="ZPKTzmpktartykuempunktem"/>
      </w:pPr>
      <w:r w:rsidRPr="00774602">
        <w:t>8)</w:t>
      </w:r>
      <w:r w:rsidRPr="00774602">
        <w:tab/>
        <w:t>wnioskowany obszar eksploatacji.</w:t>
      </w:r>
    </w:p>
    <w:p w14:paraId="625A8BAD" w14:textId="77777777" w:rsidR="00774602" w:rsidRPr="00774602" w:rsidRDefault="00774602" w:rsidP="00774602">
      <w:pPr>
        <w:pStyle w:val="ZUSTzmustartykuempunktem"/>
      </w:pPr>
      <w:r w:rsidRPr="00774602">
        <w:t>3f. Do wniosku, o którym mowa w ust. 3d, dołącza się:</w:t>
      </w:r>
    </w:p>
    <w:p w14:paraId="46AD5678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dokument potwierdzający rejestrację;</w:t>
      </w:r>
    </w:p>
    <w:p w14:paraId="02DB25A5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pozwolenie radiowe;</w:t>
      </w:r>
    </w:p>
    <w:p w14:paraId="2C3FDB92" w14:textId="77777777" w:rsidR="00774602" w:rsidRPr="00774602" w:rsidRDefault="00774602" w:rsidP="00774602">
      <w:pPr>
        <w:pStyle w:val="ZPKTzmpktartykuempunktem"/>
      </w:pPr>
      <w:r w:rsidRPr="00774602">
        <w:t>3)</w:t>
      </w:r>
      <w:r w:rsidRPr="00774602">
        <w:tab/>
        <w:t>dokumentację techniczną statku bezzałogowego, w tym dokument potwierdzający zdatność tego statku do żeglugi;</w:t>
      </w:r>
    </w:p>
    <w:p w14:paraId="28D74576" w14:textId="77777777" w:rsidR="00774602" w:rsidRPr="00774602" w:rsidRDefault="00774602" w:rsidP="00774602">
      <w:pPr>
        <w:pStyle w:val="ZPKTzmpktartykuempunktem"/>
      </w:pPr>
      <w:r w:rsidRPr="00774602">
        <w:t>4)</w:t>
      </w:r>
      <w:r w:rsidRPr="00774602">
        <w:tab/>
        <w:t>wykaz wyposażenia statku bezzałogowego zawierający w szczególności dane o urządzeniach radiowych, dane systemów i wyposażenia nawigacyjnego, dane urządzeń i systemów zapewniających monitorowanie i kontrolę statku bezzałogowego przez operatora;</w:t>
      </w:r>
    </w:p>
    <w:p w14:paraId="65908D0B" w14:textId="77777777" w:rsidR="00774602" w:rsidRPr="00774602" w:rsidRDefault="00774602" w:rsidP="00774602">
      <w:pPr>
        <w:pStyle w:val="ZPKTzmpktartykuempunktem"/>
      </w:pPr>
      <w:r w:rsidRPr="00774602">
        <w:t>5)</w:t>
      </w:r>
      <w:r w:rsidRPr="00774602">
        <w:tab/>
        <w:t>analizę ryzyka eksploatacji statku bezzałogowego zawierającą listę zidentyfikowanych zagrożeń i sposoby ograniczania tego ryzyka;</w:t>
      </w:r>
    </w:p>
    <w:p w14:paraId="757FBC47" w14:textId="77777777" w:rsidR="00774602" w:rsidRPr="00774602" w:rsidRDefault="00774602" w:rsidP="00774602">
      <w:pPr>
        <w:pStyle w:val="ZPKTzmpktartykuempunktem"/>
      </w:pPr>
      <w:r w:rsidRPr="00774602">
        <w:t>6)</w:t>
      </w:r>
      <w:r w:rsidRPr="00774602">
        <w:tab/>
        <w:t>analizę sytuacji niebezpiecznych, które wystąpiły w trakcie dotychczasowej eksploatacji statku bezzałogowego – w przypadku statku, dla którego armator wnioskuje o wydanie kolejnego zezwolenia na eksploatację tego statku;</w:t>
      </w:r>
    </w:p>
    <w:p w14:paraId="4066F577" w14:textId="77777777" w:rsidR="00774602" w:rsidRPr="00774602" w:rsidRDefault="00774602" w:rsidP="00774602">
      <w:pPr>
        <w:pStyle w:val="ZPKTzmpktartykuempunktem"/>
      </w:pPr>
      <w:r w:rsidRPr="00774602">
        <w:t>7)</w:t>
      </w:r>
      <w:r w:rsidRPr="00774602">
        <w:tab/>
        <w:t>dowód uiszczenia opłaty za rozpatrzenie wniosku o wydanie zezwolenia na eksploatację statku bezzałogowego.</w:t>
      </w:r>
    </w:p>
    <w:p w14:paraId="48E3B1DE" w14:textId="5799AD5D" w:rsidR="00774602" w:rsidRPr="00774602" w:rsidRDefault="00774602" w:rsidP="00774602">
      <w:pPr>
        <w:pStyle w:val="ZUSTzmustartykuempunktem"/>
      </w:pPr>
      <w:r w:rsidRPr="00774602">
        <w:t>3g. W przypadku gdy dokumentacja dołączona do wniosku, o którym mowa w ust.</w:t>
      </w:r>
      <w:r w:rsidR="00343A3B">
        <w:t> </w:t>
      </w:r>
      <w:r w:rsidRPr="00774602">
        <w:t>3d, nie pozwala ocenić poziomu bezpieczeństwa żeglugi i ochrony środowiska morskiego, dyrektor urzędu morskiego właściwy ze względu na obszar eksploatacji statku bezzałogowego może wymagać od armatora:</w:t>
      </w:r>
    </w:p>
    <w:p w14:paraId="622B711B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przekazania dodatkowej dokumentacji niezbędnej do przeprowadzenia tej oceny, w tym zawierającej opis i efekty wykonanych testów potwierdzających spełnianie wymagań bezpieczeństwa żeglugi i ochrony środowiska morskiego, oraz</w:t>
      </w:r>
    </w:p>
    <w:p w14:paraId="379F0262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praktycznej demonstracji potwierdzającej sprawność działania systemów statku bezzałogowego zgodnie ze scenariuszem określonym przez dyrektora urzędu morskiego.</w:t>
      </w:r>
    </w:p>
    <w:p w14:paraId="6A2B40D1" w14:textId="77777777" w:rsidR="00774602" w:rsidRPr="00774602" w:rsidRDefault="00774602" w:rsidP="00774602">
      <w:pPr>
        <w:pStyle w:val="ZUSTzmustartykuempunktem"/>
      </w:pPr>
      <w:r w:rsidRPr="00774602">
        <w:t>3h. Zezwolenie na eksploatację statku bezzałogowego wydaje, w drodze decyzji, dyrektor urzędu morskiego właściwy ze względu na obszar eksploatacji tego statku, po przeprowadzeniu inspekcji, na okres nie dłuższy niż 12 miesięcy.</w:t>
      </w:r>
    </w:p>
    <w:p w14:paraId="18627C40" w14:textId="77777777" w:rsidR="00774602" w:rsidRPr="00774602" w:rsidRDefault="00774602" w:rsidP="00774602">
      <w:pPr>
        <w:pStyle w:val="ZUSTzmustartykuempunktem"/>
      </w:pPr>
      <w:r w:rsidRPr="00774602">
        <w:lastRenderedPageBreak/>
        <w:t>3i. W zezwoleniu na eksploatację statku bezzałogowego określa się:</w:t>
      </w:r>
    </w:p>
    <w:p w14:paraId="1545736D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nazwę statku;</w:t>
      </w:r>
    </w:p>
    <w:p w14:paraId="2469DDB6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port macierzysty;</w:t>
      </w:r>
    </w:p>
    <w:p w14:paraId="0C6B630A" w14:textId="77777777" w:rsidR="00774602" w:rsidRPr="00774602" w:rsidRDefault="00774602" w:rsidP="00774602">
      <w:pPr>
        <w:pStyle w:val="ZPKTzmpktartykuempunktem"/>
      </w:pPr>
      <w:r w:rsidRPr="00774602">
        <w:t>3)</w:t>
      </w:r>
      <w:r w:rsidRPr="00774602">
        <w:tab/>
        <w:t>sygnał rozpoznawczy oraz morski radiowy numer identyfikacyjny MMSI;</w:t>
      </w:r>
    </w:p>
    <w:p w14:paraId="0EC33AE5" w14:textId="77777777" w:rsidR="00774602" w:rsidRPr="00774602" w:rsidRDefault="00774602" w:rsidP="00774602">
      <w:pPr>
        <w:pStyle w:val="ZPKTzmpktartykuempunktem"/>
      </w:pPr>
      <w:r w:rsidRPr="00774602">
        <w:t>4)</w:t>
      </w:r>
      <w:r w:rsidRPr="00774602">
        <w:tab/>
        <w:t>informację o podstawowych parametrach technicznych statku: długości, pojemności brutto (GT), rodzaju i mocy napędu;</w:t>
      </w:r>
    </w:p>
    <w:p w14:paraId="72B728DF" w14:textId="3D9CAEC3" w:rsidR="00774602" w:rsidRPr="00774602" w:rsidRDefault="00774602" w:rsidP="00774602">
      <w:pPr>
        <w:pStyle w:val="ZPKTzmpktartykuempunktem"/>
      </w:pPr>
      <w:r w:rsidRPr="00774602">
        <w:t>5)</w:t>
      </w:r>
      <w:r w:rsidRPr="00774602">
        <w:tab/>
        <w:t>obszar eksploatacji;</w:t>
      </w:r>
    </w:p>
    <w:p w14:paraId="77A7F05D" w14:textId="77777777" w:rsidR="00774602" w:rsidRPr="00774602" w:rsidRDefault="00774602" w:rsidP="00774602">
      <w:pPr>
        <w:pStyle w:val="ZPKTzmpktartykuempunktem"/>
      </w:pPr>
      <w:r w:rsidRPr="00774602">
        <w:t>6)</w:t>
      </w:r>
      <w:r w:rsidRPr="00774602">
        <w:tab/>
        <w:t>wymagania pozwalające na zapewnienie poziomu bezpieczeństwa żeglugi i ochrony środowiska morskiego niemniejszego niż w przypadku statków obsadzonych załogą, które mogą w szczególności dotyczyć obecności statku asystującego oraz kwalifikacji operatora;</w:t>
      </w:r>
    </w:p>
    <w:p w14:paraId="00BD1BA5" w14:textId="77777777" w:rsidR="00774602" w:rsidRPr="00774602" w:rsidRDefault="00774602" w:rsidP="00774602">
      <w:pPr>
        <w:pStyle w:val="ZPKTzmpktartykuempunktem"/>
      </w:pPr>
      <w:r w:rsidRPr="00774602">
        <w:t>7)</w:t>
      </w:r>
      <w:r w:rsidRPr="00774602">
        <w:tab/>
        <w:t>ograniczenia w zakresie eksploatacji, jeżeli zostały określone;</w:t>
      </w:r>
    </w:p>
    <w:p w14:paraId="71DA4628" w14:textId="77777777" w:rsidR="00774602" w:rsidRPr="00774602" w:rsidRDefault="00774602" w:rsidP="00774602">
      <w:pPr>
        <w:pStyle w:val="ZPKTzmpktartykuempunktem"/>
      </w:pPr>
      <w:r w:rsidRPr="00774602">
        <w:t>8)</w:t>
      </w:r>
      <w:r w:rsidRPr="00774602">
        <w:tab/>
        <w:t>okres ważności zezwolenia.</w:t>
      </w:r>
      <w:bookmarkStart w:id="108" w:name="_Hlk219706064"/>
    </w:p>
    <w:p w14:paraId="5DC255BB" w14:textId="77777777" w:rsidR="00774602" w:rsidRPr="00774602" w:rsidRDefault="00774602" w:rsidP="00774602">
      <w:pPr>
        <w:pStyle w:val="ZUSTzmustartykuempunktem"/>
      </w:pPr>
      <w:r w:rsidRPr="00774602">
        <w:t>3j. Decyzję o odmowie wydania zezwolenia na eksploatację statku bezzałogowego wydaje dyrektor urzędu morskiego właściwy ze względu na obszar eksploatacji tego statku, w przypadku gdy:</w:t>
      </w:r>
    </w:p>
    <w:p w14:paraId="035FCD37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informacje zawarte we wniosku, o którym mowa w ust. 3d, i dołączonej do niego dokumentacji nie pozwalają potwierdzić, że zapewniono poziom bezpieczeństwa żeglugi i ochrony środowiska morskiego niemniejszy niż w przypadku statku obsadzonego załogą;</w:t>
      </w:r>
    </w:p>
    <w:p w14:paraId="0D506823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jest to uzasadnione względami bezpieczeństwa, obronności lub innym ważnym interesem publicznym.</w:t>
      </w:r>
    </w:p>
    <w:p w14:paraId="60B7C02F" w14:textId="77777777" w:rsidR="00774602" w:rsidRPr="00774602" w:rsidRDefault="00774602" w:rsidP="00774602">
      <w:pPr>
        <w:pStyle w:val="ZUSTzmustartykuempunktem"/>
      </w:pPr>
      <w:r w:rsidRPr="00774602">
        <w:t>3k. W przypadku gdy obszar eksploatacji wnioskowany przez armatora obejmuje obszar właściwości więcej niż jednego dyrektora urzędu morskiego, decyzję, o której mowa w ust. 3h albo 3j, wydaje dyrektor urzędu morskiego, do którego armator skierował wniosek, po uzgodnieniu z dyrektorem urzędu morskiego, którego obszar właściwości obejmuje wniosek.</w:t>
      </w:r>
    </w:p>
    <w:p w14:paraId="0454B121" w14:textId="77777777" w:rsidR="00774602" w:rsidRPr="00774602" w:rsidRDefault="00774602" w:rsidP="00774602">
      <w:pPr>
        <w:pStyle w:val="ZUSTzmustartykuempunktem"/>
      </w:pPr>
      <w:r w:rsidRPr="00774602">
        <w:t>3l. W przypadku stwierdzenia, że:</w:t>
      </w:r>
    </w:p>
    <w:p w14:paraId="401C019A" w14:textId="77777777" w:rsidR="00774602" w:rsidRPr="00774602" w:rsidRDefault="00774602" w:rsidP="00774602">
      <w:pPr>
        <w:pStyle w:val="ZPKTzmpktartykuempunktem"/>
      </w:pPr>
      <w:r w:rsidRPr="00774602">
        <w:t>1)</w:t>
      </w:r>
      <w:r w:rsidRPr="00774602">
        <w:tab/>
        <w:t>dalsza eksploatacja statku bezzałogowego powoduje obniżenie poziomu bezpieczeństwa żeglugi lub ochrony środowiska morskiego w porównaniu ze statkami obsadzonymi załogą,</w:t>
      </w:r>
    </w:p>
    <w:p w14:paraId="0D7636C8" w14:textId="77777777" w:rsidR="00774602" w:rsidRPr="00774602" w:rsidRDefault="00774602" w:rsidP="00774602">
      <w:pPr>
        <w:pStyle w:val="ZPKTzmpktartykuempunktem"/>
      </w:pPr>
      <w:r w:rsidRPr="00774602">
        <w:t>2)</w:t>
      </w:r>
      <w:r w:rsidRPr="00774602">
        <w:tab/>
        <w:t>jest to uzasadnione względami bezpieczeństwa, obronności lub innym ważnym interesem publicznym</w:t>
      </w:r>
    </w:p>
    <w:p w14:paraId="0B20553A" w14:textId="3EE950D9" w:rsidR="00774602" w:rsidRPr="00774602" w:rsidRDefault="00774602" w:rsidP="00393446">
      <w:pPr>
        <w:pStyle w:val="ZCZWSPPKTzmczciwsppktartykuempunktem"/>
      </w:pPr>
      <w:r w:rsidRPr="00774602">
        <w:lastRenderedPageBreak/>
        <w:t>– dyrektor urzędu morskiego, który wydał zezwolenie, cofa, w drodze decyzji, zezwolenie na eksploatację statku bezzałogowego.”;</w:t>
      </w:r>
    </w:p>
    <w:bookmarkEnd w:id="108"/>
    <w:p w14:paraId="727238E1" w14:textId="17CF5ECA" w:rsidR="00774602" w:rsidRPr="00774602" w:rsidRDefault="00774602" w:rsidP="00774602">
      <w:pPr>
        <w:pStyle w:val="PKTpunkt"/>
      </w:pPr>
      <w:r w:rsidRPr="00774602">
        <w:t>5)</w:t>
      </w:r>
      <w:r w:rsidRPr="00774602">
        <w:tab/>
        <w:t>w art. 127 w ust. 2 po pkt 3a dodaje się pkt 3b w brzmieniu:</w:t>
      </w:r>
    </w:p>
    <w:p w14:paraId="22FD1364" w14:textId="09742994" w:rsidR="00774602" w:rsidRPr="00774602" w:rsidRDefault="00774602" w:rsidP="00774602">
      <w:pPr>
        <w:pStyle w:val="ZPKTzmpktartykuempunktem"/>
      </w:pPr>
      <w:r w:rsidRPr="00774602">
        <w:t>„3b)</w:t>
      </w:r>
      <w:r w:rsidRPr="00774602">
        <w:tab/>
        <w:t>armator, który operuje statkiem bezzałogowym niezgodnie z zezwoleniem, o którym mowa w art. 86 ust. 3h, albo nie posiadając zezwolenia na eksploatację statku bezzałogowego;”;</w:t>
      </w:r>
    </w:p>
    <w:p w14:paraId="61DD9C59" w14:textId="486BBD1A" w:rsidR="00774602" w:rsidRPr="00774602" w:rsidRDefault="00774602" w:rsidP="00774602">
      <w:pPr>
        <w:pStyle w:val="PKTpunkt"/>
      </w:pPr>
      <w:r w:rsidRPr="00774602">
        <w:t>6)</w:t>
      </w:r>
      <w:r w:rsidRPr="00774602">
        <w:tab/>
        <w:t>w załączniku do ustawy w części I po punkcie 16a dodaje się punkt 16b w brzmieniu:</w:t>
      </w:r>
    </w:p>
    <w:p w14:paraId="0DC3E4F1" w14:textId="548282E4" w:rsidR="00774602" w:rsidRPr="00774602" w:rsidRDefault="005E42EB" w:rsidP="00774602">
      <w:pPr>
        <w:pStyle w:val="ZPKTzmpktartykuempunktem"/>
      </w:pPr>
      <w:r w:rsidRPr="00774602">
        <w:t>„</w:t>
      </w:r>
      <w:r w:rsidR="00774602" w:rsidRPr="00774602">
        <w:t>16b.</w:t>
      </w:r>
      <w:r w:rsidR="00912663">
        <w:tab/>
      </w:r>
      <w:r w:rsidR="00774602" w:rsidRPr="00774602">
        <w:t>Za przeprowadzenie inspekcji w celu wydania zezwolenia na eksploatację statku bezzałogowego – 1000 PLN”.</w:t>
      </w:r>
    </w:p>
    <w:p w14:paraId="2F32A687" w14:textId="77777777" w:rsidR="00774602" w:rsidRPr="00774602" w:rsidRDefault="00774602" w:rsidP="00774602">
      <w:pPr>
        <w:pStyle w:val="ARTartustawynprozporzdzenia"/>
      </w:pPr>
      <w:r w:rsidRPr="00774602">
        <w:rPr>
          <w:rStyle w:val="Ppogrubienie"/>
        </w:rPr>
        <w:t>Art. 3</w:t>
      </w:r>
      <w:r w:rsidRPr="00393446">
        <w:rPr>
          <w:rStyle w:val="Ppogrubienie"/>
        </w:rPr>
        <w:t>.</w:t>
      </w:r>
      <w:r w:rsidRPr="00774602">
        <w:t> </w:t>
      </w:r>
      <w:bookmarkStart w:id="109" w:name="_Hlk226984991"/>
      <w:r w:rsidRPr="00774602">
        <w:t>1. Do spraw wszczętych i niezakończonych przed dniem wejścia w życie niniejszej ustawy stosuje się przepisy ustawy zmienianej w art. 1 w brzmieniu nadanym niniejszą ustawą.</w:t>
      </w:r>
    </w:p>
    <w:p w14:paraId="452B4CA1" w14:textId="77777777" w:rsidR="00774602" w:rsidRPr="00774602" w:rsidRDefault="00774602" w:rsidP="00774602">
      <w:pPr>
        <w:pStyle w:val="USTustnpkodeksu"/>
      </w:pPr>
      <w:r w:rsidRPr="00774602">
        <w:t>2. </w:t>
      </w:r>
      <w:bookmarkStart w:id="110" w:name="_Hlk215838026"/>
      <w:r w:rsidRPr="00774602">
        <w:t xml:space="preserve">Organ rejestrujący </w:t>
      </w:r>
      <w:bookmarkEnd w:id="110"/>
      <w:r w:rsidRPr="00774602">
        <w:t>zwraca wnioskodawcy wniosek o rejestrację jednostki pływającej wraz z załączonymi dokumentami oraz wzywa do uzupełnienia wniosku o informacje, o których mowa w art. 6 ust. 1 pkt 2 lit. a ustawy zmienianej w art. 1 w brzmieniu nadanym niniejszą ustawą, oraz o oświadczenie, o którym mowa w art. 6 ust. 3a ustawy zmienianej w art. 1.</w:t>
      </w:r>
    </w:p>
    <w:p w14:paraId="2927902F" w14:textId="77777777" w:rsidR="00774602" w:rsidRPr="00774602" w:rsidRDefault="00774602" w:rsidP="00774602">
      <w:pPr>
        <w:pStyle w:val="USTustnpkodeksu"/>
      </w:pPr>
      <w:r w:rsidRPr="00774602">
        <w:t>3. </w:t>
      </w:r>
      <w:bookmarkStart w:id="111" w:name="_Hlk215842465"/>
      <w:r w:rsidRPr="00774602">
        <w:t>W przypadku jednostki pływającej podlegającej obowiązkowi przeglądu wstępnego do wniosku o rejestrację jednostki pływającej uzupełnionego zgodnie z ust. 2 wnioskodawca jest obowiązany załączyć dokumenty, materiały i informacje, o których mowa w art. 4a ust. 7 ustawy zmienianej w art. 1.</w:t>
      </w:r>
    </w:p>
    <w:bookmarkEnd w:id="111"/>
    <w:p w14:paraId="6DD330CA" w14:textId="77777777" w:rsidR="00774602" w:rsidRPr="00774602" w:rsidRDefault="00774602" w:rsidP="00774602">
      <w:pPr>
        <w:pStyle w:val="USTustnpkodeksu"/>
      </w:pPr>
      <w:r w:rsidRPr="00774602">
        <w:t>4. Wniosek, o którym mowa w ust. 2, nieuzupełniony w terminie 60 dni liczonych od dnia doręczenia wnioskodawcy wezwania, o którym mowa w ust. 2, pozostawia się bez rozpatrzenia.</w:t>
      </w:r>
    </w:p>
    <w:p w14:paraId="5A03ADCB" w14:textId="77777777" w:rsidR="00774602" w:rsidRPr="00774602" w:rsidRDefault="00774602" w:rsidP="00774602">
      <w:pPr>
        <w:pStyle w:val="USTustnpkodeksu"/>
      </w:pPr>
      <w:r w:rsidRPr="00774602">
        <w:t>5. Do spraw wszczętych i niezakończonych przed dniem wejścia w życie niniejszej ustawy stosuje się opłaty w wysokości określonej w przepisach wykonawczych wydanych na podstawie art. 18 ust. 10 ustawy zmienianej w art. 1 w brzmieniu dotychczasowym.</w:t>
      </w:r>
    </w:p>
    <w:p w14:paraId="5A2F1AB0" w14:textId="77777777" w:rsidR="00774602" w:rsidRPr="00774602" w:rsidRDefault="00774602" w:rsidP="00774602">
      <w:pPr>
        <w:pStyle w:val="USTustnpkodeksu"/>
      </w:pPr>
      <w:r w:rsidRPr="00774602">
        <w:t>6. Przepisy ust. 2–5 stosuje się odpowiednio do wniosku o zmianę danych w rejestrze, o którym mowa w art. 10 ust. 3 ustawy zmienianej w art. 1, złożonych i nierozpatrzonych przed dniem wejścia w życie niniejszej ustawy.</w:t>
      </w:r>
    </w:p>
    <w:p w14:paraId="5C1FB8E3" w14:textId="2DE45213" w:rsidR="00774602" w:rsidRPr="00774602" w:rsidRDefault="00774602" w:rsidP="00774602">
      <w:pPr>
        <w:pStyle w:val="ARTartustawynprozporzdzenia"/>
      </w:pPr>
      <w:bookmarkStart w:id="112" w:name="_Hlk226985036"/>
      <w:bookmarkEnd w:id="109"/>
      <w:r w:rsidRPr="00774602">
        <w:rPr>
          <w:rStyle w:val="Ppogrubienie"/>
        </w:rPr>
        <w:t>Art. 4</w:t>
      </w:r>
      <w:r w:rsidRPr="00393446">
        <w:rPr>
          <w:rStyle w:val="Ppogrubienie"/>
        </w:rPr>
        <w:t>.</w:t>
      </w:r>
      <w:r w:rsidRPr="00774602">
        <w:t xml:space="preserve"> 1. Wpisy dokonane w rejestrze jachtów i innych jednostek pływających o długości do 24 m, zwanym dalej </w:t>
      </w:r>
      <w:r w:rsidR="005E42EB" w:rsidRPr="00774602">
        <w:t>„</w:t>
      </w:r>
      <w:r w:rsidRPr="00774602">
        <w:t xml:space="preserve">rejestrem”, oraz dokumenty rejestracyjne jednostek pływających </w:t>
      </w:r>
      <w:r w:rsidRPr="00774602">
        <w:lastRenderedPageBreak/>
        <w:t>wydane przed dniem wejścia w życie niniejszej ustawy zachowują ważność, z uwzględnieniem ust. 5 i 7.</w:t>
      </w:r>
    </w:p>
    <w:p w14:paraId="4804CC55" w14:textId="77777777" w:rsidR="00774602" w:rsidRPr="00774602" w:rsidRDefault="00774602" w:rsidP="00774602">
      <w:pPr>
        <w:pStyle w:val="USTustnpkodeksu"/>
      </w:pPr>
      <w:r w:rsidRPr="00774602">
        <w:t>2. W celu uzupełnienia danych, o których mowa w art. 6 ust. 1 pkt 2 lit. a ustawy zmienianej w art. 1, w brzmieniu nadanym niniejszą ustawą, i zapewnienia aktualności danych w rejestrze właściciel jednostki pływającej, która została wpisana do rejestru przed dniem wejścia w życie niniejszej ustawy, składa wniosek o potwierdzenie ważności dokumentu rejestracyjnego zgodnie z art. 10a ustawy zmienianej w art. 1 przed upływem:</w:t>
      </w:r>
    </w:p>
    <w:p w14:paraId="7B1FB9FC" w14:textId="2B2D764D" w:rsidR="00774602" w:rsidRPr="00774602" w:rsidRDefault="00774602" w:rsidP="00774602">
      <w:pPr>
        <w:pStyle w:val="PKTpunkt"/>
      </w:pPr>
      <w:r w:rsidRPr="00774602">
        <w:t>1)</w:t>
      </w:r>
      <w:r w:rsidRPr="00774602">
        <w:tab/>
        <w:t>3 miesięcy od dnia wejścia w życie niniejszej ustawy – w przypadku jednostek pływających zarejestrowanych do dnia 31 grudnia 2021 r.;</w:t>
      </w:r>
    </w:p>
    <w:p w14:paraId="0B2EE1F9" w14:textId="0A2021D2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6 miesięcy od dnia wejścia w życie niniejszej ustawy – w przypadku jednostek pływających zarejestrowanych w okresie od dnia 1 stycznia 2022 r. do dnia 28 lutego 2023 r.;</w:t>
      </w:r>
    </w:p>
    <w:p w14:paraId="209FD6D0" w14:textId="547C29DF" w:rsidR="00774602" w:rsidRPr="00774602" w:rsidRDefault="00774602" w:rsidP="00774602">
      <w:pPr>
        <w:pStyle w:val="PKTpunkt"/>
      </w:pPr>
      <w:r w:rsidRPr="00774602">
        <w:t>3)</w:t>
      </w:r>
      <w:r w:rsidRPr="00774602">
        <w:tab/>
        <w:t>9 miesięcy od dnia wejścia w życie niniejszej ustawy – w przypadku jednostek pływających zarejestrowanych w okresie od dnia 1 marca 2023 r. do dnia 31 sierpnia 2023</w:t>
      </w:r>
      <w:r w:rsidR="00343A3B">
        <w:t> </w:t>
      </w:r>
      <w:r w:rsidRPr="00774602">
        <w:t>r.;</w:t>
      </w:r>
    </w:p>
    <w:p w14:paraId="2F00BCBC" w14:textId="3A5F3E15" w:rsidR="00774602" w:rsidRPr="00774602" w:rsidRDefault="00774602" w:rsidP="00774602">
      <w:pPr>
        <w:pStyle w:val="PKTpunkt"/>
      </w:pPr>
      <w:r w:rsidRPr="00774602">
        <w:t>4)</w:t>
      </w:r>
      <w:r w:rsidRPr="00774602">
        <w:tab/>
        <w:t>12 miesięcy od dnia wejścia w życie niniejszej ustawy – w przypadku jednostek pływających zarejestrowanych w okresie od dnia 1 września 2023 r. do dnia 29 lutego 2024 r.;</w:t>
      </w:r>
    </w:p>
    <w:p w14:paraId="4A554399" w14:textId="365C0985" w:rsidR="00774602" w:rsidRPr="00774602" w:rsidRDefault="00774602" w:rsidP="00774602">
      <w:pPr>
        <w:pStyle w:val="PKTpunkt"/>
      </w:pPr>
      <w:r w:rsidRPr="00774602">
        <w:t>5)</w:t>
      </w:r>
      <w:r w:rsidRPr="00774602">
        <w:tab/>
        <w:t>15 miesięcy od dnia wejścia w życie niniejszej ustawy – w przypadku jednostek pływających zarejestrowanych w okresie od dnia 1 marca 2024 r. do dnia 31 sierpnia 2024</w:t>
      </w:r>
      <w:r w:rsidR="00343A3B">
        <w:t> </w:t>
      </w:r>
      <w:r w:rsidRPr="00774602">
        <w:t>r.;</w:t>
      </w:r>
    </w:p>
    <w:p w14:paraId="440F337A" w14:textId="03E5F3AF" w:rsidR="00774602" w:rsidRPr="00774602" w:rsidRDefault="00774602" w:rsidP="00774602">
      <w:pPr>
        <w:pStyle w:val="PKTpunkt"/>
      </w:pPr>
      <w:r w:rsidRPr="00774602">
        <w:t>6)</w:t>
      </w:r>
      <w:r w:rsidRPr="00774602">
        <w:tab/>
        <w:t>18 miesięcy od dnia wejścia w życie niniejszej ustawy – w przypadku jednostek pływających zarejestrowanych w okresie od dnia 1 września 2024 r. do dnia 28 lutego 2025 r.;</w:t>
      </w:r>
    </w:p>
    <w:p w14:paraId="1636A292" w14:textId="607EC674" w:rsidR="00774602" w:rsidRPr="00774602" w:rsidRDefault="00774602" w:rsidP="00774602">
      <w:pPr>
        <w:pStyle w:val="PKTpunkt"/>
      </w:pPr>
      <w:r w:rsidRPr="00774602">
        <w:t>7)</w:t>
      </w:r>
      <w:r w:rsidRPr="00774602">
        <w:tab/>
        <w:t>21 miesięcy od dnia wejścia w życie niniejszej ustawy – w przypadku jednostek pływających zarejestrowanych w okresie od dnia 1 marca 2025 r. do dnia 28 lutego 2026</w:t>
      </w:r>
      <w:r w:rsidR="00343A3B">
        <w:t> </w:t>
      </w:r>
      <w:r w:rsidRPr="00774602">
        <w:t>r.;</w:t>
      </w:r>
    </w:p>
    <w:p w14:paraId="490766F2" w14:textId="7A903870" w:rsidR="00774602" w:rsidRPr="00774602" w:rsidRDefault="00774602" w:rsidP="00774602">
      <w:pPr>
        <w:pStyle w:val="PKTpunkt"/>
      </w:pPr>
      <w:r w:rsidRPr="00774602">
        <w:t>8)</w:t>
      </w:r>
      <w:r w:rsidRPr="00774602">
        <w:tab/>
        <w:t>24 miesięcy od dnia wejścia w życie niniejszej ustawy – w pozostałych przypadkach.</w:t>
      </w:r>
    </w:p>
    <w:p w14:paraId="3C053CB0" w14:textId="77777777" w:rsidR="00774602" w:rsidRPr="00774602" w:rsidRDefault="00774602" w:rsidP="00774602">
      <w:pPr>
        <w:pStyle w:val="USTustnpkodeksu"/>
      </w:pPr>
      <w:r w:rsidRPr="00774602">
        <w:t xml:space="preserve">3. Właściciel jednostki pływającej niestanowiącej polskiej własności poddaje ją przeglądowi wstępnemu, </w:t>
      </w:r>
      <w:bookmarkStart w:id="113" w:name="_Hlk215838486"/>
      <w:r w:rsidRPr="00774602">
        <w:t>o którym mowa w art. 4a ust. 1 ustawy zmienianej w art. 1</w:t>
      </w:r>
      <w:bookmarkEnd w:id="113"/>
      <w:r w:rsidRPr="00774602">
        <w:t>, i dołącza do wniosku, o którym mowa w ust. 2, dokumenty, materiały i informacje, o których mowa w art. 4a ust. 7 ustawy zmienianej w art. 1.</w:t>
      </w:r>
    </w:p>
    <w:p w14:paraId="2FF5FF8F" w14:textId="77777777" w:rsidR="00774602" w:rsidRPr="00774602" w:rsidRDefault="00774602" w:rsidP="00774602">
      <w:pPr>
        <w:pStyle w:val="USTustnpkodeksu"/>
      </w:pPr>
      <w:r w:rsidRPr="00774602">
        <w:lastRenderedPageBreak/>
        <w:t>4. Organ rejestrujący, który wydał dokument rejestracyjny, oznacza w rejestrze wpis jednostki pływającej jako zawieszony, w przypadku gdy:</w:t>
      </w:r>
    </w:p>
    <w:p w14:paraId="0B59DFB4" w14:textId="09D21AE6" w:rsidR="00774602" w:rsidRPr="00774602" w:rsidRDefault="00774602" w:rsidP="00774602">
      <w:pPr>
        <w:pStyle w:val="PKTpunkt"/>
      </w:pPr>
      <w:r w:rsidRPr="00774602">
        <w:t>1)</w:t>
      </w:r>
      <w:r w:rsidRPr="00774602">
        <w:tab/>
        <w:t>właściciel zarejestrowanej jednostki pływającej, która podlega obowiązkowi rejestracji, nie dopełnił obowiązku, o którym mowa w ust. 2 lub 3, w terminach przewidzianych w ust. 2;</w:t>
      </w:r>
    </w:p>
    <w:p w14:paraId="11E7AC33" w14:textId="5C5EA6EB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niemożliwe jest ustalenie, czy jednostka pływająca podlega obowiązkowi rejestracji albo czy została wpisana do rejestru na wniosek właściciela zgodnie z art. 3 ust. 3 ustawy zmienianej w art. 1.</w:t>
      </w:r>
    </w:p>
    <w:p w14:paraId="7FC5CFA7" w14:textId="77777777" w:rsidR="00774602" w:rsidRPr="00774602" w:rsidRDefault="00774602" w:rsidP="00774602">
      <w:pPr>
        <w:pStyle w:val="USTustnpkodeksu"/>
      </w:pPr>
      <w:r w:rsidRPr="00774602">
        <w:t>5. Jeżeli właściciel jednostki pływającej, o której mowa w ust. 4, w terminie 12 miesięcy od dnia oznaczenia w rejestrze wpisu jednostki pływającej jako zawieszony nie złoży wniosku o potwierdzenie ważności dokumentu rejestracyjnego, a w przypadku właściciela jednostki pływającej niestanowiącej polskiej własności nie złoży wniosku o potwierdzenie ważności dokumentu rejestracyjnego lub nie dołączy do wniosku dokumentów, materiałów i informacji, o których mowa w art. 4a ust. 7 ustawy zmienianej w art. 1, dokument rejestracyjny takiej jednostki pływającej traci ważność. W takim przypadku organ rejestrujący, który wydał dokument rejestracyjny, oznacza w rejestrze wpis jednostki pływającej jako wykreślony.</w:t>
      </w:r>
    </w:p>
    <w:p w14:paraId="62BC4389" w14:textId="77777777" w:rsidR="00774602" w:rsidRPr="00774602" w:rsidRDefault="00774602" w:rsidP="00774602">
      <w:pPr>
        <w:pStyle w:val="USTustnpkodeksu"/>
      </w:pPr>
      <w:r w:rsidRPr="00774602">
        <w:t>6. W przypadku potwierdzenia ważności dokumentu rejestracyjnego jednostki pływającej, której wpis został zawieszony zgodnie z ust. 4, organ rejestrujący, który potwierdził ważność tego dokumentu, cofa to zawieszenie przez dokonanie wpisu w rejestrze.</w:t>
      </w:r>
    </w:p>
    <w:p w14:paraId="6B77C100" w14:textId="77777777" w:rsidR="00774602" w:rsidRPr="00774602" w:rsidRDefault="00774602" w:rsidP="00774602">
      <w:pPr>
        <w:pStyle w:val="USTustnpkodeksu"/>
      </w:pPr>
      <w:r w:rsidRPr="00774602">
        <w:t>7. W przypadku gdy właściciel zarejestrowanej jednostki pływającej, która nie podlega obowiązkowi rejestracji, nie dopełnił obowiązku, o którym mowa w ust. 2 lub 3, w terminach określonych w ust. 2, dokument rejestracyjny takiej jednostki pływającej traci ważność. W takim przypadku organ rejestrujący, który wydał dokument rejestracyjny, oznacza w rejestrze wpis jednostki pływającej jako wykreślony.</w:t>
      </w:r>
    </w:p>
    <w:p w14:paraId="6C33FBDB" w14:textId="77777777" w:rsidR="00774602" w:rsidRPr="00774602" w:rsidRDefault="00774602" w:rsidP="00774602">
      <w:pPr>
        <w:pStyle w:val="USTustnpkodeksu"/>
      </w:pPr>
      <w:r w:rsidRPr="00774602">
        <w:t>8. </w:t>
      </w:r>
      <w:bookmarkStart w:id="114" w:name="_Hlk215837394"/>
      <w:r w:rsidRPr="00774602">
        <w:t>W przypadkach, o których mowa w ust. 5 i 7, właściciel jednostki pływającej jest obowiązany do:</w:t>
      </w:r>
    </w:p>
    <w:p w14:paraId="2151FF44" w14:textId="36367C82" w:rsidR="00774602" w:rsidRPr="00774602" w:rsidRDefault="00774602" w:rsidP="00774602">
      <w:pPr>
        <w:pStyle w:val="PKTpunkt"/>
      </w:pPr>
      <w:r w:rsidRPr="00774602">
        <w:t>1)</w:t>
      </w:r>
      <w:r w:rsidRPr="00774602">
        <w:tab/>
        <w:t>zwrócenia dokumentu rejestracyjnego do organu rejestrującego albo</w:t>
      </w:r>
    </w:p>
    <w:p w14:paraId="61BA8D2C" w14:textId="0FA5E786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dokonania samodzielnego fizycznego anulowania dokumentu rejestracyjnego przez jego uszkodzenie polegające na odcięciu prawego dolnego rogu, o powierzchni co najmniej 1</w:t>
      </w:r>
      <w:r w:rsidR="00343A3B">
        <w:t> </w:t>
      </w:r>
      <w:r w:rsidRPr="00774602">
        <w:t>cm², i złożenia organowi rejestrującemu oświadczenia o dokonaniu tej czynności</w:t>
      </w:r>
    </w:p>
    <w:p w14:paraId="4CC6B709" w14:textId="6AAFC6EF" w:rsidR="00774602" w:rsidRPr="00774602" w:rsidRDefault="00774602" w:rsidP="00774602">
      <w:pPr>
        <w:pStyle w:val="CZWSPPKTczwsplnapunktw"/>
      </w:pPr>
      <w:r w:rsidRPr="00774602">
        <w:t>– w terminie 14 dni od dnia oznaczenia w rejestrze wpisu jednostki pływającej jako wykreślony.</w:t>
      </w:r>
    </w:p>
    <w:p w14:paraId="7E68BD3E" w14:textId="7C81F269" w:rsidR="00774602" w:rsidRPr="00774602" w:rsidRDefault="00774602" w:rsidP="00774602">
      <w:pPr>
        <w:pStyle w:val="USTustnpkodeksu"/>
      </w:pPr>
      <w:r w:rsidRPr="00774602">
        <w:lastRenderedPageBreak/>
        <w:t xml:space="preserve">9. Oświadczenie, o którym mowa w ust. 8 pkt 2, składa się pod rygorem odpowiedzialności karnej za składanie fałszywych oświadczeń. Składający oświadczenie jest obowiązany do zawarcia w nim klauzuli następującej treści: </w:t>
      </w:r>
      <w:r w:rsidR="005E42EB" w:rsidRPr="00774602">
        <w:t>„</w:t>
      </w:r>
      <w:r w:rsidRPr="00774602">
        <w:t xml:space="preserve">Jestem świadomy odpowiedzialności karnej za złożenie fałszywego oświadczenia wynikającej z art. 233 § 6 ustawy z dnia 6 czerwca 1997 r. </w:t>
      </w:r>
      <w:r w:rsidR="00D71516">
        <w:t>–</w:t>
      </w:r>
      <w:r w:rsidRPr="00774602">
        <w:t xml:space="preserve"> Kodeks karny (Dz. U. z 2025 r. poz. 383, 1818 i 1872</w:t>
      </w:r>
      <w:r w:rsidR="00A855A4">
        <w:t xml:space="preserve"> </w:t>
      </w:r>
      <w:r w:rsidR="00A855A4" w:rsidRPr="00A855A4">
        <w:t>oraz z 2026 r. poz. 902</w:t>
      </w:r>
      <w:r w:rsidR="00056C1B">
        <w:t xml:space="preserve"> i 988</w:t>
      </w:r>
      <w:r w:rsidRPr="00774602">
        <w:t>).”. Klauzula ta zastępuje pouczenie organu o odpowiedzialności karnej za składanie fałszywych oświadczeń.</w:t>
      </w:r>
    </w:p>
    <w:p w14:paraId="1330DFB9" w14:textId="77777777" w:rsidR="00774602" w:rsidRPr="00774602" w:rsidRDefault="00774602" w:rsidP="00774602">
      <w:pPr>
        <w:pStyle w:val="USTustnpkodeksu"/>
      </w:pPr>
      <w:r w:rsidRPr="00774602">
        <w:t>10. Organ rejestrujący dokonuje fizycznego anulowania dokumentu rejestracyjnego w przypadku, o którym mowa w ust. 8 pkt 1, przez jego uszkodzenie polegające na odcięciu prawego dolnego rogu, o powierzchni co najmniej 1 cm². Unieważniony dokument rejestracyjny zwraca się właścicielowi na jego wniosek albo niszczy.</w:t>
      </w:r>
    </w:p>
    <w:bookmarkEnd w:id="114"/>
    <w:p w14:paraId="55037AC5" w14:textId="77777777" w:rsidR="00774602" w:rsidRPr="00774602" w:rsidRDefault="00774602" w:rsidP="00774602">
      <w:pPr>
        <w:pStyle w:val="USTustnpkodeksu"/>
      </w:pPr>
      <w:r w:rsidRPr="00774602">
        <w:t>11. Właściciel jednostki pływającej, której ważność dokumentu rejestracyjnego została potwierdzona zgodnie z ust. 2 albo 6, jest zwolniony z obowiązku, o którym mowa w art. 10a ust. 1 ustawy zmienianej w art. 1, jeżeli okres między potwierdzeniem ważności tego dokumentu a datą wynikającą z najbliżej przypadającej piątej daty rocznicowej jest krótszy niż 36 miesięcy.</w:t>
      </w:r>
    </w:p>
    <w:p w14:paraId="0189CB1C" w14:textId="203DB0FD" w:rsidR="00774602" w:rsidRPr="00774602" w:rsidRDefault="00774602" w:rsidP="00774602">
      <w:pPr>
        <w:pStyle w:val="USTustnpkodeksu"/>
      </w:pPr>
      <w:r w:rsidRPr="00774602">
        <w:t>12. Z dniem oznaczenia wpisów w rejestrze jako wykreślone na podstawie ust. 5 lub 7 jednostka pływająca,</w:t>
      </w:r>
      <w:r w:rsidR="00D71516">
        <w:t xml:space="preserve"> </w:t>
      </w:r>
      <w:r w:rsidRPr="00774602">
        <w:t>której dotyczyły te wpisy, traci polską przynależność, o ile nie posiada jej na podstawie ustawy z dnia 18 września 2001 r. – Kodeks morski (Dz. U. z 2023 r. poz. 1309) albo ustawy z dnia 21 grudnia 2000 r. o żegludze śródlądowej (Dz. U. z 2025 r. poz. 18).</w:t>
      </w:r>
    </w:p>
    <w:p w14:paraId="1E41A819" w14:textId="77777777" w:rsidR="00774602" w:rsidRPr="00774602" w:rsidRDefault="00774602" w:rsidP="00393446">
      <w:pPr>
        <w:pStyle w:val="ARTartustawynprozporzdzenia"/>
      </w:pPr>
      <w:r w:rsidRPr="00774602">
        <w:rPr>
          <w:rStyle w:val="Ppogrubienie"/>
        </w:rPr>
        <w:t>Art. 5.</w:t>
      </w:r>
      <w:r w:rsidRPr="00774602">
        <w:t> Właściciel jednostki pływającej, której nadano indywidualny numer identyfikacyjny (INI) zgodnie z art. 4 ust. 4 ustawy zmienianej w art. 1 w brzmieniu dotychczasowym, w terminie 30 dni od dnia wejścia w życie niniejszej ustawy, oznakowuje kadłub jednostki pływającej tym numerem</w:t>
      </w:r>
      <w:r w:rsidRPr="00774602">
        <w:rPr>
          <w:rStyle w:val="Odwoaniedokomentarza"/>
        </w:rPr>
        <w:t xml:space="preserve"> </w:t>
      </w:r>
      <w:r w:rsidRPr="00774602">
        <w:t>zgodnie z art. 4 ust. 4a ustawy zmienianej w art. 1.</w:t>
      </w:r>
    </w:p>
    <w:bookmarkEnd w:id="112"/>
    <w:p w14:paraId="57DA8007" w14:textId="77777777" w:rsidR="00774602" w:rsidRPr="00774602" w:rsidRDefault="00774602" w:rsidP="00774602">
      <w:pPr>
        <w:pStyle w:val="ARTartustawynprozporzdzenia"/>
      </w:pPr>
      <w:r w:rsidRPr="00774602">
        <w:rPr>
          <w:rStyle w:val="Ppogrubienie"/>
        </w:rPr>
        <w:t>Art. 6.</w:t>
      </w:r>
      <w:r w:rsidRPr="00774602">
        <w:t> </w:t>
      </w:r>
      <w:bookmarkStart w:id="115" w:name="_Hlk226985079"/>
      <w:r w:rsidRPr="00774602">
        <w:t>Dotychczasowe przepisy wykonawcze wydane na podstawie art. 13 i art. 14 ust. 5 ustawy zmienianej w art. 1 tracą moc z dniem wejścia w życie nowych przepisów wykonawczych wydanych na podstawie art. 13 i art. 14 ust. 5 ustawy zmienianej w art. 1, jednak niepóźniej niż po upływie 48 miesięcy od dnia wejścia w życie niniejszej ustawy i mogą być zmieniane</w:t>
      </w:r>
      <w:bookmarkEnd w:id="115"/>
      <w:r w:rsidRPr="00774602">
        <w:t>.</w:t>
      </w:r>
    </w:p>
    <w:p w14:paraId="746E73AE" w14:textId="77777777" w:rsidR="00774602" w:rsidRPr="00774602" w:rsidRDefault="00774602" w:rsidP="00774602">
      <w:pPr>
        <w:pStyle w:val="ARTartustawynprozporzdzenia"/>
      </w:pPr>
      <w:bookmarkStart w:id="116" w:name="_Hlk226985103"/>
      <w:r w:rsidRPr="00774602">
        <w:rPr>
          <w:rStyle w:val="Ppogrubienie"/>
        </w:rPr>
        <w:t>Art. 7.</w:t>
      </w:r>
      <w:r w:rsidRPr="00774602">
        <w:t> Karty bezpieczeństwa jachtów morskich o długości do 24 m wydane przed dniem wejścia w życie niniejszej ustawy zachowują ważność:</w:t>
      </w:r>
    </w:p>
    <w:p w14:paraId="4C58C85B" w14:textId="79BBA3B6" w:rsidR="00774602" w:rsidRPr="00774602" w:rsidRDefault="00774602" w:rsidP="00774602">
      <w:pPr>
        <w:pStyle w:val="PKTpunkt"/>
      </w:pPr>
      <w:r w:rsidRPr="00774602">
        <w:lastRenderedPageBreak/>
        <w:t>1)</w:t>
      </w:r>
      <w:r w:rsidRPr="00774602">
        <w:tab/>
        <w:t>do czasu upływu terminu, na jaki zostały wydane – w przypadku gdy zostały wydane przez uznaną organizację upoważnioną w zakresie, o którym mowa w art. 8a ust. 1 pkt 1 ustawy zmienianej w art. 2;</w:t>
      </w:r>
    </w:p>
    <w:p w14:paraId="050B2580" w14:textId="2E847A19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do czasu upływu terminu najbliższej wymaganej inspekcji państwa bandery, odpowiednio rocznej, pośredniej lub odnowieniowej – w pozostałych przypadkach.</w:t>
      </w:r>
    </w:p>
    <w:bookmarkEnd w:id="116"/>
    <w:p w14:paraId="17AA5C32" w14:textId="77777777" w:rsidR="00774602" w:rsidRPr="00774602" w:rsidRDefault="00774602" w:rsidP="00774602">
      <w:pPr>
        <w:pStyle w:val="ARTartustawynprozporzdzenia"/>
      </w:pPr>
      <w:r w:rsidRPr="00774602">
        <w:rPr>
          <w:rStyle w:val="Ppogrubienie"/>
        </w:rPr>
        <w:t>Art. 8.</w:t>
      </w:r>
      <w:r w:rsidRPr="00774602">
        <w:t xml:space="preserve"> Ustawa wchodzi w życie </w:t>
      </w:r>
      <w:bookmarkStart w:id="117" w:name="_Hlk226980924"/>
      <w:r w:rsidRPr="00774602">
        <w:t>po upływie 12 miesięcy od dnia ogłoszenia, z wyjątkiem:</w:t>
      </w:r>
    </w:p>
    <w:p w14:paraId="7D9FA295" w14:textId="40BAB2F5" w:rsidR="00774602" w:rsidRPr="00774602" w:rsidRDefault="00774602" w:rsidP="00774602">
      <w:pPr>
        <w:pStyle w:val="PKTpunkt"/>
      </w:pPr>
      <w:r w:rsidRPr="00774602">
        <w:t>1)</w:t>
      </w:r>
      <w:r w:rsidRPr="00774602">
        <w:tab/>
        <w:t>art. 1 pkt 3 lit. b, pkt 5 w zakresie art. 5a ust. 1 i 3–8, pkt 6 lit. c i e, pkt 7, pkt 8 lit. a, lit. b i lit. c w zakresie art. 9 ust. 4 pkt 1, 2 i 4–6, pkt 10 lit. a tiret drugie, pkt 10 lit. b i c, pkt</w:t>
      </w:r>
      <w:r w:rsidR="00343A3B">
        <w:t> </w:t>
      </w:r>
      <w:r w:rsidRPr="00774602">
        <w:t>11, 12, pkt 15 lit. b, pkt 16 lit. b, pkt 17,</w:t>
      </w:r>
    </w:p>
    <w:p w14:paraId="702D25B6" w14:textId="77777777" w:rsidR="00774602" w:rsidRPr="00774602" w:rsidRDefault="00774602" w:rsidP="00774602">
      <w:pPr>
        <w:pStyle w:val="PKTpunkt"/>
      </w:pPr>
      <w:r w:rsidRPr="00774602">
        <w:t>2)</w:t>
      </w:r>
      <w:r w:rsidRPr="00774602">
        <w:tab/>
        <w:t>art. 2,</w:t>
      </w:r>
    </w:p>
    <w:p w14:paraId="0F0CB36D" w14:textId="77777777" w:rsidR="00774602" w:rsidRPr="00774602" w:rsidRDefault="00774602" w:rsidP="00774602">
      <w:pPr>
        <w:pStyle w:val="PKTpunkt"/>
      </w:pPr>
      <w:r w:rsidRPr="00774602">
        <w:t>3)</w:t>
      </w:r>
      <w:r w:rsidRPr="00774602">
        <w:tab/>
        <w:t>art. 7</w:t>
      </w:r>
    </w:p>
    <w:p w14:paraId="771CD192" w14:textId="109AF4F2" w:rsidR="00261A16" w:rsidRPr="00737F6A" w:rsidRDefault="00774602" w:rsidP="00393446">
      <w:pPr>
        <w:pStyle w:val="CZWSPPKTczwsplnapunktw"/>
      </w:pPr>
      <w:r w:rsidRPr="00774602">
        <w:t>– które wchodzą w życie po upływie 14 dni od dnia ogłoszenia</w:t>
      </w:r>
      <w:bookmarkEnd w:id="117"/>
      <w:r w:rsidRPr="00774602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F2EC9" w14:textId="77777777" w:rsidR="00A7667B" w:rsidRDefault="00A7667B">
      <w:r>
        <w:separator/>
      </w:r>
    </w:p>
  </w:endnote>
  <w:endnote w:type="continuationSeparator" w:id="0">
    <w:p w14:paraId="49746834" w14:textId="77777777" w:rsidR="00A7667B" w:rsidRDefault="00A76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0298" w14:textId="77777777" w:rsidR="00A7667B" w:rsidRDefault="00A7667B">
      <w:r>
        <w:separator/>
      </w:r>
    </w:p>
  </w:footnote>
  <w:footnote w:type="continuationSeparator" w:id="0">
    <w:p w14:paraId="1CEAE93C" w14:textId="77777777" w:rsidR="00A7667B" w:rsidRDefault="00A7667B">
      <w:r>
        <w:continuationSeparator/>
      </w:r>
    </w:p>
  </w:footnote>
  <w:footnote w:id="1">
    <w:p w14:paraId="6C549474" w14:textId="1845589F" w:rsidR="00523026" w:rsidRDefault="00523026" w:rsidP="0039344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2025 r. poz. </w:t>
      </w:r>
      <w:r w:rsidRPr="00774602">
        <w:t>1844 i 1846 oraz z</w:t>
      </w:r>
      <w:r w:rsidR="00606250">
        <w:t> </w:t>
      </w:r>
      <w:r w:rsidRPr="00774602">
        <w:t>2026 r. poz.</w:t>
      </w:r>
      <w:r>
        <w:t> </w:t>
      </w:r>
      <w:r w:rsidRPr="00774602">
        <w:t>426, 635</w:t>
      </w:r>
      <w:r>
        <w:t>,</w:t>
      </w:r>
      <w:r w:rsidRPr="00774602">
        <w:t xml:space="preserve"> 680</w:t>
      </w:r>
      <w:r>
        <w:t xml:space="preserve"> i 912.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389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2976834">
    <w:abstractNumId w:val="23"/>
  </w:num>
  <w:num w:numId="2" w16cid:durableId="542598169">
    <w:abstractNumId w:val="23"/>
  </w:num>
  <w:num w:numId="3" w16cid:durableId="154493550">
    <w:abstractNumId w:val="18"/>
  </w:num>
  <w:num w:numId="4" w16cid:durableId="1213693616">
    <w:abstractNumId w:val="18"/>
  </w:num>
  <w:num w:numId="5" w16cid:durableId="1680697670">
    <w:abstractNumId w:val="35"/>
  </w:num>
  <w:num w:numId="6" w16cid:durableId="842744360">
    <w:abstractNumId w:val="31"/>
  </w:num>
  <w:num w:numId="7" w16cid:durableId="1647011841">
    <w:abstractNumId w:val="35"/>
  </w:num>
  <w:num w:numId="8" w16cid:durableId="658004153">
    <w:abstractNumId w:val="31"/>
  </w:num>
  <w:num w:numId="9" w16cid:durableId="2070688299">
    <w:abstractNumId w:val="35"/>
  </w:num>
  <w:num w:numId="10" w16cid:durableId="1729184900">
    <w:abstractNumId w:val="31"/>
  </w:num>
  <w:num w:numId="11" w16cid:durableId="1297375405">
    <w:abstractNumId w:val="14"/>
  </w:num>
  <w:num w:numId="12" w16cid:durableId="12608399">
    <w:abstractNumId w:val="10"/>
  </w:num>
  <w:num w:numId="13" w16cid:durableId="1848516307">
    <w:abstractNumId w:val="15"/>
  </w:num>
  <w:num w:numId="14" w16cid:durableId="625353752">
    <w:abstractNumId w:val="26"/>
  </w:num>
  <w:num w:numId="15" w16cid:durableId="1057970027">
    <w:abstractNumId w:val="14"/>
  </w:num>
  <w:num w:numId="16" w16cid:durableId="1556157160">
    <w:abstractNumId w:val="16"/>
  </w:num>
  <w:num w:numId="17" w16cid:durableId="2137285226">
    <w:abstractNumId w:val="8"/>
  </w:num>
  <w:num w:numId="18" w16cid:durableId="936059476">
    <w:abstractNumId w:val="3"/>
  </w:num>
  <w:num w:numId="19" w16cid:durableId="906575795">
    <w:abstractNumId w:val="2"/>
  </w:num>
  <w:num w:numId="20" w16cid:durableId="1958023568">
    <w:abstractNumId w:val="1"/>
  </w:num>
  <w:num w:numId="21" w16cid:durableId="1728912351">
    <w:abstractNumId w:val="0"/>
  </w:num>
  <w:num w:numId="22" w16cid:durableId="1334070729">
    <w:abstractNumId w:val="9"/>
  </w:num>
  <w:num w:numId="23" w16cid:durableId="1085683006">
    <w:abstractNumId w:val="7"/>
  </w:num>
  <w:num w:numId="24" w16cid:durableId="1037006899">
    <w:abstractNumId w:val="6"/>
  </w:num>
  <w:num w:numId="25" w16cid:durableId="1263757253">
    <w:abstractNumId w:val="5"/>
  </w:num>
  <w:num w:numId="26" w16cid:durableId="471141820">
    <w:abstractNumId w:val="4"/>
  </w:num>
  <w:num w:numId="27" w16cid:durableId="1264654493">
    <w:abstractNumId w:val="33"/>
  </w:num>
  <w:num w:numId="28" w16cid:durableId="2001274210">
    <w:abstractNumId w:val="25"/>
  </w:num>
  <w:num w:numId="29" w16cid:durableId="1304198072">
    <w:abstractNumId w:val="36"/>
  </w:num>
  <w:num w:numId="30" w16cid:durableId="569119913">
    <w:abstractNumId w:val="32"/>
  </w:num>
  <w:num w:numId="31" w16cid:durableId="811406002">
    <w:abstractNumId w:val="19"/>
  </w:num>
  <w:num w:numId="32" w16cid:durableId="211423395">
    <w:abstractNumId w:val="11"/>
  </w:num>
  <w:num w:numId="33" w16cid:durableId="900947385">
    <w:abstractNumId w:val="30"/>
  </w:num>
  <w:num w:numId="34" w16cid:durableId="127282688">
    <w:abstractNumId w:val="20"/>
  </w:num>
  <w:num w:numId="35" w16cid:durableId="498813397">
    <w:abstractNumId w:val="17"/>
  </w:num>
  <w:num w:numId="36" w16cid:durableId="1096098792">
    <w:abstractNumId w:val="22"/>
  </w:num>
  <w:num w:numId="37" w16cid:durableId="125392833">
    <w:abstractNumId w:val="27"/>
  </w:num>
  <w:num w:numId="38" w16cid:durableId="742802889">
    <w:abstractNumId w:val="24"/>
  </w:num>
  <w:num w:numId="39" w16cid:durableId="1695695253">
    <w:abstractNumId w:val="13"/>
  </w:num>
  <w:num w:numId="40" w16cid:durableId="240993919">
    <w:abstractNumId w:val="29"/>
  </w:num>
  <w:num w:numId="41" w16cid:durableId="372270229">
    <w:abstractNumId w:val="28"/>
  </w:num>
  <w:num w:numId="42" w16cid:durableId="912617999">
    <w:abstractNumId w:val="21"/>
  </w:num>
  <w:num w:numId="43" w16cid:durableId="1322195691">
    <w:abstractNumId w:val="34"/>
  </w:num>
  <w:num w:numId="44" w16cid:durableId="2023303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02"/>
    <w:rsid w:val="000012DA"/>
    <w:rsid w:val="0000246E"/>
    <w:rsid w:val="000025F0"/>
    <w:rsid w:val="00003862"/>
    <w:rsid w:val="00012A35"/>
    <w:rsid w:val="00015BD7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C1B"/>
    <w:rsid w:val="00057AB3"/>
    <w:rsid w:val="00060076"/>
    <w:rsid w:val="00060432"/>
    <w:rsid w:val="00060D87"/>
    <w:rsid w:val="000615A5"/>
    <w:rsid w:val="00064E4C"/>
    <w:rsid w:val="00066444"/>
    <w:rsid w:val="00066901"/>
    <w:rsid w:val="00071BEE"/>
    <w:rsid w:val="00072D0C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3A33"/>
    <w:rsid w:val="000E490F"/>
    <w:rsid w:val="000E6241"/>
    <w:rsid w:val="000F2B10"/>
    <w:rsid w:val="000F2BE3"/>
    <w:rsid w:val="000F3D0D"/>
    <w:rsid w:val="000F5B84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E66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0DC9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159F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9E2"/>
    <w:rsid w:val="00330BAF"/>
    <w:rsid w:val="00334E3A"/>
    <w:rsid w:val="003361DD"/>
    <w:rsid w:val="00341A6A"/>
    <w:rsid w:val="00343A3B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1B34"/>
    <w:rsid w:val="00393446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4CE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026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29F4"/>
    <w:rsid w:val="005C348E"/>
    <w:rsid w:val="005C68E1"/>
    <w:rsid w:val="005D3763"/>
    <w:rsid w:val="005D55E1"/>
    <w:rsid w:val="005E19F7"/>
    <w:rsid w:val="005E42EB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6250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812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1B44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328"/>
    <w:rsid w:val="0076260A"/>
    <w:rsid w:val="00764A67"/>
    <w:rsid w:val="00770F6B"/>
    <w:rsid w:val="00771883"/>
    <w:rsid w:val="00774602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75F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663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206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4BB3"/>
    <w:rsid w:val="009D55AA"/>
    <w:rsid w:val="009E3E77"/>
    <w:rsid w:val="009E3FAB"/>
    <w:rsid w:val="009E5B3F"/>
    <w:rsid w:val="009E7B9C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667B"/>
    <w:rsid w:val="00A824DD"/>
    <w:rsid w:val="00A83676"/>
    <w:rsid w:val="00A83B7B"/>
    <w:rsid w:val="00A84274"/>
    <w:rsid w:val="00A850F3"/>
    <w:rsid w:val="00A855A4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59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15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2F15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4888"/>
    <w:rsid w:val="00CA4A3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751D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516"/>
    <w:rsid w:val="00D71A25"/>
    <w:rsid w:val="00D71FCF"/>
    <w:rsid w:val="00D72A54"/>
    <w:rsid w:val="00D72CC1"/>
    <w:rsid w:val="00D76EC9"/>
    <w:rsid w:val="00D80E7D"/>
    <w:rsid w:val="00D81397"/>
    <w:rsid w:val="00D848B9"/>
    <w:rsid w:val="00D8574C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7BA"/>
    <w:rsid w:val="00EC0F5A"/>
    <w:rsid w:val="00EC2648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113E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F5B84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6276</Words>
  <Characters>37662</Characters>
  <Application>Microsoft Office Word</Application>
  <DocSecurity>0</DocSecurity>
  <Lines>313</Lines>
  <Paragraphs>87</Paragraphs>
  <ScaleCrop>false</ScaleCrop>
  <Manager/>
  <Company/>
  <LinksUpToDate>false</LinksUpToDate>
  <CharactersWithSpaces>43851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2026-08-11T12:59:00Z</dcterms:created>
  <dcterms:modified xsi:type="dcterms:W3CDTF">2026-08-11T12:59:00Z</dcterms:modified>
  <cp:category/>
</cp:coreProperties>
</file>