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424C7" w14:textId="41D7732D" w:rsidR="00261A16" w:rsidRDefault="000874C6" w:rsidP="000874C6">
      <w:pPr>
        <w:pStyle w:val="OZNPROJEKTUwskazaniedatylubwersjiprojektu"/>
      </w:pPr>
      <w:r>
        <w:t>Projekt</w:t>
      </w:r>
    </w:p>
    <w:p w14:paraId="6A81B2B5" w14:textId="045CB624" w:rsidR="000874C6" w:rsidRDefault="000874C6" w:rsidP="000874C6">
      <w:pPr>
        <w:pStyle w:val="OZNRODZAKTUtznustawalubrozporzdzenieiorganwydajcy"/>
      </w:pPr>
      <w:r>
        <w:t>USTAWA</w:t>
      </w:r>
    </w:p>
    <w:p w14:paraId="49D98268" w14:textId="2F4660BC" w:rsidR="000874C6" w:rsidRDefault="000874C6" w:rsidP="000874C6">
      <w:pPr>
        <w:pStyle w:val="DATAAKTUdatauchwalenialubwydaniaaktu"/>
      </w:pPr>
      <w:r>
        <w:t xml:space="preserve"> z dnia …</w:t>
      </w:r>
    </w:p>
    <w:p w14:paraId="4D66FE45" w14:textId="08676F8E" w:rsidR="000874C6" w:rsidRPr="000874C6" w:rsidRDefault="000874C6" w:rsidP="00D37CBD">
      <w:pPr>
        <w:pStyle w:val="TYTUAKTUprzedmiotregulacjiustawylubrozporzdzenia"/>
      </w:pPr>
      <w:r>
        <w:t>o zmianie ustawy – Kodeks rodzinny i opiekuńczy i niektórych innych ustaw</w:t>
      </w:r>
      <w:r w:rsidR="00D37CBD">
        <w:rPr>
          <w:rStyle w:val="Odwoanieprzypisudolnego"/>
        </w:rPr>
        <w:footnoteReference w:id="1"/>
      </w:r>
    </w:p>
    <w:p w14:paraId="033574F6" w14:textId="77777777" w:rsidR="000874C6" w:rsidRPr="000874C6" w:rsidRDefault="000874C6" w:rsidP="000874C6">
      <w:pPr>
        <w:pStyle w:val="ARTartustawynprozporzdzenia"/>
      </w:pPr>
      <w:r w:rsidRPr="00A35817">
        <w:rPr>
          <w:rStyle w:val="Ppogrubienie"/>
        </w:rPr>
        <w:t>Art. 1.</w:t>
      </w:r>
      <w:r w:rsidRPr="000874C6">
        <w:t xml:space="preserve"> W ustawie z dnia 25 lutego 1964 r. – Kodeks rodzinny i opiekuńczy (</w:t>
      </w:r>
      <w:proofErr w:type="spellStart"/>
      <w:r w:rsidRPr="000874C6">
        <w:t>t.j</w:t>
      </w:r>
      <w:proofErr w:type="spellEnd"/>
      <w:r w:rsidRPr="000874C6">
        <w:t xml:space="preserve">. Dz. U. z 2023 r., poz. 2809 z </w:t>
      </w:r>
      <w:proofErr w:type="spellStart"/>
      <w:r w:rsidRPr="000874C6">
        <w:t>późn</w:t>
      </w:r>
      <w:proofErr w:type="spellEnd"/>
      <w:r w:rsidRPr="000874C6">
        <w:t>. zm.) wprowadza się następujące zmiany:</w:t>
      </w:r>
    </w:p>
    <w:p w14:paraId="34D4B751" w14:textId="56C387C9" w:rsidR="000874C6" w:rsidRPr="000874C6" w:rsidRDefault="000874C6" w:rsidP="000874C6">
      <w:pPr>
        <w:pStyle w:val="PKTpunkt"/>
      </w:pPr>
      <w:r>
        <w:t xml:space="preserve">1) </w:t>
      </w:r>
      <w:r w:rsidRPr="000874C6">
        <w:t>w art. 58:</w:t>
      </w:r>
    </w:p>
    <w:p w14:paraId="5F896FE0" w14:textId="558ADB4F" w:rsidR="000874C6" w:rsidRPr="000874C6" w:rsidRDefault="000874C6" w:rsidP="000874C6">
      <w:pPr>
        <w:pStyle w:val="LITlitera"/>
      </w:pPr>
      <w:r>
        <w:t xml:space="preserve">a) </w:t>
      </w:r>
      <w:r w:rsidRPr="000874C6">
        <w:t>§ 1 otrzymuje brzmienie:</w:t>
      </w:r>
    </w:p>
    <w:p w14:paraId="3695BFDD" w14:textId="77777777" w:rsidR="000874C6" w:rsidRPr="000874C6" w:rsidRDefault="000874C6" w:rsidP="000874C6">
      <w:pPr>
        <w:pStyle w:val="NIEARTTEKSTtekstnieartykuowanynppodstprawnarozplubpreambua"/>
      </w:pPr>
      <w:r w:rsidRPr="000874C6">
        <w:t xml:space="preserve">„§ 1. W wyroku orzekającym rozwód sąd rozstrzyga o władzy rodzicielskiej nad wspólnym małoletnim dzieckiem obojga małżonków, pieczy nad nim lub kontaktach rodziców z dzieckiem oraz orzeka, w jakiej wysokości każdy z małżonków jest obowiązany do ponoszenia kosztów utrzymania i wychowania dziecka. Sąd uwzględnia pisemne porozumienie małżonków o sposobie wykonywania władzy rodzicielskiej, pieczy i utrzymywaniu kontaktów z dzieckiem po rozwodzie, jeżeli jest ono zgodne z dobrem dziecka. Rodzeństwo powinno wychowywać się wspólnie, chyba że dobro dziecka wymaga innego rozstrzygnięcia.”; </w:t>
      </w:r>
    </w:p>
    <w:p w14:paraId="29EE52CF" w14:textId="2AAC56C0" w:rsidR="000874C6" w:rsidRPr="000874C6" w:rsidRDefault="000874C6" w:rsidP="000874C6">
      <w:pPr>
        <w:pStyle w:val="LITlitera"/>
      </w:pPr>
      <w:r>
        <w:t xml:space="preserve">b) </w:t>
      </w:r>
      <w:r w:rsidRPr="000874C6">
        <w:t>§ 1a otrzymuje brzmienie:</w:t>
      </w:r>
    </w:p>
    <w:p w14:paraId="36EB9AA7" w14:textId="77777777" w:rsidR="000874C6" w:rsidRPr="000874C6" w:rsidRDefault="000874C6" w:rsidP="000874C6">
      <w:pPr>
        <w:pStyle w:val="NIEARTTEKSTtekstnieartykuowanynppodstprawnarozplubpreambua"/>
      </w:pPr>
      <w:r w:rsidRPr="000874C6">
        <w:t xml:space="preserve">„§ 1a. W braku porozumienia, o którym mowa w § 1, sąd, uwzględniając prawo dziecka do wychowania przez oboje rodziców, rozstrzyga o sposobie wspólnego wykonywania władzy rodzicielskiej, pieczy i utrzymywaniu kontaktów z dzieckiem po rozwodzie. Sąd może powierzyć wykonywanie władzy rodzicielskiej jednemu z rodziców, ograniczając władzę rodzicielską drugiego do określonych obowiązków i uprawnień w stosunku do osoby dziecka, jeżeli dobro dziecka za tym przemawia.”; </w:t>
      </w:r>
    </w:p>
    <w:p w14:paraId="0798CF24" w14:textId="79A49044" w:rsidR="000874C6" w:rsidRPr="000874C6" w:rsidRDefault="000874C6" w:rsidP="000874C6">
      <w:pPr>
        <w:pStyle w:val="LITlitera"/>
      </w:pPr>
      <w:r w:rsidRPr="000874C6">
        <w:t xml:space="preserve">c) </w:t>
      </w:r>
      <w:r w:rsidRPr="000874C6">
        <w:t xml:space="preserve">po § 1a dodaje się § 1aa w brzmieniu: </w:t>
      </w:r>
    </w:p>
    <w:p w14:paraId="05C2FEA6" w14:textId="7B9F0C86" w:rsidR="000874C6" w:rsidRPr="000874C6" w:rsidRDefault="000874C6" w:rsidP="000874C6">
      <w:pPr>
        <w:pStyle w:val="NIEARTTEKSTtekstnieartykuowanynppodstprawnarozplubpreambua"/>
      </w:pPr>
      <w:r w:rsidRPr="000874C6">
        <w:t>„§ 1aa.</w:t>
      </w:r>
      <w:r w:rsidRPr="000874C6">
        <w:t xml:space="preserve"> </w:t>
      </w:r>
      <w:r w:rsidRPr="000874C6">
        <w:t>Pozostawiając wykonywanie władzy rodzicielskiej obojgu rodzicom sąd określa,</w:t>
      </w:r>
      <w:r w:rsidRPr="000874C6">
        <w:t xml:space="preserve"> </w:t>
      </w:r>
      <w:r w:rsidRPr="000874C6">
        <w:t>że dziecko będzie zamieszkiwać z każdym z rodziców w powtarzających się</w:t>
      </w:r>
      <w:r w:rsidRPr="000874C6">
        <w:t xml:space="preserve"> </w:t>
      </w:r>
      <w:r w:rsidRPr="000874C6">
        <w:t>porównywalnych okresach (piecza współdzielona), chyba że dobro dziecka wymaga</w:t>
      </w:r>
      <w:r w:rsidR="00D37CBD">
        <w:t xml:space="preserve"> </w:t>
      </w:r>
      <w:r w:rsidRPr="000874C6">
        <w:t>innego rozstrzygnięcia.”;</w:t>
      </w:r>
    </w:p>
    <w:p w14:paraId="56D931DD" w14:textId="0E4350A5" w:rsidR="000874C6" w:rsidRPr="000874C6" w:rsidRDefault="000874C6" w:rsidP="000874C6">
      <w:pPr>
        <w:pStyle w:val="LITlitera"/>
      </w:pPr>
      <w:r>
        <w:lastRenderedPageBreak/>
        <w:t xml:space="preserve">d) </w:t>
      </w:r>
      <w:r w:rsidRPr="000874C6">
        <w:t xml:space="preserve">po § 1aa dodaje się § 1ab w brzmieniu: </w:t>
      </w:r>
    </w:p>
    <w:p w14:paraId="655ACF03" w14:textId="77777777" w:rsidR="000874C6" w:rsidRPr="000874C6" w:rsidRDefault="000874C6" w:rsidP="000874C6">
      <w:pPr>
        <w:pStyle w:val="NIEARTTEKSTtekstnieartykuowanynppodstprawnarozplubpreambua"/>
      </w:pPr>
      <w:r w:rsidRPr="000874C6">
        <w:t xml:space="preserve">„§ 1ab. Ustalenie pieczy współdzielonej następuje w drodze orzeczenia sądowego lub porozumienia zawartego przez rodziców.”; </w:t>
      </w:r>
    </w:p>
    <w:p w14:paraId="67C49D39" w14:textId="716D9961" w:rsidR="000874C6" w:rsidRPr="000874C6" w:rsidRDefault="000874C6" w:rsidP="000874C6">
      <w:pPr>
        <w:pStyle w:val="LITlitera"/>
      </w:pPr>
      <w:r>
        <w:t xml:space="preserve">e) </w:t>
      </w:r>
      <w:r w:rsidRPr="000874C6">
        <w:t xml:space="preserve">po § 1ab dodaje się § 1ac w brzmieniu: </w:t>
      </w:r>
    </w:p>
    <w:p w14:paraId="7CD08C90" w14:textId="77777777" w:rsidR="000874C6" w:rsidRPr="000874C6" w:rsidRDefault="000874C6" w:rsidP="000874C6">
      <w:pPr>
        <w:pStyle w:val="NIEARTTEKSTtekstnieartykuowanynppodstprawnarozplubpreambua"/>
      </w:pPr>
      <w:r w:rsidRPr="000874C6">
        <w:t>„§ 1ac. Konflikt pomiędzy rodzicami dziecka nie stanowi samodzielnej przesłanki do odstąpienia od ustalenia pieczy współdzielonej. Od ustalenia pieczy współdzielonej można odstąpić w szczególności, gdy stan zdrowia dziecka lub jednego spośród rodziców stanowi przeciwwskazanie do jej sprawowania.”;</w:t>
      </w:r>
    </w:p>
    <w:p w14:paraId="67AD6FFD" w14:textId="6685E229" w:rsidR="000874C6" w:rsidRPr="000874C6" w:rsidRDefault="000874C6" w:rsidP="000874C6">
      <w:pPr>
        <w:pStyle w:val="NIEARTTEKSTtekstnieartykuowanynppodstprawnarozplubpreambua"/>
      </w:pPr>
      <w:r>
        <w:t xml:space="preserve">f) </w:t>
      </w:r>
      <w:r w:rsidRPr="000874C6">
        <w:t>po § 1ac dodaje się § 1ad w brzmieniu:</w:t>
      </w:r>
    </w:p>
    <w:p w14:paraId="03AE2A89" w14:textId="77777777" w:rsidR="000874C6" w:rsidRPr="000874C6" w:rsidRDefault="000874C6" w:rsidP="000874C6">
      <w:pPr>
        <w:pStyle w:val="NIEARTTEKSTtekstnieartykuowanynppodstprawnarozplubpreambua"/>
      </w:pPr>
      <w:r w:rsidRPr="000874C6">
        <w:t>„§ 1ad. Jeśli przeszkoda dla ustalenia pieczy współdzielonej ma charakter czasowy, sąd ustala harmonogram jej wprowadzenia.”;</w:t>
      </w:r>
    </w:p>
    <w:p w14:paraId="4BA27348" w14:textId="75C678AD" w:rsidR="000874C6" w:rsidRPr="000874C6" w:rsidRDefault="000874C6" w:rsidP="000874C6">
      <w:pPr>
        <w:pStyle w:val="LITlitera"/>
      </w:pPr>
      <w:r>
        <w:t xml:space="preserve">g) </w:t>
      </w:r>
      <w:r w:rsidRPr="000874C6">
        <w:t>po § 1ad dodaje się § 1ae w brzmieniu:</w:t>
      </w:r>
    </w:p>
    <w:p w14:paraId="322D5CC3" w14:textId="77777777" w:rsidR="000874C6" w:rsidRPr="000874C6" w:rsidRDefault="000874C6" w:rsidP="000874C6">
      <w:pPr>
        <w:pStyle w:val="NIEARTTEKSTtekstnieartykuowanynppodstprawnarozplubpreambua"/>
      </w:pPr>
      <w:r w:rsidRPr="000874C6">
        <w:t xml:space="preserve">„§ 1ae. Orzekając o pieczy i sposobie utrzymywania kontaktów z dzieckiem po rozwodzie sąd bierze pod uwagę także wyrażoną w § 1 zasadę wspólnego wychowywania się rodzeństwa. W przypadku dzieci, nad którymi ustalona jest piecza współdzielona sąd kieruje się zasadą zapewnienia rodzeństwu warunków umożliwiających bezpośredni kontakt ze sobą.”; </w:t>
      </w:r>
    </w:p>
    <w:p w14:paraId="114C62E2" w14:textId="77777777" w:rsidR="000874C6" w:rsidRPr="000874C6" w:rsidRDefault="000874C6" w:rsidP="000874C6">
      <w:pPr>
        <w:pStyle w:val="Akapitzlist"/>
      </w:pPr>
      <w:r w:rsidRPr="000874C6">
        <w:t xml:space="preserve"> </w:t>
      </w:r>
    </w:p>
    <w:p w14:paraId="3A7A3ADD" w14:textId="0CD8545E" w:rsidR="000874C6" w:rsidRPr="000874C6" w:rsidRDefault="00174DAB" w:rsidP="00174DAB">
      <w:pPr>
        <w:pStyle w:val="PKTpunkt"/>
      </w:pPr>
      <w:r>
        <w:t xml:space="preserve">2) </w:t>
      </w:r>
      <w:r w:rsidR="000874C6" w:rsidRPr="000874C6">
        <w:t xml:space="preserve">w art. 96 po § 2 dodaje się § 3 w brzmieniu: </w:t>
      </w:r>
    </w:p>
    <w:p w14:paraId="7E31040D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„§ 3. Dobro małoletniego dziecka co do zasady realizuje się przez utrzymywanie kontaktu z obojgiem rodziców i wychowywanie przez oboje rodziców.”.  </w:t>
      </w:r>
    </w:p>
    <w:p w14:paraId="397569C6" w14:textId="77777777" w:rsidR="000874C6" w:rsidRPr="000874C6" w:rsidRDefault="000874C6" w:rsidP="000874C6">
      <w:pPr>
        <w:pStyle w:val="Akapitzlist"/>
      </w:pPr>
    </w:p>
    <w:p w14:paraId="68679EEE" w14:textId="709C2EE4" w:rsidR="000874C6" w:rsidRPr="000874C6" w:rsidRDefault="00174DAB" w:rsidP="00174DAB">
      <w:pPr>
        <w:pStyle w:val="PKTpunkt"/>
      </w:pPr>
      <w:r>
        <w:t xml:space="preserve">3) </w:t>
      </w:r>
      <w:r w:rsidR="000874C6" w:rsidRPr="000874C6">
        <w:t>po art. 96</w:t>
      </w:r>
      <w:r w:rsidR="000874C6" w:rsidRPr="00174DAB">
        <w:rPr>
          <w:rStyle w:val="IGindeksgrny"/>
        </w:rPr>
        <w:t>1</w:t>
      </w:r>
      <w:r w:rsidR="000874C6" w:rsidRPr="000874C6">
        <w:t xml:space="preserve"> dodaje się art. 96</w:t>
      </w:r>
      <w:r w:rsidR="000874C6" w:rsidRPr="00174DAB">
        <w:rPr>
          <w:rStyle w:val="IGindeksgrny"/>
        </w:rPr>
        <w:t>2</w:t>
      </w:r>
      <w:r w:rsidR="000874C6" w:rsidRPr="000874C6">
        <w:t xml:space="preserve"> w brzmieniu: </w:t>
      </w:r>
    </w:p>
    <w:p w14:paraId="6A48EDAB" w14:textId="77777777" w:rsidR="000874C6" w:rsidRPr="000874C6" w:rsidRDefault="000874C6" w:rsidP="00174DAB">
      <w:pPr>
        <w:pStyle w:val="NIEARTTEKSTtekstnieartykuowanynppodstprawnarozplubpreambua"/>
      </w:pPr>
      <w:r w:rsidRPr="000874C6">
        <w:t>„Art. 96</w:t>
      </w:r>
      <w:r w:rsidRPr="00174DAB">
        <w:rPr>
          <w:rStyle w:val="IGindeksgrny"/>
        </w:rPr>
        <w:t>2</w:t>
      </w:r>
      <w:r w:rsidRPr="000874C6">
        <w:t>. Zmiana miejsca zamieszkania małoletniego dziecka na miejsce zamieszkania w innym powiecie niż ten, w którym dotychczas zamieszkiwało, bez wymaganej zgody drugiego z rodziców lub sądu opiekuńczego, stanowi nadużycie władzy rodzicielskiej.”;</w:t>
      </w:r>
    </w:p>
    <w:p w14:paraId="0AD2B7D4" w14:textId="77777777" w:rsidR="000874C6" w:rsidRPr="000874C6" w:rsidRDefault="000874C6" w:rsidP="000874C6">
      <w:pPr>
        <w:pStyle w:val="Akapitzlist"/>
      </w:pPr>
    </w:p>
    <w:p w14:paraId="50E2F969" w14:textId="2E7014AD" w:rsidR="000874C6" w:rsidRPr="000874C6" w:rsidRDefault="00174DAB" w:rsidP="00174DAB">
      <w:pPr>
        <w:pStyle w:val="PKTpunkt"/>
      </w:pPr>
      <w:r>
        <w:t xml:space="preserve">4) </w:t>
      </w:r>
      <w:r w:rsidR="000874C6" w:rsidRPr="000874C6">
        <w:t>w art. 97 po § 1 dodaje się § 1a w brzmieniu:</w:t>
      </w:r>
    </w:p>
    <w:p w14:paraId="0E866E2B" w14:textId="4F8385D7" w:rsidR="000874C6" w:rsidRPr="000874C6" w:rsidRDefault="000874C6" w:rsidP="00D37CBD">
      <w:pPr>
        <w:pStyle w:val="NIEARTTEKSTtekstnieartykuowanynppodstprawnarozplubpreambua"/>
      </w:pPr>
      <w:r w:rsidRPr="000874C6">
        <w:t xml:space="preserve">„§ 1a. W przypadku ustalenia pieczy współdzielonej rodzice obowiązani są do wzajemnego informowania się o bieżących sprawach dziecka, przekazywania dokumentów </w:t>
      </w:r>
      <w:r w:rsidRPr="000874C6">
        <w:lastRenderedPageBreak/>
        <w:t>dziecka, w szczególności dokumentów potwierdzających tożsamość oraz dokumentacji medycznej.”;</w:t>
      </w:r>
    </w:p>
    <w:p w14:paraId="563D2D14" w14:textId="3A9B2448" w:rsidR="000874C6" w:rsidRPr="000874C6" w:rsidRDefault="00174DAB" w:rsidP="00174DAB">
      <w:pPr>
        <w:pStyle w:val="PKTpunkt"/>
      </w:pPr>
      <w:r>
        <w:t xml:space="preserve">5) </w:t>
      </w:r>
      <w:r w:rsidR="000874C6" w:rsidRPr="000874C6">
        <w:t>w art. 107:</w:t>
      </w:r>
    </w:p>
    <w:p w14:paraId="03F740B8" w14:textId="20316F9F" w:rsidR="000874C6" w:rsidRPr="000874C6" w:rsidRDefault="00174DAB" w:rsidP="00174DAB">
      <w:pPr>
        <w:pStyle w:val="LITlitera"/>
      </w:pPr>
      <w:r>
        <w:t xml:space="preserve">a) </w:t>
      </w:r>
      <w:r w:rsidR="000874C6" w:rsidRPr="000874C6">
        <w:t>§ 1 otrzymuje brzmienie:</w:t>
      </w:r>
    </w:p>
    <w:p w14:paraId="3F7A8E43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„§ 1. Jeżeli władza rodzicielska przysługuje obojgu rodzicom żyjącym w rozłączeniu, sąd opiekuńczy może ze względu na dobro dziecka określić sposób jej wykonywania, w tym pieczy lub utrzymywania kontaktów z dzieckiem. Sąd pozostawia władzę rodzicielską obojgu rodzicom, jeżeli przedstawili zgodne z dobrem dziecka pisemne porozumienie o sposobie wykonywania władzy rodzicielskiej i utrzymywaniu kontaktów z dzieckiem. Rodzeństwo powinno wychowywać się wspólnie, chyba że dobro dziecka wymaga innego rozstrzygnięcia.”; </w:t>
      </w:r>
    </w:p>
    <w:p w14:paraId="5BB07BC0" w14:textId="2D850F88" w:rsidR="000874C6" w:rsidRPr="000874C6" w:rsidRDefault="00174DAB" w:rsidP="00174DAB">
      <w:pPr>
        <w:pStyle w:val="LITlitera"/>
      </w:pPr>
      <w:r>
        <w:t xml:space="preserve">b) </w:t>
      </w:r>
      <w:r w:rsidR="000874C6" w:rsidRPr="000874C6">
        <w:t>§ 2 otrzymuje brzmienie:</w:t>
      </w:r>
    </w:p>
    <w:p w14:paraId="1C8865AB" w14:textId="7A36E6EB" w:rsidR="000874C6" w:rsidRPr="000874C6" w:rsidRDefault="000874C6" w:rsidP="00174DAB">
      <w:pPr>
        <w:pStyle w:val="NIEARTTEKSTtekstnieartykuowanynppodstprawnarozplubpreambua"/>
      </w:pPr>
      <w:r w:rsidRPr="000874C6">
        <w:t>„§</w:t>
      </w:r>
      <w:r w:rsidR="00701310">
        <w:t xml:space="preserve"> </w:t>
      </w:r>
      <w:r w:rsidRPr="000874C6">
        <w:t xml:space="preserve">2. W braku porozumienia, o którym mowa w § 1, sąd, uwzględniając prawo dziecka do wychowania przez oboje rodziców, rozstrzyga o sposobie wspólnego wykonywania władzy rodzicielskiej, pieczy lub utrzymywaniu kontaktów z dzieckiem. Sąd może powierzyć wykonywanie władzy rodzicielskiej jednemu z rodziców, ograniczając władzę rodzicielską drugiego do określonych obowiązków i uprawnień w stosunku do osoby dziecka, jeżeli dobro dziecka za tym przemawia.”; </w:t>
      </w:r>
    </w:p>
    <w:p w14:paraId="37B120B2" w14:textId="45D9BF02" w:rsidR="000874C6" w:rsidRPr="000874C6" w:rsidRDefault="00174DAB" w:rsidP="00174DAB">
      <w:pPr>
        <w:pStyle w:val="LITlitera"/>
      </w:pPr>
      <w:r>
        <w:t xml:space="preserve">c) </w:t>
      </w:r>
      <w:r w:rsidR="000874C6" w:rsidRPr="000874C6">
        <w:t>po § 2 dodaje się § 2a w brzmieniu:</w:t>
      </w:r>
    </w:p>
    <w:p w14:paraId="214022C2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„§ 2a. Pozostawiając wykonywanie władzy rodzicielskiej obojgu rodzicom sąd określa, że dziecko będzie zamieszkiwać z każdym z rodziców w powtarzających się porównywalnych okresach (piecza współdzielona), chyba że dobro dziecka wymaga innego rozstrzygnięcia.”; </w:t>
      </w:r>
    </w:p>
    <w:p w14:paraId="34823B01" w14:textId="0EAE25B9" w:rsidR="000874C6" w:rsidRPr="000874C6" w:rsidRDefault="00174DAB" w:rsidP="00174DAB">
      <w:pPr>
        <w:pStyle w:val="LITlitera"/>
      </w:pPr>
      <w:r>
        <w:t xml:space="preserve">d) </w:t>
      </w:r>
      <w:r w:rsidR="000874C6" w:rsidRPr="000874C6">
        <w:t>po § 2a dodaje się § 2b w brzmieniu:</w:t>
      </w:r>
    </w:p>
    <w:p w14:paraId="031E56A1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„§ 2b. Ustalenie pieczy współdzielonej następuje w drodze orzeczenia sądowego lub porozumienia zawartego przez rodziców.”; </w:t>
      </w:r>
    </w:p>
    <w:p w14:paraId="3DEE19FB" w14:textId="609711E9" w:rsidR="000874C6" w:rsidRPr="000874C6" w:rsidRDefault="00174DAB" w:rsidP="00174DAB">
      <w:pPr>
        <w:pStyle w:val="LITlitera"/>
      </w:pPr>
      <w:r>
        <w:t xml:space="preserve">e) </w:t>
      </w:r>
      <w:r w:rsidR="000874C6" w:rsidRPr="000874C6">
        <w:t>po § 2b dodaje się § 2c w brzmieniu:</w:t>
      </w:r>
    </w:p>
    <w:p w14:paraId="72679490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„§ 2c. Konflikt pomiędzy rodzicami dziecka nie stanowi samodzielnej przesłanki do odstąpienia od ustalenia pieczy współdzielonej. Od ustalenia pieczy współdzielonej można </w:t>
      </w:r>
      <w:r w:rsidRPr="000874C6">
        <w:lastRenderedPageBreak/>
        <w:t xml:space="preserve">odstąpić w szczególności, gdy stan zdrowia dziecka lub jednego spośród rodziców stanowi przeciwwskazanie do jej sprawowania.”; </w:t>
      </w:r>
    </w:p>
    <w:p w14:paraId="0ABB5C1D" w14:textId="7ABA97DF" w:rsidR="000874C6" w:rsidRPr="000874C6" w:rsidRDefault="00174DAB" w:rsidP="00174DAB">
      <w:pPr>
        <w:pStyle w:val="LITlitera"/>
      </w:pPr>
      <w:r>
        <w:t xml:space="preserve">f) </w:t>
      </w:r>
      <w:r w:rsidR="000874C6" w:rsidRPr="000874C6">
        <w:t>po § 2c dodaje się § 2d w brzmieniu:</w:t>
      </w:r>
    </w:p>
    <w:p w14:paraId="50C98B7E" w14:textId="77777777" w:rsidR="000874C6" w:rsidRPr="000874C6" w:rsidRDefault="000874C6" w:rsidP="00174DAB">
      <w:pPr>
        <w:pStyle w:val="NIEARTTEKSTtekstnieartykuowanynppodstprawnarozplubpreambua"/>
      </w:pPr>
      <w:r w:rsidRPr="000874C6">
        <w:t>„§ 2d. Jeśli przeszkoda dla ustalenia pieczy współdzielonej ma charakter czasowy, sąd ustala harmonogram jej wprowadzenia.”;</w:t>
      </w:r>
    </w:p>
    <w:p w14:paraId="5EF93B23" w14:textId="77777777" w:rsidR="000874C6" w:rsidRPr="000874C6" w:rsidRDefault="000874C6" w:rsidP="00174DAB">
      <w:pPr>
        <w:pStyle w:val="LITlitera"/>
      </w:pPr>
      <w:r w:rsidRPr="000874C6">
        <w:t>g)   po § 2d dodaje się § 2e w brzmieniu:</w:t>
      </w:r>
    </w:p>
    <w:p w14:paraId="1A5E89CE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„§ 2e. Orzekając o pieczy i sposobie utrzymywania kontaktów z dzieckiem rodziców żyjących w rozłączeniu sąd bierze pod uwagę także wyrażoną w § 1 zasadę wspólnego wychowywania się rodzeństwa. W przypadku dzieci, nad którymi ustalona jest piecza współdzielona, zasada ta może być realizowana poprzez zapewnienie rodzeństwu warunków umożliwiających ich bezpośredni kontakt ze sobą.”;  </w:t>
      </w:r>
    </w:p>
    <w:p w14:paraId="37D96061" w14:textId="77777777" w:rsidR="000874C6" w:rsidRPr="000874C6" w:rsidRDefault="000874C6" w:rsidP="000874C6">
      <w:pPr>
        <w:pStyle w:val="Akapitzlist"/>
      </w:pPr>
    </w:p>
    <w:p w14:paraId="29533A16" w14:textId="6CBD5C8B" w:rsidR="000874C6" w:rsidRPr="000874C6" w:rsidRDefault="00174DAB" w:rsidP="00174DAB">
      <w:pPr>
        <w:pStyle w:val="PKTpunkt"/>
      </w:pPr>
      <w:r>
        <w:t xml:space="preserve">6) </w:t>
      </w:r>
      <w:r w:rsidR="000874C6" w:rsidRPr="000874C6">
        <w:t>art. 135 § 1 otrzymuje brzmienie:</w:t>
      </w:r>
    </w:p>
    <w:p w14:paraId="78E83774" w14:textId="3811327F" w:rsidR="000874C6" w:rsidRPr="000874C6" w:rsidRDefault="000874C6" w:rsidP="00174DAB">
      <w:pPr>
        <w:pStyle w:val="NIEARTTEKSTtekstnieartykuowanynppodstprawnarozplubpreambua"/>
      </w:pPr>
      <w:r w:rsidRPr="000874C6">
        <w:t>„§ 1. Zakres świadczeń alimentacyjnych zależy od usprawiedliwionych potrzeb uprawnionego oraz od zarobkowych i majątkowych możliwości zobowiązanego. Na zakres świadczeń alimentacyjnych względem dziecka wpływa ponadto czas, jaki dziecko spędza z każdym ze zobowiązanych, a także, w wypadku dziecka, wobec którego wykonywana jest piecza współdzielona, rażące dysproporcje w sytuacji majątkowej zobowiązanych, które w znaczący sposób wpływają na poziom życia dziecka</w:t>
      </w:r>
      <w:r w:rsidR="00174DAB" w:rsidRPr="000874C6">
        <w:t>”</w:t>
      </w:r>
      <w:r w:rsidRPr="000874C6">
        <w:t xml:space="preserve">; </w:t>
      </w:r>
    </w:p>
    <w:p w14:paraId="7FA458B2" w14:textId="77777777" w:rsidR="000874C6" w:rsidRPr="000874C6" w:rsidRDefault="000874C6" w:rsidP="00174DAB">
      <w:pPr>
        <w:pStyle w:val="ARTartustawynprozporzdzenia"/>
      </w:pPr>
      <w:r w:rsidRPr="00174DAB">
        <w:rPr>
          <w:rStyle w:val="Ppogrubienie"/>
        </w:rPr>
        <w:t>Art. 2.</w:t>
      </w:r>
      <w:r w:rsidRPr="000874C6">
        <w:t xml:space="preserve"> W ustawie z dnia 23 kwietnia 1964 r. – Kodeks cywilny (</w:t>
      </w:r>
      <w:proofErr w:type="spellStart"/>
      <w:r w:rsidRPr="000874C6">
        <w:t>t.j</w:t>
      </w:r>
      <w:proofErr w:type="spellEnd"/>
      <w:r w:rsidRPr="000874C6">
        <w:t xml:space="preserve">. Dz. U. z 2025 r., poz. 1071 z </w:t>
      </w:r>
      <w:proofErr w:type="spellStart"/>
      <w:r w:rsidRPr="000874C6">
        <w:t>późn</w:t>
      </w:r>
      <w:proofErr w:type="spellEnd"/>
      <w:r w:rsidRPr="000874C6">
        <w:t>. zm.) wprowadza się następujące zmiany:</w:t>
      </w:r>
    </w:p>
    <w:p w14:paraId="5EEB92BB" w14:textId="2D218E5A" w:rsidR="000874C6" w:rsidRPr="000874C6" w:rsidRDefault="00174DAB" w:rsidP="00174DAB">
      <w:pPr>
        <w:pStyle w:val="PKTpunkt"/>
      </w:pPr>
      <w:r>
        <w:t xml:space="preserve">1) </w:t>
      </w:r>
      <w:r w:rsidR="000874C6" w:rsidRPr="000874C6">
        <w:t>art. 26 otrzymuje brzmienie:</w:t>
      </w:r>
    </w:p>
    <w:p w14:paraId="0E6909B2" w14:textId="77777777" w:rsidR="000874C6" w:rsidRPr="000874C6" w:rsidRDefault="000874C6" w:rsidP="00174DAB">
      <w:pPr>
        <w:pStyle w:val="NIEARTTEKSTtekstnieartykuowanynppodstprawnarozplubpreambua"/>
      </w:pPr>
      <w:r w:rsidRPr="000874C6">
        <w:t>„Art. 26. § 1.  Miejscem zamieszkania dziecka pozostającego pod władzą rodzicielską jest miejsce zamieszkania rodziców albo tego z rodziców, któremu wyłącznie przysługuje władza rodzicielska lub któremu zostało powierzone wykonywanie władzy rodzicielskiej.</w:t>
      </w:r>
    </w:p>
    <w:p w14:paraId="6EA5AB82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§ 2.  Jeżeli władza rodzicielska przysługuje na równi obojgu rodzicom mającym osobne miejsce zamieszkania i nie jest ustalona nad dzieckiem piecza współdzielona, miejsce zamieszkania dziecka jest u tego z rodziców, u którego dziecko stale przebywa. </w:t>
      </w:r>
    </w:p>
    <w:p w14:paraId="64B17CC1" w14:textId="77777777" w:rsidR="000874C6" w:rsidRPr="000874C6" w:rsidRDefault="000874C6" w:rsidP="00174DAB">
      <w:pPr>
        <w:pStyle w:val="NIEARTTEKSTtekstnieartykuowanynppodstprawnarozplubpreambua"/>
      </w:pPr>
      <w:r w:rsidRPr="000874C6">
        <w:lastRenderedPageBreak/>
        <w:t xml:space="preserve">§ 3. Jeżeli dziecko nie przebywa stale u żadnego z rodziców, jego miejsce zamieszkania określa sąd opiekuńczy. </w:t>
      </w:r>
    </w:p>
    <w:p w14:paraId="080BF2ED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§ 4. Jeżeli ustalone zostało sprawowanie nad dzieckiem pieczy współdzielonej, miejscowość lub miejscowości jego zamieszkania określane są w porozumieniu zawartym przez rodziców lub w orzeczeniu sądu. </w:t>
      </w:r>
    </w:p>
    <w:p w14:paraId="4D731669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§ 5. Orzekając o miejscu zamieszkania dziecka sąd bierze pod uwagę odległość od szkoły, przedszkola, żłobka lub innego podmiotu zapewniającego opiekę nad dziećmi, do których dziecko uczęszcza.”; </w:t>
      </w:r>
    </w:p>
    <w:p w14:paraId="532F8958" w14:textId="44B24393" w:rsidR="000874C6" w:rsidRPr="000874C6" w:rsidRDefault="00174DAB" w:rsidP="00174DAB">
      <w:pPr>
        <w:pStyle w:val="PKTpunkt"/>
      </w:pPr>
      <w:r>
        <w:t xml:space="preserve">2) </w:t>
      </w:r>
      <w:r w:rsidR="000874C6" w:rsidRPr="000874C6">
        <w:t>art. 28 otrzymuje brzmienie:</w:t>
      </w:r>
    </w:p>
    <w:p w14:paraId="61B4CE95" w14:textId="77777777" w:rsidR="000874C6" w:rsidRPr="000874C6" w:rsidRDefault="000874C6" w:rsidP="00174DAB">
      <w:pPr>
        <w:pStyle w:val="NIEARTTEKSTtekstnieartykuowanynppodstprawnarozplubpreambua"/>
      </w:pPr>
      <w:r w:rsidRPr="00777F55">
        <w:t xml:space="preserve">„Art. 28. Można mieć tylko jedno miejsce zamieszkania, z wyjątkiem sytuacji określonej w art. 26 § 4.”. </w:t>
      </w:r>
    </w:p>
    <w:p w14:paraId="70660D42" w14:textId="77777777" w:rsidR="000874C6" w:rsidRPr="000874C6" w:rsidRDefault="000874C6" w:rsidP="00174DAB">
      <w:pPr>
        <w:pStyle w:val="ARTartustawynprozporzdzenia"/>
      </w:pPr>
      <w:r w:rsidRPr="00174DAB">
        <w:rPr>
          <w:rStyle w:val="Ppogrubienie"/>
        </w:rPr>
        <w:t>Art. 3.</w:t>
      </w:r>
      <w:r w:rsidRPr="000874C6">
        <w:t xml:space="preserve"> W ustawie z dnia 11 lutego 2016 r. o pomocy państwa w wychowywaniu dzieci (</w:t>
      </w:r>
      <w:proofErr w:type="spellStart"/>
      <w:r w:rsidRPr="000874C6">
        <w:t>t.j</w:t>
      </w:r>
      <w:proofErr w:type="spellEnd"/>
      <w:r w:rsidRPr="000874C6">
        <w:t xml:space="preserve">. Dz. U. z 2024 r. poz. 1576 z </w:t>
      </w:r>
      <w:proofErr w:type="spellStart"/>
      <w:r w:rsidRPr="000874C6">
        <w:t>późn</w:t>
      </w:r>
      <w:proofErr w:type="spellEnd"/>
      <w:r w:rsidRPr="000874C6">
        <w:t>. zm.) wprowadza się następujące zmiany:</w:t>
      </w:r>
    </w:p>
    <w:p w14:paraId="161782BB" w14:textId="564E889D" w:rsidR="000874C6" w:rsidRPr="000874C6" w:rsidRDefault="00174DAB" w:rsidP="00174DAB">
      <w:pPr>
        <w:pStyle w:val="PKTpunkt"/>
      </w:pPr>
      <w:r>
        <w:t xml:space="preserve">1) </w:t>
      </w:r>
      <w:r w:rsidR="000874C6" w:rsidRPr="000874C6">
        <w:t>art. 5 ust. 2a otrzymuje brzmienie:</w:t>
      </w:r>
    </w:p>
    <w:p w14:paraId="1EFF0D30" w14:textId="77777777" w:rsidR="000874C6" w:rsidRPr="000874C6" w:rsidRDefault="000874C6" w:rsidP="00174DAB">
      <w:pPr>
        <w:pStyle w:val="NIEARTTEKSTtekstnieartykuowanynppodstprawnarozplubpreambua"/>
      </w:pPr>
      <w:r w:rsidRPr="000874C6">
        <w:t xml:space="preserve">„2a. W przypadku, gdy dziecko, zgodnie z orzeczeniem sądu lub porozumieniem zawartym przez rodziców, jest pod pieczą współdzieloną obydwojga rodziców rozwiedzionych, żyjących w separacji lub żyjących w rozłączeniu sprawowaną w porównywalnych i powtarzających się okresach, kwotę świadczenia wychowawczego ustala się każdemu z rodziców w wysokości połowy kwoty przysługującego za dany miesiąc świadczenia wychowawczego.”; </w:t>
      </w:r>
    </w:p>
    <w:p w14:paraId="39A9A854" w14:textId="3F9CBB45" w:rsidR="000874C6" w:rsidRPr="000874C6" w:rsidRDefault="00174DAB" w:rsidP="00174DAB">
      <w:pPr>
        <w:pStyle w:val="PKTpunkt"/>
      </w:pPr>
      <w:r>
        <w:t xml:space="preserve">2) </w:t>
      </w:r>
      <w:r w:rsidR="000874C6" w:rsidRPr="000874C6">
        <w:t>art. 13 ust. 4 pkt 3 lit. cd otrzymuje brzmienie:</w:t>
      </w:r>
    </w:p>
    <w:p w14:paraId="3CAB79B4" w14:textId="77777777" w:rsidR="000874C6" w:rsidRPr="000874C6" w:rsidRDefault="000874C6" w:rsidP="00174DAB">
      <w:pPr>
        <w:pStyle w:val="NIEARTTEKSTtekstnieartykuowanynppodstprawnarozplubpreambua"/>
      </w:pPr>
      <w:r w:rsidRPr="000874C6">
        <w:t>„cd) odpis orzeczenia sądu lub porozumienia zawartego przez rodziców, które wskazują, że dziecko zamieszkuje z każdym z rodziców w powtarzających się porównywalnych okresach,”.</w:t>
      </w:r>
    </w:p>
    <w:p w14:paraId="1968CA68" w14:textId="77777777" w:rsidR="000874C6" w:rsidRPr="000874C6" w:rsidRDefault="000874C6" w:rsidP="00174DAB">
      <w:pPr>
        <w:pStyle w:val="ARTartustawynprozporzdzenia"/>
      </w:pPr>
      <w:r w:rsidRPr="00174DAB">
        <w:rPr>
          <w:rStyle w:val="Ppogrubienie"/>
        </w:rPr>
        <w:t>Art. 4.</w:t>
      </w:r>
      <w:r w:rsidRPr="000874C6">
        <w:t xml:space="preserve"> W ustawie z dnia 28 listopada 2003 r. o świadczeniach rodzinnych (</w:t>
      </w:r>
      <w:proofErr w:type="spellStart"/>
      <w:r w:rsidRPr="000874C6">
        <w:t>t.j</w:t>
      </w:r>
      <w:proofErr w:type="spellEnd"/>
      <w:r w:rsidRPr="000874C6">
        <w:t xml:space="preserve">. Dz. U. z 2025 r. poz. 1208 z </w:t>
      </w:r>
      <w:proofErr w:type="spellStart"/>
      <w:r w:rsidRPr="000874C6">
        <w:t>późn</w:t>
      </w:r>
      <w:proofErr w:type="spellEnd"/>
      <w:r w:rsidRPr="000874C6">
        <w:t>. zm.) wprowadza się następujące zmiany:</w:t>
      </w:r>
    </w:p>
    <w:p w14:paraId="6429AD5A" w14:textId="109F63F8" w:rsidR="000874C6" w:rsidRPr="000874C6" w:rsidRDefault="00174DAB" w:rsidP="00174DAB">
      <w:pPr>
        <w:pStyle w:val="PKTpunkt"/>
      </w:pPr>
      <w:r>
        <w:t xml:space="preserve">1) </w:t>
      </w:r>
      <w:r w:rsidR="000874C6" w:rsidRPr="000874C6">
        <w:t>art. 7 pkt 5 lit. e otrzymuje brzmienie:</w:t>
      </w:r>
    </w:p>
    <w:p w14:paraId="2DEC5107" w14:textId="77777777" w:rsidR="000874C6" w:rsidRPr="000874C6" w:rsidRDefault="000874C6" w:rsidP="00174DAB">
      <w:pPr>
        <w:pStyle w:val="NIEARTTEKSTtekstnieartykuowanynppodstprawnarozplubpreambua"/>
      </w:pPr>
      <w:r w:rsidRPr="000874C6">
        <w:t>„e)  dziecko, zgodnie z orzeczeniem sądu lub porozumieniem zawartym przez rodziców zamieszkuje z każdym z rodziców w powtarzających się porównywalnych okresach;”;</w:t>
      </w:r>
    </w:p>
    <w:p w14:paraId="5DED52A2" w14:textId="0E4CE49C" w:rsidR="000874C6" w:rsidRPr="000874C6" w:rsidRDefault="00174DAB" w:rsidP="00174DAB">
      <w:pPr>
        <w:pStyle w:val="PKTpunkt"/>
      </w:pPr>
      <w:r>
        <w:lastRenderedPageBreak/>
        <w:t xml:space="preserve">2) </w:t>
      </w:r>
      <w:r w:rsidR="000874C6" w:rsidRPr="000874C6">
        <w:t>w art. 15b ust. 4 pkt 2 lit. e otrzymuje brzmienie:</w:t>
      </w:r>
    </w:p>
    <w:p w14:paraId="7487E990" w14:textId="77777777" w:rsidR="000874C6" w:rsidRPr="000874C6" w:rsidRDefault="000874C6" w:rsidP="00174DAB">
      <w:pPr>
        <w:pStyle w:val="NIEARTTEKSTtekstnieartykuowanynppodstprawnarozplubpreambua"/>
      </w:pPr>
      <w:r w:rsidRPr="000874C6">
        <w:t>„e) dziecko, zgodnie z orzeczeniem sądu lub porozumieniem zawartym przez rodziców zamieszkuje z każdym z rodziców w powtarzających się porównywalnych okresach.”.</w:t>
      </w:r>
    </w:p>
    <w:p w14:paraId="1D183BEA" w14:textId="77777777" w:rsidR="000874C6" w:rsidRPr="000874C6" w:rsidRDefault="000874C6" w:rsidP="00174DAB">
      <w:pPr>
        <w:pStyle w:val="ARTartustawynprozporzdzenia"/>
      </w:pPr>
      <w:r w:rsidRPr="00174DAB">
        <w:rPr>
          <w:rStyle w:val="Ppogrubienie"/>
        </w:rPr>
        <w:t>Art. 5.</w:t>
      </w:r>
      <w:r w:rsidRPr="000874C6">
        <w:t xml:space="preserve"> 1. W sprawach wszczętych i niezakończonych przed dniem wejścia w życie niniejszej ustawy zachowują moc czynności dokonane zgodnie z przepisami, w brzmieniu dotychczasowym. </w:t>
      </w:r>
    </w:p>
    <w:p w14:paraId="45BF4A90" w14:textId="77777777" w:rsidR="000874C6" w:rsidRPr="000874C6" w:rsidRDefault="000874C6" w:rsidP="00174DAB">
      <w:pPr>
        <w:pStyle w:val="ARTartustawynprozporzdzenia"/>
      </w:pPr>
      <w:r w:rsidRPr="000874C6">
        <w:t>2. Do spraw wszczętych i niezakończonych przed dniem wejścia w życie niniejszej ustawy stosuje się przepisy ustaw zmienianych w art. 1, art. 2, art. 3 i art. 4 w brzmieniu nadanym niniejszą ustawą.</w:t>
      </w:r>
    </w:p>
    <w:p w14:paraId="569C45E3" w14:textId="77777777" w:rsidR="000874C6" w:rsidRPr="000874C6" w:rsidRDefault="000874C6" w:rsidP="00174DAB">
      <w:pPr>
        <w:pStyle w:val="ARTartustawynprozporzdzenia"/>
      </w:pPr>
      <w:r w:rsidRPr="00174DAB">
        <w:rPr>
          <w:rStyle w:val="Ppogrubienie"/>
        </w:rPr>
        <w:t>Art. 6.</w:t>
      </w:r>
      <w:r w:rsidRPr="000874C6">
        <w:t> Ustawa wchodzi w życie po upływie 3 miesięcy od dnia ogłoszenia. </w:t>
      </w:r>
    </w:p>
    <w:p w14:paraId="6D7B4AF5" w14:textId="0DF11BCB" w:rsidR="000874C6" w:rsidRPr="000874C6" w:rsidRDefault="000874C6" w:rsidP="000874C6">
      <w:pPr>
        <w:pStyle w:val="ARTartustawynprozporzdzenia"/>
      </w:pPr>
    </w:p>
    <w:sectPr w:rsidR="000874C6" w:rsidRPr="000874C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4BEF0" w14:textId="77777777" w:rsidR="000553FC" w:rsidRDefault="000553FC">
      <w:r>
        <w:separator/>
      </w:r>
    </w:p>
  </w:endnote>
  <w:endnote w:type="continuationSeparator" w:id="0">
    <w:p w14:paraId="3B6D1E68" w14:textId="77777777" w:rsidR="000553FC" w:rsidRDefault="00055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842D" w14:textId="77777777" w:rsidR="000553FC" w:rsidRDefault="000553FC">
      <w:r>
        <w:separator/>
      </w:r>
    </w:p>
  </w:footnote>
  <w:footnote w:type="continuationSeparator" w:id="0">
    <w:p w14:paraId="2F686E0E" w14:textId="77777777" w:rsidR="000553FC" w:rsidRDefault="000553FC">
      <w:r>
        <w:continuationSeparator/>
      </w:r>
    </w:p>
  </w:footnote>
  <w:footnote w:id="1">
    <w:p w14:paraId="032F5748" w14:textId="0F4542C9" w:rsidR="00D37CBD" w:rsidRDefault="00D37CBD" w:rsidP="00D37CBD">
      <w:pPr>
        <w:pStyle w:val="ODNONIKtreodnonika"/>
      </w:pPr>
      <w:r>
        <w:rPr>
          <w:rStyle w:val="Odwoanieprzypisudolnego"/>
        </w:rPr>
        <w:footnoteRef/>
      </w:r>
      <w:r>
        <w:t xml:space="preserve"> Niniejszą ustawą zmienia się ustawy: ustawę z dnia 23 kwietnia 1964 r. - Kodeks cywilny, ustawę z dnia 28 listopada 2003 r. o świadczeniach rodzinnych oraz ustawę z dnia 11 lutego 2016 r. o pomocy państwa w wychowaniu dzieci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D844C" w14:textId="6A111D17" w:rsidR="003B4C11" w:rsidRPr="003B4C11" w:rsidRDefault="003B4C11" w:rsidP="003B4C11">
    <w:pPr>
      <w:pStyle w:val="Nagwek"/>
    </w:pPr>
    <w:r w:rsidRPr="003B4C11">
      <w:drawing>
        <wp:inline distT="0" distB="0" distL="0" distR="0" wp14:anchorId="2D95FD0F" wp14:editId="6E19EC08">
          <wp:extent cx="2733675" cy="495300"/>
          <wp:effectExtent l="0" t="0" r="9525" b="0"/>
          <wp:docPr id="20422924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192F0D" w14:textId="77777777" w:rsidR="003B4C11" w:rsidRPr="003B4C11" w:rsidRDefault="003B4C11" w:rsidP="003B4C11">
    <w:pPr>
      <w:pStyle w:val="Nagwek"/>
    </w:pPr>
  </w:p>
  <w:p w14:paraId="0C54842D" w14:textId="17E1860E" w:rsidR="003B4C11" w:rsidRPr="003B4C11" w:rsidRDefault="003B4C11">
    <w:pPr>
      <w:pStyle w:val="Nagwek"/>
    </w:pPr>
  </w:p>
  <w:p w14:paraId="79B6644A" w14:textId="5460456F" w:rsidR="00CC3E3D" w:rsidRPr="00B371CC" w:rsidRDefault="00CC3E3D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C1A0605"/>
    <w:multiLevelType w:val="hybridMultilevel"/>
    <w:tmpl w:val="B7D277CA"/>
    <w:lvl w:ilvl="0" w:tplc="E4563F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DF29AD"/>
    <w:multiLevelType w:val="hybridMultilevel"/>
    <w:tmpl w:val="55A2A062"/>
    <w:lvl w:ilvl="0" w:tplc="6DF01CF6">
      <w:start w:val="1"/>
      <w:numFmt w:val="decimal"/>
      <w:lvlText w:val="%1)"/>
      <w:lvlJc w:val="left"/>
      <w:pPr>
        <w:ind w:left="106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3AC3104"/>
    <w:multiLevelType w:val="hybridMultilevel"/>
    <w:tmpl w:val="6F0E0F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422AB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CE135C"/>
    <w:multiLevelType w:val="hybridMultilevel"/>
    <w:tmpl w:val="173463CC"/>
    <w:lvl w:ilvl="0" w:tplc="E7B80B8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1357175"/>
    <w:multiLevelType w:val="hybridMultilevel"/>
    <w:tmpl w:val="01E615F6"/>
    <w:lvl w:ilvl="0" w:tplc="2AC094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2508266">
    <w:abstractNumId w:val="25"/>
  </w:num>
  <w:num w:numId="2" w16cid:durableId="1216432966">
    <w:abstractNumId w:val="25"/>
  </w:num>
  <w:num w:numId="3" w16cid:durableId="1223642130">
    <w:abstractNumId w:val="19"/>
  </w:num>
  <w:num w:numId="4" w16cid:durableId="672686749">
    <w:abstractNumId w:val="19"/>
  </w:num>
  <w:num w:numId="5" w16cid:durableId="1001853553">
    <w:abstractNumId w:val="40"/>
  </w:num>
  <w:num w:numId="6" w16cid:durableId="1142697136">
    <w:abstractNumId w:val="36"/>
  </w:num>
  <w:num w:numId="7" w16cid:durableId="1429039159">
    <w:abstractNumId w:val="40"/>
  </w:num>
  <w:num w:numId="8" w16cid:durableId="746808099">
    <w:abstractNumId w:val="36"/>
  </w:num>
  <w:num w:numId="9" w16cid:durableId="195429018">
    <w:abstractNumId w:val="40"/>
  </w:num>
  <w:num w:numId="10" w16cid:durableId="2131044617">
    <w:abstractNumId w:val="36"/>
  </w:num>
  <w:num w:numId="11" w16cid:durableId="79716003">
    <w:abstractNumId w:val="15"/>
  </w:num>
  <w:num w:numId="12" w16cid:durableId="282150933">
    <w:abstractNumId w:val="10"/>
  </w:num>
  <w:num w:numId="13" w16cid:durableId="2033265795">
    <w:abstractNumId w:val="16"/>
  </w:num>
  <w:num w:numId="14" w16cid:durableId="1390569207">
    <w:abstractNumId w:val="28"/>
  </w:num>
  <w:num w:numId="15" w16cid:durableId="2631791">
    <w:abstractNumId w:val="15"/>
  </w:num>
  <w:num w:numId="16" w16cid:durableId="324013660">
    <w:abstractNumId w:val="17"/>
  </w:num>
  <w:num w:numId="17" w16cid:durableId="1352680268">
    <w:abstractNumId w:val="8"/>
  </w:num>
  <w:num w:numId="18" w16cid:durableId="921110382">
    <w:abstractNumId w:val="3"/>
  </w:num>
  <w:num w:numId="19" w16cid:durableId="1279413173">
    <w:abstractNumId w:val="2"/>
  </w:num>
  <w:num w:numId="20" w16cid:durableId="1625766307">
    <w:abstractNumId w:val="1"/>
  </w:num>
  <w:num w:numId="21" w16cid:durableId="553351311">
    <w:abstractNumId w:val="0"/>
  </w:num>
  <w:num w:numId="22" w16cid:durableId="1380859696">
    <w:abstractNumId w:val="9"/>
  </w:num>
  <w:num w:numId="23" w16cid:durableId="1208562231">
    <w:abstractNumId w:val="7"/>
  </w:num>
  <w:num w:numId="24" w16cid:durableId="1868517455">
    <w:abstractNumId w:val="6"/>
  </w:num>
  <w:num w:numId="25" w16cid:durableId="177157040">
    <w:abstractNumId w:val="5"/>
  </w:num>
  <w:num w:numId="26" w16cid:durableId="354768480">
    <w:abstractNumId w:val="4"/>
  </w:num>
  <w:num w:numId="27" w16cid:durableId="1349060702">
    <w:abstractNumId w:val="38"/>
  </w:num>
  <w:num w:numId="28" w16cid:durableId="1639533638">
    <w:abstractNumId w:val="27"/>
  </w:num>
  <w:num w:numId="29" w16cid:durableId="1980184147">
    <w:abstractNumId w:val="41"/>
  </w:num>
  <w:num w:numId="30" w16cid:durableId="1613441104">
    <w:abstractNumId w:val="37"/>
  </w:num>
  <w:num w:numId="31" w16cid:durableId="473454149">
    <w:abstractNumId w:val="20"/>
  </w:num>
  <w:num w:numId="32" w16cid:durableId="1455059171">
    <w:abstractNumId w:val="11"/>
  </w:num>
  <w:num w:numId="33" w16cid:durableId="1395160202">
    <w:abstractNumId w:val="34"/>
  </w:num>
  <w:num w:numId="34" w16cid:durableId="1860385656">
    <w:abstractNumId w:val="22"/>
  </w:num>
  <w:num w:numId="35" w16cid:durableId="267472889">
    <w:abstractNumId w:val="18"/>
  </w:num>
  <w:num w:numId="36" w16cid:durableId="302661842">
    <w:abstractNumId w:val="24"/>
  </w:num>
  <w:num w:numId="37" w16cid:durableId="312217964">
    <w:abstractNumId w:val="29"/>
  </w:num>
  <w:num w:numId="38" w16cid:durableId="512307591">
    <w:abstractNumId w:val="26"/>
  </w:num>
  <w:num w:numId="39" w16cid:durableId="1190870167">
    <w:abstractNumId w:val="14"/>
  </w:num>
  <w:num w:numId="40" w16cid:durableId="39323112">
    <w:abstractNumId w:val="33"/>
  </w:num>
  <w:num w:numId="41" w16cid:durableId="820656939">
    <w:abstractNumId w:val="30"/>
  </w:num>
  <w:num w:numId="42" w16cid:durableId="1456826200">
    <w:abstractNumId w:val="23"/>
  </w:num>
  <w:num w:numId="43" w16cid:durableId="1364284123">
    <w:abstractNumId w:val="39"/>
  </w:num>
  <w:num w:numId="44" w16cid:durableId="1014454361">
    <w:abstractNumId w:val="13"/>
  </w:num>
  <w:num w:numId="45" w16cid:durableId="2106414201">
    <w:abstractNumId w:val="31"/>
  </w:num>
  <w:num w:numId="46" w16cid:durableId="1297488107">
    <w:abstractNumId w:val="35"/>
  </w:num>
  <w:num w:numId="47" w16cid:durableId="1644846962">
    <w:abstractNumId w:val="12"/>
  </w:num>
  <w:num w:numId="48" w16cid:durableId="926352918">
    <w:abstractNumId w:val="21"/>
  </w:num>
  <w:num w:numId="49" w16cid:durableId="173716799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874C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3F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74C6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DAB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4C11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310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5817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3860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7CBD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2021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DDDE5D"/>
  <w15:docId w15:val="{72BA9D59-8CE4-4FB7-9EC7-3B4579B4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74C6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0874C6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rsid w:val="003B4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ONF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47</TotalTime>
  <Pages>6</Pages>
  <Words>1387</Words>
  <Characters>8324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Adam Leszczyński</dc:creator>
  <cp:lastModifiedBy>Adam Leszczyński</cp:lastModifiedBy>
  <cp:revision>1</cp:revision>
  <cp:lastPrinted>2026-07-31T12:26:00Z</cp:lastPrinted>
  <dcterms:created xsi:type="dcterms:W3CDTF">2026-07-31T11:19:00Z</dcterms:created>
  <dcterms:modified xsi:type="dcterms:W3CDTF">2026-07-31T12:41:00Z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