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B0345B" w14:textId="77777777" w:rsidR="0035234B" w:rsidRDefault="0035234B" w:rsidP="0035234B">
      <w:pPr>
        <w:spacing w:after="0" w:line="360" w:lineRule="auto"/>
        <w:jc w:val="right"/>
        <w:rPr>
          <w:rFonts w:ascii="Times New Roman" w:eastAsia="Times New Roman" w:hAnsi="Times New Roman" w:cs="Arial"/>
          <w:kern w:val="0"/>
          <w:szCs w:val="20"/>
          <w:u w:val="single"/>
          <w:lang w:eastAsia="pl-PL"/>
          <w14:ligatures w14:val="none"/>
        </w:rPr>
      </w:pPr>
      <w:r w:rsidRPr="0035234B">
        <w:rPr>
          <w:rFonts w:ascii="Times New Roman" w:eastAsia="Times New Roman" w:hAnsi="Times New Roman" w:cs="Arial"/>
          <w:kern w:val="0"/>
          <w:szCs w:val="20"/>
          <w:u w:val="single"/>
          <w:lang w:eastAsia="pl-PL"/>
          <w14:ligatures w14:val="none"/>
        </w:rPr>
        <w:t>Projekt</w:t>
      </w:r>
    </w:p>
    <w:p w14:paraId="62D011A8" w14:textId="77777777" w:rsidR="0003053F" w:rsidRPr="0035234B" w:rsidRDefault="0003053F" w:rsidP="0035234B">
      <w:pPr>
        <w:spacing w:after="0" w:line="360" w:lineRule="auto"/>
        <w:jc w:val="right"/>
        <w:rPr>
          <w:rFonts w:ascii="Times New Roman" w:eastAsia="Times New Roman" w:hAnsi="Times New Roman" w:cs="Arial"/>
          <w:kern w:val="0"/>
          <w:szCs w:val="20"/>
          <w:u w:val="single"/>
          <w:lang w:eastAsia="pl-PL"/>
          <w14:ligatures w14:val="none"/>
        </w:rPr>
      </w:pPr>
    </w:p>
    <w:p w14:paraId="67D55B33" w14:textId="77777777" w:rsidR="0035234B" w:rsidRPr="0035234B" w:rsidRDefault="0035234B" w:rsidP="0035234B">
      <w:pPr>
        <w:keepNext/>
        <w:suppressAutoHyphens/>
        <w:spacing w:after="120" w:line="360" w:lineRule="auto"/>
        <w:jc w:val="center"/>
        <w:rPr>
          <w:rFonts w:ascii="Times" w:eastAsia="Times New Roman" w:hAnsi="Times" w:cs="Times New Roman"/>
          <w:b/>
          <w:bCs/>
          <w:caps/>
          <w:spacing w:val="54"/>
          <w:kern w:val="24"/>
          <w:lang w:eastAsia="pl-PL"/>
          <w14:ligatures w14:val="none"/>
        </w:rPr>
      </w:pPr>
      <w:r w:rsidRPr="0035234B">
        <w:rPr>
          <w:rFonts w:ascii="Times" w:eastAsia="Times New Roman" w:hAnsi="Times" w:cs="Times New Roman"/>
          <w:b/>
          <w:bCs/>
          <w:caps/>
          <w:spacing w:val="54"/>
          <w:kern w:val="24"/>
          <w:lang w:eastAsia="pl-PL"/>
          <w14:ligatures w14:val="none"/>
        </w:rPr>
        <w:t>Ustawa</w:t>
      </w:r>
    </w:p>
    <w:p w14:paraId="7F18B30D" w14:textId="7397DD65" w:rsidR="0035234B" w:rsidRPr="0035234B" w:rsidRDefault="0035234B" w:rsidP="0035234B">
      <w:pPr>
        <w:keepNext/>
        <w:suppressAutoHyphens/>
        <w:spacing w:before="120" w:after="120" w:line="360" w:lineRule="auto"/>
        <w:jc w:val="center"/>
        <w:rPr>
          <w:rFonts w:ascii="Times" w:eastAsia="Times New Roman" w:hAnsi="Times" w:cs="Arial"/>
          <w:bCs/>
          <w:kern w:val="0"/>
          <w:lang w:eastAsia="pl-PL"/>
          <w14:ligatures w14:val="none"/>
        </w:rPr>
      </w:pPr>
      <w:r w:rsidRPr="0035234B">
        <w:rPr>
          <w:rFonts w:ascii="Times" w:eastAsia="Times New Roman" w:hAnsi="Times" w:cs="Arial"/>
          <w:bCs/>
          <w:kern w:val="0"/>
          <w:lang w:eastAsia="pl-PL"/>
          <w14:ligatures w14:val="none"/>
        </w:rPr>
        <w:t>z dnia</w:t>
      </w:r>
      <w:r>
        <w:rPr>
          <w:rFonts w:ascii="Times" w:eastAsia="Times New Roman" w:hAnsi="Times" w:cs="Arial"/>
          <w:bCs/>
          <w:kern w:val="0"/>
          <w:lang w:eastAsia="pl-PL"/>
          <w14:ligatures w14:val="none"/>
        </w:rPr>
        <w:t>………………….2026 r.</w:t>
      </w:r>
      <w:r w:rsidRPr="0035234B">
        <w:rPr>
          <w:rFonts w:ascii="Times" w:eastAsia="Times New Roman" w:hAnsi="Times" w:cs="Arial"/>
          <w:bCs/>
          <w:kern w:val="0"/>
          <w:lang w:eastAsia="pl-PL"/>
          <w14:ligatures w14:val="none"/>
        </w:rPr>
        <w:t xml:space="preserve"> </w:t>
      </w:r>
    </w:p>
    <w:p w14:paraId="7199FFC4" w14:textId="5BBDC6AA" w:rsidR="0035234B" w:rsidRPr="0035234B" w:rsidRDefault="0035234B" w:rsidP="0035234B">
      <w:pPr>
        <w:keepNext/>
        <w:suppressAutoHyphens/>
        <w:spacing w:before="120" w:after="360" w:line="360" w:lineRule="auto"/>
        <w:jc w:val="center"/>
        <w:rPr>
          <w:rFonts w:ascii="Times" w:eastAsia="Times New Roman" w:hAnsi="Times" w:cs="Arial"/>
          <w:bCs/>
          <w:kern w:val="0"/>
          <w:vertAlign w:val="superscript"/>
          <w:lang w:eastAsia="pl-PL"/>
          <w14:ligatures w14:val="none"/>
        </w:rPr>
      </w:pPr>
      <w:r w:rsidRPr="0035234B">
        <w:rPr>
          <w:rFonts w:ascii="Times" w:eastAsia="Times New Roman" w:hAnsi="Times" w:cs="Arial"/>
          <w:b/>
          <w:bCs/>
          <w:kern w:val="0"/>
          <w:lang w:eastAsia="pl-PL"/>
          <w14:ligatures w14:val="none"/>
        </w:rPr>
        <w:t xml:space="preserve">o zmianie ustawy – Prawo o ruchu drogowym </w:t>
      </w:r>
    </w:p>
    <w:p w14:paraId="157AAB03" w14:textId="410D0186" w:rsidR="003510B8" w:rsidRDefault="0035234B" w:rsidP="00EE7E56">
      <w:pPr>
        <w:suppressAutoHyphens/>
        <w:autoSpaceDE w:val="0"/>
        <w:autoSpaceDN w:val="0"/>
        <w:adjustRightInd w:val="0"/>
        <w:spacing w:before="120" w:after="0" w:line="360" w:lineRule="auto"/>
        <w:ind w:firstLine="708"/>
        <w:jc w:val="both"/>
        <w:rPr>
          <w:rFonts w:ascii="Times" w:eastAsia="Times New Roman" w:hAnsi="Times" w:cs="Arial"/>
          <w:kern w:val="0"/>
          <w:szCs w:val="20"/>
          <w:lang w:eastAsia="pl-PL"/>
          <w14:ligatures w14:val="none"/>
        </w:rPr>
      </w:pPr>
      <w:r w:rsidRPr="0035234B">
        <w:rPr>
          <w:rFonts w:ascii="Times" w:eastAsia="Times New Roman" w:hAnsi="Times" w:cs="Arial"/>
          <w:b/>
          <w:kern w:val="0"/>
          <w:szCs w:val="20"/>
          <w:lang w:eastAsia="pl-PL"/>
          <w14:ligatures w14:val="none"/>
        </w:rPr>
        <w:t>Art. 1.</w:t>
      </w:r>
      <w:r w:rsidRPr="0035234B">
        <w:rPr>
          <w:rFonts w:ascii="Times" w:eastAsia="Times New Roman" w:hAnsi="Times" w:cs="Arial"/>
          <w:kern w:val="0"/>
          <w:szCs w:val="20"/>
          <w:lang w:eastAsia="pl-PL"/>
          <w14:ligatures w14:val="none"/>
        </w:rPr>
        <w:t xml:space="preserve"> W ustawie </w:t>
      </w:r>
      <w:bookmarkStart w:id="0" w:name="_Hlk193366684"/>
      <w:r w:rsidRPr="0035234B">
        <w:rPr>
          <w:rFonts w:ascii="Times" w:eastAsia="Times New Roman" w:hAnsi="Times" w:cs="Arial"/>
          <w:kern w:val="0"/>
          <w:szCs w:val="20"/>
          <w:lang w:eastAsia="pl-PL"/>
          <w14:ligatures w14:val="none"/>
        </w:rPr>
        <w:t xml:space="preserve">z dnia 20 czerwca 1997 r. – Prawo o ruchu drogowym </w:t>
      </w:r>
      <w:bookmarkEnd w:id="0"/>
      <w:r w:rsidR="001C4754" w:rsidRPr="001C4754">
        <w:rPr>
          <w:rFonts w:ascii="Times" w:eastAsia="Times New Roman" w:hAnsi="Times" w:cs="Arial"/>
          <w:kern w:val="0"/>
          <w:szCs w:val="20"/>
          <w:lang w:eastAsia="pl-PL"/>
          <w14:ligatures w14:val="none"/>
        </w:rPr>
        <w:t xml:space="preserve">(Dz. U. </w:t>
      </w:r>
      <w:r w:rsidR="00061FC0">
        <w:rPr>
          <w:rFonts w:ascii="Times" w:eastAsia="Times New Roman" w:hAnsi="Times" w:cs="Arial"/>
          <w:kern w:val="0"/>
          <w:szCs w:val="20"/>
          <w:lang w:eastAsia="pl-PL"/>
          <w14:ligatures w14:val="none"/>
        </w:rPr>
        <w:br/>
      </w:r>
      <w:r w:rsidR="001C4754" w:rsidRPr="001C4754">
        <w:rPr>
          <w:rFonts w:ascii="Times" w:eastAsia="Times New Roman" w:hAnsi="Times" w:cs="Arial"/>
          <w:kern w:val="0"/>
          <w:szCs w:val="20"/>
          <w:lang w:eastAsia="pl-PL"/>
          <w14:ligatures w14:val="none"/>
        </w:rPr>
        <w:t xml:space="preserve">z 2024 r. poz. 1251, z </w:t>
      </w:r>
      <w:proofErr w:type="spellStart"/>
      <w:r w:rsidR="001C4754" w:rsidRPr="001C4754">
        <w:rPr>
          <w:rFonts w:ascii="Times" w:eastAsia="Times New Roman" w:hAnsi="Times" w:cs="Arial"/>
          <w:kern w:val="0"/>
          <w:szCs w:val="20"/>
          <w:lang w:eastAsia="pl-PL"/>
          <w14:ligatures w14:val="none"/>
        </w:rPr>
        <w:t>późn</w:t>
      </w:r>
      <w:proofErr w:type="spellEnd"/>
      <w:r w:rsidR="001C4754" w:rsidRPr="001C4754">
        <w:rPr>
          <w:rFonts w:ascii="Times" w:eastAsia="Times New Roman" w:hAnsi="Times" w:cs="Arial"/>
          <w:kern w:val="0"/>
          <w:szCs w:val="20"/>
          <w:lang w:eastAsia="pl-PL"/>
          <w14:ligatures w14:val="none"/>
        </w:rPr>
        <w:t>. zm.</w:t>
      </w:r>
      <w:r w:rsidR="001C4754">
        <w:rPr>
          <w:rStyle w:val="Odwoanieprzypisudolnego"/>
          <w:rFonts w:eastAsia="Times New Roman"/>
          <w:kern w:val="0"/>
          <w:szCs w:val="20"/>
          <w:lang w:eastAsia="pl-PL"/>
          <w14:ligatures w14:val="none"/>
        </w:rPr>
        <w:footnoteReference w:id="1"/>
      </w:r>
      <w:r w:rsidR="001C4754" w:rsidRPr="001C4754">
        <w:rPr>
          <w:rFonts w:ascii="Times" w:eastAsia="Times New Roman" w:hAnsi="Times" w:cs="Arial"/>
          <w:kern w:val="0"/>
          <w:szCs w:val="20"/>
          <w:vertAlign w:val="superscript"/>
          <w:lang w:eastAsia="pl-PL"/>
          <w14:ligatures w14:val="none"/>
        </w:rPr>
        <w:t>)</w:t>
      </w:r>
      <w:r w:rsidR="001C4754" w:rsidRPr="001C4754">
        <w:rPr>
          <w:rFonts w:ascii="Times" w:eastAsia="Times New Roman" w:hAnsi="Times" w:cs="Arial"/>
          <w:kern w:val="0"/>
          <w:szCs w:val="20"/>
          <w:lang w:eastAsia="pl-PL"/>
          <w14:ligatures w14:val="none"/>
        </w:rPr>
        <w:t>)</w:t>
      </w:r>
      <w:r w:rsidR="001C4754">
        <w:rPr>
          <w:rFonts w:ascii="Times" w:eastAsia="Times New Roman" w:hAnsi="Times" w:cs="Arial"/>
          <w:kern w:val="0"/>
          <w:szCs w:val="20"/>
          <w:lang w:eastAsia="pl-PL"/>
          <w14:ligatures w14:val="none"/>
        </w:rPr>
        <w:t xml:space="preserve"> </w:t>
      </w:r>
      <w:r w:rsidR="00422C51" w:rsidRPr="00422C51">
        <w:rPr>
          <w:rFonts w:ascii="Times" w:eastAsia="Times New Roman" w:hAnsi="Times" w:cs="Arial"/>
          <w:kern w:val="0"/>
          <w:szCs w:val="20"/>
          <w:lang w:eastAsia="pl-PL"/>
          <w14:ligatures w14:val="none"/>
        </w:rPr>
        <w:t xml:space="preserve">w art. 130a </w:t>
      </w:r>
      <w:r w:rsidRPr="0035234B">
        <w:rPr>
          <w:rFonts w:ascii="Times" w:eastAsia="Times New Roman" w:hAnsi="Times" w:cs="Arial"/>
          <w:kern w:val="0"/>
          <w:szCs w:val="20"/>
          <w:lang w:eastAsia="pl-PL"/>
          <w14:ligatures w14:val="none"/>
        </w:rPr>
        <w:t>wprowadza się następujące zmiany:</w:t>
      </w:r>
    </w:p>
    <w:p w14:paraId="54CAE0D2" w14:textId="45DE0981" w:rsidR="003510B8" w:rsidRPr="003510B8" w:rsidRDefault="003510B8" w:rsidP="003510B8">
      <w:pPr>
        <w:suppressAutoHyphens/>
        <w:autoSpaceDE w:val="0"/>
        <w:autoSpaceDN w:val="0"/>
        <w:adjustRightInd w:val="0"/>
        <w:spacing w:before="120" w:after="0" w:line="360" w:lineRule="auto"/>
        <w:jc w:val="both"/>
        <w:rPr>
          <w:rFonts w:ascii="Times" w:eastAsia="Times New Roman" w:hAnsi="Times" w:cs="Arial"/>
          <w:kern w:val="0"/>
          <w:szCs w:val="20"/>
          <w:lang w:eastAsia="pl-PL"/>
          <w14:ligatures w14:val="none"/>
        </w:rPr>
      </w:pPr>
      <w:r w:rsidRPr="003510B8">
        <w:rPr>
          <w:rFonts w:ascii="Times" w:eastAsia="Times New Roman" w:hAnsi="Times" w:cs="Arial"/>
          <w:kern w:val="0"/>
          <w:szCs w:val="20"/>
          <w:lang w:eastAsia="pl-PL"/>
          <w14:ligatures w14:val="none"/>
        </w:rPr>
        <w:t xml:space="preserve">1) w ust. 1 </w:t>
      </w:r>
      <w:r w:rsidR="00A51FB8" w:rsidRPr="00A51FB8">
        <w:rPr>
          <w:rFonts w:ascii="Times" w:eastAsia="Times New Roman" w:hAnsi="Times" w:cs="Arial"/>
          <w:kern w:val="0"/>
          <w:szCs w:val="20"/>
          <w:lang w:eastAsia="pl-PL"/>
          <w14:ligatures w14:val="none"/>
        </w:rPr>
        <w:t xml:space="preserve">uchyla się </w:t>
      </w:r>
      <w:r w:rsidRPr="003510B8">
        <w:rPr>
          <w:rFonts w:ascii="Times" w:eastAsia="Times New Roman" w:hAnsi="Times" w:cs="Arial"/>
          <w:kern w:val="0"/>
          <w:szCs w:val="20"/>
          <w:lang w:eastAsia="pl-PL"/>
          <w14:ligatures w14:val="none"/>
        </w:rPr>
        <w:t>pkt 6</w:t>
      </w:r>
      <w:r w:rsidR="004B755C">
        <w:rPr>
          <w:rFonts w:ascii="Times" w:eastAsia="Times New Roman" w:hAnsi="Times" w:cs="Arial"/>
          <w:kern w:val="0"/>
          <w:szCs w:val="20"/>
          <w:lang w:eastAsia="pl-PL"/>
          <w14:ligatures w14:val="none"/>
        </w:rPr>
        <w:t>;</w:t>
      </w:r>
    </w:p>
    <w:p w14:paraId="7BBBD97E" w14:textId="2BB8DCBE" w:rsidR="003510B8" w:rsidRDefault="003510B8" w:rsidP="00A51FB8">
      <w:pPr>
        <w:suppressAutoHyphens/>
        <w:autoSpaceDE w:val="0"/>
        <w:autoSpaceDN w:val="0"/>
        <w:adjustRightInd w:val="0"/>
        <w:spacing w:before="120" w:after="0" w:line="360" w:lineRule="auto"/>
        <w:jc w:val="both"/>
        <w:rPr>
          <w:rFonts w:ascii="Times" w:eastAsia="Times New Roman" w:hAnsi="Times" w:cs="Arial"/>
          <w:kern w:val="0"/>
          <w:szCs w:val="20"/>
          <w:lang w:eastAsia="pl-PL"/>
          <w14:ligatures w14:val="none"/>
        </w:rPr>
      </w:pPr>
      <w:r w:rsidRPr="003510B8">
        <w:rPr>
          <w:rFonts w:ascii="Times" w:eastAsia="Times New Roman" w:hAnsi="Times" w:cs="Arial"/>
          <w:kern w:val="0"/>
          <w:szCs w:val="20"/>
          <w:lang w:eastAsia="pl-PL"/>
          <w14:ligatures w14:val="none"/>
        </w:rPr>
        <w:t xml:space="preserve">2) </w:t>
      </w:r>
      <w:r>
        <w:rPr>
          <w:rFonts w:ascii="Times" w:eastAsia="Times New Roman" w:hAnsi="Times" w:cs="Arial"/>
          <w:kern w:val="0"/>
          <w:szCs w:val="20"/>
          <w:lang w:eastAsia="pl-PL"/>
          <w14:ligatures w14:val="none"/>
        </w:rPr>
        <w:t xml:space="preserve">w </w:t>
      </w:r>
      <w:r w:rsidRPr="003510B8">
        <w:rPr>
          <w:rFonts w:ascii="Times" w:eastAsia="Times New Roman" w:hAnsi="Times" w:cs="Arial"/>
          <w:kern w:val="0"/>
          <w:szCs w:val="20"/>
          <w:lang w:eastAsia="pl-PL"/>
          <w14:ligatures w14:val="none"/>
        </w:rPr>
        <w:t xml:space="preserve">ust. 2 </w:t>
      </w:r>
      <w:r>
        <w:rPr>
          <w:rFonts w:ascii="Times" w:eastAsia="Times New Roman" w:hAnsi="Times" w:cs="Arial"/>
          <w:kern w:val="0"/>
          <w:szCs w:val="20"/>
          <w:lang w:eastAsia="pl-PL"/>
          <w14:ligatures w14:val="none"/>
        </w:rPr>
        <w:t xml:space="preserve">w </w:t>
      </w:r>
      <w:r w:rsidRPr="003510B8">
        <w:rPr>
          <w:rFonts w:ascii="Times" w:eastAsia="Times New Roman" w:hAnsi="Times" w:cs="Arial"/>
          <w:kern w:val="0"/>
          <w:szCs w:val="20"/>
          <w:lang w:eastAsia="pl-PL"/>
          <w14:ligatures w14:val="none"/>
        </w:rPr>
        <w:t xml:space="preserve">pkt 1 </w:t>
      </w:r>
      <w:r w:rsidR="00A51FB8">
        <w:rPr>
          <w:rFonts w:ascii="Times" w:eastAsia="Times New Roman" w:hAnsi="Times" w:cs="Arial"/>
          <w:kern w:val="0"/>
          <w:szCs w:val="20"/>
          <w:lang w:eastAsia="pl-PL"/>
          <w14:ligatures w14:val="none"/>
        </w:rPr>
        <w:t xml:space="preserve">w </w:t>
      </w:r>
      <w:r w:rsidRPr="003510B8">
        <w:rPr>
          <w:rFonts w:ascii="Times" w:eastAsia="Times New Roman" w:hAnsi="Times" w:cs="Arial"/>
          <w:kern w:val="0"/>
          <w:szCs w:val="20"/>
          <w:lang w:eastAsia="pl-PL"/>
          <w14:ligatures w14:val="none"/>
        </w:rPr>
        <w:t xml:space="preserve">lit. </w:t>
      </w:r>
      <w:r w:rsidR="00A51FB8">
        <w:rPr>
          <w:rFonts w:ascii="Times" w:eastAsia="Times New Roman" w:hAnsi="Times" w:cs="Arial"/>
          <w:kern w:val="0"/>
          <w:szCs w:val="20"/>
          <w:lang w:eastAsia="pl-PL"/>
          <w14:ligatures w14:val="none"/>
        </w:rPr>
        <w:t xml:space="preserve">b </w:t>
      </w:r>
      <w:r w:rsidRPr="003510B8">
        <w:rPr>
          <w:rFonts w:ascii="Times" w:eastAsia="Times New Roman" w:hAnsi="Times" w:cs="Arial"/>
          <w:kern w:val="0"/>
          <w:szCs w:val="20"/>
          <w:lang w:eastAsia="pl-PL"/>
          <w14:ligatures w14:val="none"/>
        </w:rPr>
        <w:t xml:space="preserve"> </w:t>
      </w:r>
      <w:r w:rsidR="00A82D38">
        <w:rPr>
          <w:rFonts w:ascii="Times" w:eastAsia="Times New Roman" w:hAnsi="Times" w:cs="Arial"/>
          <w:kern w:val="0"/>
          <w:szCs w:val="20"/>
          <w:lang w:eastAsia="pl-PL"/>
          <w14:ligatures w14:val="none"/>
        </w:rPr>
        <w:t>średnik</w:t>
      </w:r>
      <w:r w:rsidR="00A51FB8" w:rsidRPr="00A51FB8">
        <w:rPr>
          <w:rFonts w:ascii="Times" w:eastAsia="Times New Roman" w:hAnsi="Times" w:cs="Arial"/>
          <w:kern w:val="0"/>
          <w:szCs w:val="20"/>
          <w:lang w:eastAsia="pl-PL"/>
          <w14:ligatures w14:val="none"/>
        </w:rPr>
        <w:t xml:space="preserve"> zastępuje się </w:t>
      </w:r>
      <w:r w:rsidR="00A82D38">
        <w:rPr>
          <w:rFonts w:ascii="Times" w:eastAsia="Times New Roman" w:hAnsi="Times" w:cs="Arial"/>
          <w:kern w:val="0"/>
          <w:szCs w:val="20"/>
          <w:lang w:eastAsia="pl-PL"/>
          <w14:ligatures w14:val="none"/>
        </w:rPr>
        <w:t>przecinkiem</w:t>
      </w:r>
      <w:r w:rsidR="00A51FB8" w:rsidRPr="00A51FB8">
        <w:rPr>
          <w:rFonts w:ascii="Times" w:eastAsia="Times New Roman" w:hAnsi="Times" w:cs="Arial"/>
          <w:kern w:val="0"/>
          <w:szCs w:val="20"/>
          <w:lang w:eastAsia="pl-PL"/>
          <w14:ligatures w14:val="none"/>
        </w:rPr>
        <w:t xml:space="preserve"> i dodaje się </w:t>
      </w:r>
      <w:r w:rsidR="0054407F">
        <w:rPr>
          <w:rFonts w:ascii="Times" w:eastAsia="Times New Roman" w:hAnsi="Times" w:cs="Arial"/>
          <w:kern w:val="0"/>
          <w:szCs w:val="20"/>
          <w:lang w:eastAsia="pl-PL"/>
          <w14:ligatures w14:val="none"/>
        </w:rPr>
        <w:br/>
      </w:r>
      <w:r w:rsidR="00A82D38">
        <w:rPr>
          <w:rFonts w:ascii="Times" w:eastAsia="Times New Roman" w:hAnsi="Times" w:cs="Arial"/>
          <w:kern w:val="0"/>
          <w:szCs w:val="20"/>
          <w:lang w:eastAsia="pl-PL"/>
          <w14:ligatures w14:val="none"/>
        </w:rPr>
        <w:t>lit.</w:t>
      </w:r>
      <w:r w:rsidR="004517F9">
        <w:rPr>
          <w:rFonts w:ascii="Times" w:eastAsia="Times New Roman" w:hAnsi="Times" w:cs="Arial"/>
          <w:kern w:val="0"/>
          <w:szCs w:val="20"/>
          <w:lang w:eastAsia="pl-PL"/>
          <w14:ligatures w14:val="none"/>
        </w:rPr>
        <w:t xml:space="preserve"> </w:t>
      </w:r>
      <w:r w:rsidR="00A51FB8">
        <w:rPr>
          <w:rFonts w:ascii="Times" w:eastAsia="Times New Roman" w:hAnsi="Times" w:cs="Arial"/>
          <w:kern w:val="0"/>
          <w:szCs w:val="20"/>
          <w:lang w:eastAsia="pl-PL"/>
          <w14:ligatures w14:val="none"/>
        </w:rPr>
        <w:t>c</w:t>
      </w:r>
      <w:r w:rsidR="0054407F">
        <w:rPr>
          <w:rFonts w:ascii="Times" w:eastAsia="Times New Roman" w:hAnsi="Times" w:cs="Arial"/>
          <w:kern w:val="0"/>
          <w:szCs w:val="20"/>
          <w:lang w:eastAsia="pl-PL"/>
          <w14:ligatures w14:val="none"/>
        </w:rPr>
        <w:t xml:space="preserve"> </w:t>
      </w:r>
      <w:r w:rsidR="00A51FB8" w:rsidRPr="00A51FB8">
        <w:rPr>
          <w:rFonts w:ascii="Times" w:eastAsia="Times New Roman" w:hAnsi="Times" w:cs="Arial"/>
          <w:kern w:val="0"/>
          <w:szCs w:val="20"/>
          <w:lang w:eastAsia="pl-PL"/>
          <w14:ligatures w14:val="none"/>
        </w:rPr>
        <w:t>w brzmieniu:</w:t>
      </w:r>
    </w:p>
    <w:p w14:paraId="0E91A344" w14:textId="569934E6" w:rsidR="00422C51" w:rsidRPr="003510B8" w:rsidRDefault="00EE50DD" w:rsidP="00422C51">
      <w:pPr>
        <w:suppressAutoHyphens/>
        <w:autoSpaceDE w:val="0"/>
        <w:autoSpaceDN w:val="0"/>
        <w:adjustRightInd w:val="0"/>
        <w:spacing w:before="120" w:after="0" w:line="360" w:lineRule="auto"/>
        <w:ind w:left="708"/>
        <w:jc w:val="both"/>
        <w:rPr>
          <w:rFonts w:ascii="Times" w:eastAsia="Times New Roman" w:hAnsi="Times" w:cs="Arial"/>
          <w:kern w:val="0"/>
          <w:szCs w:val="20"/>
          <w:lang w:eastAsia="pl-PL"/>
          <w14:ligatures w14:val="none"/>
        </w:rPr>
      </w:pPr>
      <w:r w:rsidRPr="00042D77">
        <w:rPr>
          <w:rFonts w:ascii="Times" w:eastAsia="Times New Roman" w:hAnsi="Times" w:cs="Arial"/>
          <w:kern w:val="0"/>
          <w:szCs w:val="20"/>
          <w:lang w:eastAsia="pl-PL"/>
          <w14:ligatures w14:val="none"/>
        </w:rPr>
        <w:t xml:space="preserve">„c) </w:t>
      </w:r>
      <w:r w:rsidR="00422C51" w:rsidRPr="00042D77">
        <w:rPr>
          <w:rFonts w:ascii="Times" w:eastAsia="Times New Roman" w:hAnsi="Times" w:cs="Arial"/>
          <w:kern w:val="0"/>
          <w:szCs w:val="20"/>
          <w:lang w:eastAsia="pl-PL"/>
          <w14:ligatures w14:val="none"/>
        </w:rPr>
        <w:t>nieposiadająca uprawnienia do kierowania pojazdami albo której zatrzymano prawo jazdy; przepisu nie stosuje się, jeżeli kierujący posiada pokwitowanie, o którym mowa w art. 135 ust. 4 lub 5 albo w art. 135a ust. 5 lub 6, upoważniające do kierowania pojazdem;</w:t>
      </w:r>
      <w:r w:rsidR="008F3190" w:rsidRPr="00042D77">
        <w:rPr>
          <w:rFonts w:ascii="Times" w:eastAsia="Times New Roman" w:hAnsi="Times" w:cs="Arial"/>
          <w:kern w:val="0"/>
          <w:szCs w:val="20"/>
          <w:lang w:eastAsia="pl-PL"/>
          <w14:ligatures w14:val="none"/>
        </w:rPr>
        <w:t>”</w:t>
      </w:r>
      <w:r w:rsidR="0084482B" w:rsidRPr="00042D77">
        <w:rPr>
          <w:rFonts w:ascii="Times" w:eastAsia="Times New Roman" w:hAnsi="Times" w:cs="Arial"/>
          <w:kern w:val="0"/>
          <w:szCs w:val="20"/>
          <w:lang w:eastAsia="pl-PL"/>
          <w14:ligatures w14:val="none"/>
        </w:rPr>
        <w:t>.</w:t>
      </w:r>
    </w:p>
    <w:p w14:paraId="581AE962" w14:textId="4099C076" w:rsidR="003510B8" w:rsidRDefault="003510B8" w:rsidP="003510B8">
      <w:pPr>
        <w:suppressAutoHyphens/>
        <w:autoSpaceDE w:val="0"/>
        <w:autoSpaceDN w:val="0"/>
        <w:adjustRightInd w:val="0"/>
        <w:spacing w:before="120" w:after="0" w:line="360" w:lineRule="auto"/>
        <w:ind w:firstLine="708"/>
        <w:jc w:val="both"/>
        <w:rPr>
          <w:rFonts w:ascii="Times" w:eastAsia="Times New Roman" w:hAnsi="Times" w:cs="Arial"/>
          <w:kern w:val="0"/>
          <w:szCs w:val="20"/>
          <w:lang w:eastAsia="pl-PL"/>
          <w14:ligatures w14:val="none"/>
        </w:rPr>
      </w:pPr>
      <w:r w:rsidRPr="003510B8">
        <w:rPr>
          <w:rFonts w:ascii="Times" w:eastAsia="Times New Roman" w:hAnsi="Times" w:cs="Arial"/>
          <w:b/>
          <w:bCs/>
          <w:kern w:val="0"/>
          <w:szCs w:val="20"/>
          <w:lang w:eastAsia="pl-PL"/>
          <w14:ligatures w14:val="none"/>
        </w:rPr>
        <w:t xml:space="preserve">Art. </w:t>
      </w:r>
      <w:r w:rsidR="0084482B">
        <w:rPr>
          <w:rFonts w:ascii="Times" w:eastAsia="Times New Roman" w:hAnsi="Times" w:cs="Arial"/>
          <w:b/>
          <w:bCs/>
          <w:kern w:val="0"/>
          <w:szCs w:val="20"/>
          <w:lang w:eastAsia="pl-PL"/>
          <w14:ligatures w14:val="none"/>
        </w:rPr>
        <w:t>2</w:t>
      </w:r>
      <w:r w:rsidRPr="003510B8">
        <w:rPr>
          <w:rFonts w:ascii="Times" w:eastAsia="Times New Roman" w:hAnsi="Times" w:cs="Arial"/>
          <w:b/>
          <w:bCs/>
          <w:kern w:val="0"/>
          <w:szCs w:val="20"/>
          <w:lang w:eastAsia="pl-PL"/>
          <w14:ligatures w14:val="none"/>
        </w:rPr>
        <w:t>.</w:t>
      </w:r>
      <w:r>
        <w:rPr>
          <w:rFonts w:ascii="Times" w:eastAsia="Times New Roman" w:hAnsi="Times" w:cs="Arial"/>
          <w:kern w:val="0"/>
          <w:szCs w:val="20"/>
          <w:lang w:eastAsia="pl-PL"/>
          <w14:ligatures w14:val="none"/>
        </w:rPr>
        <w:t xml:space="preserve"> </w:t>
      </w:r>
      <w:r w:rsidRPr="003510B8">
        <w:rPr>
          <w:rFonts w:ascii="Times" w:eastAsia="Times New Roman" w:hAnsi="Times" w:cs="Arial"/>
          <w:kern w:val="0"/>
          <w:szCs w:val="20"/>
          <w:lang w:eastAsia="pl-PL"/>
          <w14:ligatures w14:val="none"/>
        </w:rPr>
        <w:t xml:space="preserve">Ustawa wchodzi w życie po upływie 30 dni od dnia ogłoszenia. </w:t>
      </w:r>
    </w:p>
    <w:p w14:paraId="0B295808" w14:textId="77777777" w:rsidR="00B016A3" w:rsidRDefault="00B016A3" w:rsidP="003510B8">
      <w:pPr>
        <w:suppressAutoHyphens/>
        <w:autoSpaceDE w:val="0"/>
        <w:autoSpaceDN w:val="0"/>
        <w:adjustRightInd w:val="0"/>
        <w:spacing w:before="120" w:after="0" w:line="360" w:lineRule="auto"/>
        <w:ind w:firstLine="708"/>
        <w:jc w:val="both"/>
        <w:rPr>
          <w:rFonts w:ascii="Times" w:eastAsia="Times New Roman" w:hAnsi="Times" w:cs="Arial"/>
          <w:kern w:val="0"/>
          <w:szCs w:val="20"/>
          <w:lang w:eastAsia="pl-PL"/>
          <w14:ligatures w14:val="none"/>
        </w:rPr>
      </w:pPr>
    </w:p>
    <w:p w14:paraId="70F6848E" w14:textId="77777777" w:rsidR="00B016A3" w:rsidRDefault="00B016A3" w:rsidP="003510B8">
      <w:pPr>
        <w:suppressAutoHyphens/>
        <w:autoSpaceDE w:val="0"/>
        <w:autoSpaceDN w:val="0"/>
        <w:adjustRightInd w:val="0"/>
        <w:spacing w:before="120" w:after="0" w:line="360" w:lineRule="auto"/>
        <w:ind w:firstLine="708"/>
        <w:jc w:val="both"/>
        <w:rPr>
          <w:rFonts w:ascii="Times" w:eastAsia="Times New Roman" w:hAnsi="Times" w:cs="Arial"/>
          <w:kern w:val="0"/>
          <w:szCs w:val="20"/>
          <w:lang w:eastAsia="pl-PL"/>
          <w14:ligatures w14:val="none"/>
        </w:rPr>
      </w:pPr>
    </w:p>
    <w:p w14:paraId="38A0B7EC" w14:textId="77777777" w:rsidR="00B016A3" w:rsidRDefault="00B016A3" w:rsidP="003510B8">
      <w:pPr>
        <w:suppressAutoHyphens/>
        <w:autoSpaceDE w:val="0"/>
        <w:autoSpaceDN w:val="0"/>
        <w:adjustRightInd w:val="0"/>
        <w:spacing w:before="120" w:after="0" w:line="360" w:lineRule="auto"/>
        <w:ind w:firstLine="708"/>
        <w:jc w:val="both"/>
        <w:rPr>
          <w:rFonts w:ascii="Times" w:eastAsia="Times New Roman" w:hAnsi="Times" w:cs="Arial"/>
          <w:kern w:val="0"/>
          <w:szCs w:val="20"/>
          <w:lang w:eastAsia="pl-PL"/>
          <w14:ligatures w14:val="none"/>
        </w:rPr>
      </w:pPr>
    </w:p>
    <w:p w14:paraId="4A801E8C" w14:textId="77777777" w:rsidR="00B016A3" w:rsidRDefault="00B016A3" w:rsidP="003510B8">
      <w:pPr>
        <w:suppressAutoHyphens/>
        <w:autoSpaceDE w:val="0"/>
        <w:autoSpaceDN w:val="0"/>
        <w:adjustRightInd w:val="0"/>
        <w:spacing w:before="120" w:after="0" w:line="360" w:lineRule="auto"/>
        <w:ind w:firstLine="708"/>
        <w:jc w:val="both"/>
        <w:rPr>
          <w:rFonts w:ascii="Times" w:eastAsia="Times New Roman" w:hAnsi="Times" w:cs="Arial"/>
          <w:kern w:val="0"/>
          <w:szCs w:val="20"/>
          <w:lang w:eastAsia="pl-PL"/>
          <w14:ligatures w14:val="none"/>
        </w:rPr>
      </w:pPr>
    </w:p>
    <w:p w14:paraId="73F78791" w14:textId="77777777" w:rsidR="00B016A3" w:rsidRDefault="00B016A3" w:rsidP="003510B8">
      <w:pPr>
        <w:suppressAutoHyphens/>
        <w:autoSpaceDE w:val="0"/>
        <w:autoSpaceDN w:val="0"/>
        <w:adjustRightInd w:val="0"/>
        <w:spacing w:before="120" w:after="0" w:line="360" w:lineRule="auto"/>
        <w:ind w:firstLine="708"/>
        <w:jc w:val="both"/>
        <w:rPr>
          <w:rFonts w:ascii="Times" w:eastAsia="Times New Roman" w:hAnsi="Times" w:cs="Arial"/>
          <w:kern w:val="0"/>
          <w:szCs w:val="20"/>
          <w:lang w:eastAsia="pl-PL"/>
          <w14:ligatures w14:val="none"/>
        </w:rPr>
      </w:pPr>
    </w:p>
    <w:p w14:paraId="201660F9" w14:textId="77777777" w:rsidR="00B016A3" w:rsidRDefault="00B016A3" w:rsidP="003510B8">
      <w:pPr>
        <w:suppressAutoHyphens/>
        <w:autoSpaceDE w:val="0"/>
        <w:autoSpaceDN w:val="0"/>
        <w:adjustRightInd w:val="0"/>
        <w:spacing w:before="120" w:after="0" w:line="360" w:lineRule="auto"/>
        <w:ind w:firstLine="708"/>
        <w:jc w:val="both"/>
        <w:rPr>
          <w:rFonts w:ascii="Times" w:eastAsia="Times New Roman" w:hAnsi="Times" w:cs="Arial"/>
          <w:kern w:val="0"/>
          <w:szCs w:val="20"/>
          <w:lang w:eastAsia="pl-PL"/>
          <w14:ligatures w14:val="none"/>
        </w:rPr>
      </w:pPr>
    </w:p>
    <w:p w14:paraId="40BA886D" w14:textId="77777777" w:rsidR="00B016A3" w:rsidRDefault="00B016A3" w:rsidP="003510B8">
      <w:pPr>
        <w:suppressAutoHyphens/>
        <w:autoSpaceDE w:val="0"/>
        <w:autoSpaceDN w:val="0"/>
        <w:adjustRightInd w:val="0"/>
        <w:spacing w:before="120" w:after="0" w:line="360" w:lineRule="auto"/>
        <w:ind w:firstLine="708"/>
        <w:jc w:val="both"/>
        <w:rPr>
          <w:rFonts w:ascii="Times" w:eastAsia="Times New Roman" w:hAnsi="Times" w:cs="Arial"/>
          <w:kern w:val="0"/>
          <w:szCs w:val="20"/>
          <w:lang w:eastAsia="pl-PL"/>
          <w14:ligatures w14:val="none"/>
        </w:rPr>
      </w:pPr>
    </w:p>
    <w:p w14:paraId="4974C208" w14:textId="77777777" w:rsidR="00B016A3" w:rsidRDefault="00B016A3" w:rsidP="003510B8">
      <w:pPr>
        <w:suppressAutoHyphens/>
        <w:autoSpaceDE w:val="0"/>
        <w:autoSpaceDN w:val="0"/>
        <w:adjustRightInd w:val="0"/>
        <w:spacing w:before="120" w:after="0" w:line="360" w:lineRule="auto"/>
        <w:ind w:firstLine="708"/>
        <w:jc w:val="both"/>
        <w:rPr>
          <w:rFonts w:ascii="Times" w:eastAsia="Times New Roman" w:hAnsi="Times" w:cs="Arial"/>
          <w:kern w:val="0"/>
          <w:szCs w:val="20"/>
          <w:lang w:eastAsia="pl-PL"/>
          <w14:ligatures w14:val="none"/>
        </w:rPr>
      </w:pPr>
    </w:p>
    <w:p w14:paraId="25E8FCEB" w14:textId="77777777" w:rsidR="00B016A3" w:rsidRDefault="00B016A3" w:rsidP="003510B8">
      <w:pPr>
        <w:suppressAutoHyphens/>
        <w:autoSpaceDE w:val="0"/>
        <w:autoSpaceDN w:val="0"/>
        <w:adjustRightInd w:val="0"/>
        <w:spacing w:before="120" w:after="0" w:line="360" w:lineRule="auto"/>
        <w:ind w:firstLine="708"/>
        <w:jc w:val="both"/>
        <w:rPr>
          <w:rFonts w:ascii="Times" w:eastAsia="Times New Roman" w:hAnsi="Times" w:cs="Arial"/>
          <w:kern w:val="0"/>
          <w:szCs w:val="20"/>
          <w:lang w:eastAsia="pl-PL"/>
          <w14:ligatures w14:val="none"/>
        </w:rPr>
      </w:pPr>
    </w:p>
    <w:p w14:paraId="65E8CADC" w14:textId="77777777" w:rsidR="00B016A3" w:rsidRDefault="00B016A3" w:rsidP="003510B8">
      <w:pPr>
        <w:suppressAutoHyphens/>
        <w:autoSpaceDE w:val="0"/>
        <w:autoSpaceDN w:val="0"/>
        <w:adjustRightInd w:val="0"/>
        <w:spacing w:before="120" w:after="0" w:line="360" w:lineRule="auto"/>
        <w:ind w:firstLine="708"/>
        <w:jc w:val="both"/>
        <w:rPr>
          <w:rFonts w:ascii="Times" w:eastAsia="Times New Roman" w:hAnsi="Times" w:cs="Arial"/>
          <w:kern w:val="0"/>
          <w:szCs w:val="20"/>
          <w:lang w:eastAsia="pl-PL"/>
          <w14:ligatures w14:val="none"/>
        </w:rPr>
      </w:pPr>
    </w:p>
    <w:p w14:paraId="6107F721" w14:textId="77777777" w:rsidR="00B016A3" w:rsidRDefault="00B016A3" w:rsidP="003510B8">
      <w:pPr>
        <w:suppressAutoHyphens/>
        <w:autoSpaceDE w:val="0"/>
        <w:autoSpaceDN w:val="0"/>
        <w:adjustRightInd w:val="0"/>
        <w:spacing w:before="120" w:after="0" w:line="360" w:lineRule="auto"/>
        <w:ind w:firstLine="708"/>
        <w:jc w:val="both"/>
        <w:rPr>
          <w:rFonts w:ascii="Times" w:eastAsia="Times New Roman" w:hAnsi="Times" w:cs="Arial"/>
          <w:kern w:val="0"/>
          <w:szCs w:val="20"/>
          <w:lang w:eastAsia="pl-PL"/>
          <w14:ligatures w14:val="none"/>
        </w:rPr>
      </w:pPr>
    </w:p>
    <w:p w14:paraId="3663CAF0" w14:textId="77777777" w:rsidR="00B016A3" w:rsidRPr="00B016A3" w:rsidRDefault="00B016A3" w:rsidP="00B016A3">
      <w:pPr>
        <w:spacing w:line="276" w:lineRule="auto"/>
        <w:jc w:val="center"/>
        <w:rPr>
          <w:rFonts w:ascii="Times New Roman" w:eastAsia="Aptos" w:hAnsi="Times New Roman" w:cs="Times New Roman"/>
          <w:b/>
          <w:bCs/>
        </w:rPr>
      </w:pPr>
      <w:r w:rsidRPr="00B016A3">
        <w:rPr>
          <w:rFonts w:ascii="Times New Roman" w:eastAsia="Aptos" w:hAnsi="Times New Roman" w:cs="Times New Roman"/>
          <w:b/>
          <w:bCs/>
        </w:rPr>
        <w:lastRenderedPageBreak/>
        <w:t xml:space="preserve">UZASADNIENIE </w:t>
      </w:r>
    </w:p>
    <w:p w14:paraId="2D6D2744" w14:textId="77777777" w:rsidR="00B016A3" w:rsidRPr="00B016A3" w:rsidRDefault="00B016A3" w:rsidP="00B016A3">
      <w:pPr>
        <w:spacing w:line="276" w:lineRule="auto"/>
        <w:rPr>
          <w:rFonts w:ascii="Times New Roman" w:eastAsia="Aptos" w:hAnsi="Times New Roman" w:cs="Times New Roman"/>
        </w:rPr>
      </w:pPr>
    </w:p>
    <w:p w14:paraId="4F881985" w14:textId="77777777" w:rsidR="00B016A3" w:rsidRPr="00B016A3" w:rsidRDefault="00B016A3" w:rsidP="00B016A3">
      <w:pPr>
        <w:spacing w:line="360" w:lineRule="auto"/>
        <w:jc w:val="both"/>
        <w:rPr>
          <w:rFonts w:ascii="Times New Roman" w:eastAsia="Aptos" w:hAnsi="Times New Roman" w:cs="Times New Roman"/>
        </w:rPr>
      </w:pPr>
      <w:r w:rsidRPr="00B016A3">
        <w:rPr>
          <w:rFonts w:ascii="Times New Roman" w:eastAsia="Aptos" w:hAnsi="Times New Roman" w:cs="Times New Roman"/>
        </w:rPr>
        <w:t xml:space="preserve">Celem projektowanej ustawy jest nowelizacja ustawy z dnia 20 czerwca 1997 r. – Prawo </w:t>
      </w:r>
      <w:r w:rsidRPr="00B016A3">
        <w:rPr>
          <w:rFonts w:ascii="Times New Roman" w:eastAsia="Aptos" w:hAnsi="Times New Roman" w:cs="Times New Roman"/>
        </w:rPr>
        <w:br/>
        <w:t xml:space="preserve">o ruchu drogowym (Dz. U. z 2024 r. poz. 1251, z </w:t>
      </w:r>
      <w:proofErr w:type="spellStart"/>
      <w:r w:rsidRPr="00B016A3">
        <w:rPr>
          <w:rFonts w:ascii="Times New Roman" w:eastAsia="Aptos" w:hAnsi="Times New Roman" w:cs="Times New Roman"/>
        </w:rPr>
        <w:t>późn</w:t>
      </w:r>
      <w:proofErr w:type="spellEnd"/>
      <w:r w:rsidRPr="00B016A3">
        <w:rPr>
          <w:rFonts w:ascii="Times New Roman" w:eastAsia="Aptos" w:hAnsi="Times New Roman" w:cs="Times New Roman"/>
        </w:rPr>
        <w:t xml:space="preserve">. zm.) polegająca na wprowadzeniu zmian w zakresie zasad usuwania pojazdów z drogi. </w:t>
      </w:r>
    </w:p>
    <w:p w14:paraId="3347D789" w14:textId="03580541" w:rsidR="00B016A3" w:rsidRPr="00B016A3" w:rsidRDefault="00B016A3" w:rsidP="00AA407C">
      <w:pPr>
        <w:spacing w:line="360" w:lineRule="auto"/>
        <w:ind w:firstLine="708"/>
        <w:jc w:val="both"/>
        <w:rPr>
          <w:rFonts w:ascii="Times New Roman" w:eastAsia="Aptos" w:hAnsi="Times New Roman" w:cs="Times New Roman"/>
        </w:rPr>
      </w:pPr>
      <w:r w:rsidRPr="00B016A3">
        <w:rPr>
          <w:rFonts w:ascii="Times New Roman" w:eastAsia="Aptos" w:hAnsi="Times New Roman" w:cs="Times New Roman"/>
        </w:rPr>
        <w:t xml:space="preserve">Obecnie obowiązujące regulacje traktują w sposób niejednolity dwie sytuacje, które </w:t>
      </w:r>
      <w:r w:rsidRPr="00B016A3">
        <w:rPr>
          <w:rFonts w:ascii="Times New Roman" w:eastAsia="Aptos" w:hAnsi="Times New Roman" w:cs="Times New Roman"/>
        </w:rPr>
        <w:br/>
        <w:t xml:space="preserve">– z punktu widzenia bezpieczeństwa ruchu drogowego – powinny być oceniane przy użyciu tych samych kryteriów. W przypadku prowadzenia pojazdu przez </w:t>
      </w:r>
      <w:r w:rsidR="00AA407C">
        <w:rPr>
          <w:rFonts w:ascii="Times New Roman" w:eastAsia="Aptos" w:hAnsi="Times New Roman" w:cs="Times New Roman"/>
        </w:rPr>
        <w:t xml:space="preserve">osobę </w:t>
      </w:r>
      <w:r w:rsidR="00AA407C" w:rsidRPr="00AA407C">
        <w:rPr>
          <w:rFonts w:ascii="Times New Roman" w:eastAsia="Aptos" w:hAnsi="Times New Roman" w:cs="Times New Roman"/>
        </w:rPr>
        <w:t>znajdująca się w stanie nietrzeźwości lub w stanie po użyciu alkoholu albo</w:t>
      </w:r>
      <w:r w:rsidR="00AA407C">
        <w:rPr>
          <w:rFonts w:ascii="Times New Roman" w:eastAsia="Aptos" w:hAnsi="Times New Roman" w:cs="Times New Roman"/>
        </w:rPr>
        <w:t xml:space="preserve"> </w:t>
      </w:r>
      <w:r w:rsidR="00AA407C" w:rsidRPr="00AA407C">
        <w:rPr>
          <w:rFonts w:ascii="Times New Roman" w:eastAsia="Aptos" w:hAnsi="Times New Roman" w:cs="Times New Roman"/>
        </w:rPr>
        <w:t>środka działającego podobnie do alkoholu</w:t>
      </w:r>
      <w:r w:rsidRPr="00B016A3">
        <w:rPr>
          <w:rFonts w:ascii="Times New Roman" w:eastAsia="Aptos" w:hAnsi="Times New Roman" w:cs="Times New Roman"/>
        </w:rPr>
        <w:t xml:space="preserve"> (art. 130a ust. 2 pkt 1 lit. a ustawy - Prawo o ruchu drogowym), ustawodawca przewidział fakultatywną możliwość usunięcia pojazdu z drogi, uzależnioną od braku możliwości zabezpieczenia go w inny sposób. Tymczasem przy kierowaniu pojazdem przez osobę nieposiadającą uprawnień lub z zatrzymanym prawem jazdy (art. 130a ust. 1 pkt 6 ustawy - Prawo o ruchu drogowym) zastosowano rozwiązanie obligatoryjne, nakazujące odholowanie pojazdu zawsze, gdy w pojeździe nie ma osoby mogącej go przejąć.</w:t>
      </w:r>
    </w:p>
    <w:p w14:paraId="662482E7" w14:textId="4891F73A" w:rsidR="00B016A3" w:rsidRPr="00B016A3" w:rsidRDefault="00B016A3" w:rsidP="00B016A3">
      <w:pPr>
        <w:spacing w:line="360" w:lineRule="auto"/>
        <w:ind w:firstLine="708"/>
        <w:jc w:val="both"/>
        <w:rPr>
          <w:rFonts w:ascii="Times New Roman" w:eastAsia="Aptos" w:hAnsi="Times New Roman" w:cs="Times New Roman"/>
        </w:rPr>
      </w:pPr>
      <w:r w:rsidRPr="00B016A3">
        <w:rPr>
          <w:rFonts w:ascii="Times New Roman" w:eastAsia="Aptos" w:hAnsi="Times New Roman" w:cs="Times New Roman"/>
        </w:rPr>
        <w:t xml:space="preserve">W praktyce oznacza to, że surowsze i automatyczne konsekwencje zastosowano wobec czynu </w:t>
      </w:r>
      <w:r w:rsidR="00CE6F10" w:rsidRPr="00CE6F10">
        <w:rPr>
          <w:rFonts w:ascii="Times New Roman" w:eastAsia="Aptos" w:hAnsi="Times New Roman" w:cs="Times New Roman"/>
        </w:rPr>
        <w:t>o niższej szkodliwości społecznej niż przestępstwo</w:t>
      </w:r>
      <w:r w:rsidRPr="00B016A3">
        <w:rPr>
          <w:rFonts w:ascii="Times New Roman" w:eastAsia="Aptos" w:hAnsi="Times New Roman" w:cs="Times New Roman"/>
        </w:rPr>
        <w:t xml:space="preserve">, podczas gdy przy czynie o znacznie wyższej społecznej szkodliwości pozostawiono organom szeroki margines uznaniowości. Powoduje to nielogiczność, brak proporcjonalności oraz niespójność systemową, w której sprawca przestępstwa może uniknąć odholowania pojazdu, natomiast sprawca </w:t>
      </w:r>
      <w:r w:rsidR="0089705F">
        <w:rPr>
          <w:rFonts w:ascii="Times New Roman" w:eastAsia="Aptos" w:hAnsi="Times New Roman" w:cs="Times New Roman"/>
        </w:rPr>
        <w:t>wykroczeni</w:t>
      </w:r>
      <w:r w:rsidR="00916909">
        <w:rPr>
          <w:rFonts w:ascii="Times New Roman" w:eastAsia="Aptos" w:hAnsi="Times New Roman" w:cs="Times New Roman"/>
        </w:rPr>
        <w:t>a</w:t>
      </w:r>
      <w:r w:rsidRPr="00B016A3">
        <w:rPr>
          <w:rFonts w:ascii="Times New Roman" w:eastAsia="Aptos" w:hAnsi="Times New Roman" w:cs="Times New Roman"/>
        </w:rPr>
        <w:t xml:space="preserve"> – już nie. W związku z powyższym zasadne jest ujednolicenie uregulowań prawnych poprzez wprowadzenie fakultatywnej podstawy usuwania pojazdu z drogi – zarówno w przypadku nietrzeźwości, jak i braku uprawnień – przy jednoczesnym uzależnieniu decyzji od realnych okoliczności zdarzenia, możliwości zabezpieczenia pojazdu oraz występowania zagrożenia dla ruchu.</w:t>
      </w:r>
    </w:p>
    <w:p w14:paraId="21BEB37C" w14:textId="77777777" w:rsidR="00B016A3" w:rsidRPr="00B016A3" w:rsidRDefault="00B016A3" w:rsidP="00B016A3">
      <w:pPr>
        <w:spacing w:line="360" w:lineRule="auto"/>
        <w:ind w:firstLine="708"/>
        <w:jc w:val="both"/>
        <w:rPr>
          <w:rFonts w:ascii="Times New Roman" w:eastAsia="Aptos" w:hAnsi="Times New Roman" w:cs="Times New Roman"/>
        </w:rPr>
      </w:pPr>
      <w:r w:rsidRPr="00B016A3">
        <w:rPr>
          <w:rFonts w:ascii="Times New Roman" w:eastAsia="Aptos" w:hAnsi="Times New Roman" w:cs="Times New Roman"/>
        </w:rPr>
        <w:t>W ocenie projektodawców projektowana zmiana przepisów  ma na celu doprowadzenie do ich spójności systemowej, proporcjonalności i racjonalizacji. Ponadto umożliwi organom podejmowanie działań adekwatnych do danej sytuacji w zgodzie z zasadą proporcjonalności.</w:t>
      </w:r>
    </w:p>
    <w:p w14:paraId="2BF84E2D" w14:textId="77777777" w:rsidR="00B016A3" w:rsidRPr="00B016A3" w:rsidRDefault="00B016A3" w:rsidP="00B016A3">
      <w:pPr>
        <w:spacing w:line="360" w:lineRule="auto"/>
        <w:rPr>
          <w:rFonts w:ascii="Times New Roman" w:eastAsia="Aptos" w:hAnsi="Times New Roman" w:cs="Times New Roman"/>
        </w:rPr>
      </w:pPr>
      <w:r w:rsidRPr="00B016A3">
        <w:rPr>
          <w:rFonts w:ascii="Times New Roman" w:eastAsia="Aptos" w:hAnsi="Times New Roman" w:cs="Times New Roman"/>
        </w:rPr>
        <w:t>Projektowana ustawa ma wejść w życie po upływie</w:t>
      </w:r>
      <w:r w:rsidRPr="00B016A3">
        <w:rPr>
          <w:rFonts w:ascii="Aptos" w:eastAsia="Aptos" w:hAnsi="Aptos" w:cs="Times New Roman"/>
        </w:rPr>
        <w:t xml:space="preserve"> </w:t>
      </w:r>
      <w:r w:rsidRPr="00B016A3">
        <w:rPr>
          <w:rFonts w:ascii="Times New Roman" w:eastAsia="Aptos" w:hAnsi="Times New Roman" w:cs="Times New Roman"/>
        </w:rPr>
        <w:t>30 dni od dnia ogłoszenia.</w:t>
      </w:r>
    </w:p>
    <w:p w14:paraId="6FDBDBAD" w14:textId="77777777" w:rsidR="00B016A3" w:rsidRPr="00B016A3" w:rsidRDefault="00B016A3" w:rsidP="00B016A3">
      <w:pPr>
        <w:spacing w:line="360" w:lineRule="auto"/>
        <w:rPr>
          <w:rFonts w:ascii="Times New Roman" w:eastAsia="Aptos" w:hAnsi="Times New Roman" w:cs="Times New Roman"/>
        </w:rPr>
      </w:pPr>
      <w:r w:rsidRPr="00B016A3">
        <w:rPr>
          <w:rFonts w:ascii="Times New Roman" w:eastAsia="Aptos" w:hAnsi="Times New Roman" w:cs="Times New Roman"/>
        </w:rPr>
        <w:t xml:space="preserve">Projekt nie przewiduje wydania aktów wykonawczych. </w:t>
      </w:r>
    </w:p>
    <w:p w14:paraId="6087790D" w14:textId="77777777" w:rsidR="00B016A3" w:rsidRPr="00B016A3" w:rsidRDefault="00B016A3" w:rsidP="00B016A3">
      <w:pPr>
        <w:spacing w:line="360" w:lineRule="auto"/>
        <w:rPr>
          <w:rFonts w:ascii="Times New Roman" w:eastAsia="Aptos" w:hAnsi="Times New Roman" w:cs="Times New Roman"/>
        </w:rPr>
      </w:pPr>
      <w:r w:rsidRPr="00B016A3">
        <w:rPr>
          <w:rFonts w:ascii="Times New Roman" w:eastAsia="Aptos" w:hAnsi="Times New Roman" w:cs="Times New Roman"/>
        </w:rPr>
        <w:t>Przedmiot projektowanej ustawy nie jest objęty prawem Unii Europejskiej.</w:t>
      </w:r>
    </w:p>
    <w:p w14:paraId="585754E0" w14:textId="3E4F64FB" w:rsidR="00B016A3" w:rsidRPr="00B016A3" w:rsidRDefault="00B016A3" w:rsidP="00B016A3">
      <w:pPr>
        <w:spacing w:after="158" w:line="259" w:lineRule="auto"/>
        <w:rPr>
          <w:rFonts w:ascii="Times New Roman" w:eastAsia="Arial" w:hAnsi="Times New Roman" w:cs="Times New Roman"/>
          <w:color w:val="7E7E7E"/>
          <w:lang w:eastAsia="pl-PL"/>
        </w:rPr>
      </w:pPr>
    </w:p>
    <w:p w14:paraId="295FF6A2" w14:textId="77777777" w:rsidR="00B016A3" w:rsidRPr="00B016A3" w:rsidRDefault="00B016A3" w:rsidP="00B016A3">
      <w:pPr>
        <w:spacing w:after="0" w:line="259" w:lineRule="auto"/>
        <w:rPr>
          <w:rFonts w:ascii="Times New Roman" w:eastAsia="Arial" w:hAnsi="Times New Roman" w:cs="Times New Roman"/>
          <w:color w:val="7E7E7E"/>
          <w:lang w:eastAsia="pl-PL"/>
        </w:rPr>
      </w:pPr>
      <w:r w:rsidRPr="00B016A3">
        <w:rPr>
          <w:rFonts w:ascii="Times New Roman" w:eastAsia="Arial" w:hAnsi="Times New Roman" w:cs="Times New Roman"/>
          <w:b/>
          <w:color w:val="000000"/>
          <w:lang w:eastAsia="pl-PL"/>
        </w:rPr>
        <w:t xml:space="preserve"> </w:t>
      </w:r>
    </w:p>
    <w:p w14:paraId="618575D9" w14:textId="77777777" w:rsidR="00B016A3" w:rsidRPr="00B016A3" w:rsidRDefault="00B016A3" w:rsidP="00B016A3">
      <w:pPr>
        <w:spacing w:after="0" w:line="242" w:lineRule="auto"/>
        <w:ind w:left="1535" w:right="1469"/>
        <w:jc w:val="center"/>
        <w:rPr>
          <w:rFonts w:ascii="Times New Roman" w:eastAsia="Arial" w:hAnsi="Times New Roman" w:cs="Times New Roman"/>
          <w:color w:val="7E7E7E"/>
          <w:lang w:eastAsia="pl-PL"/>
        </w:rPr>
      </w:pPr>
      <w:r w:rsidRPr="00B016A3">
        <w:rPr>
          <w:rFonts w:ascii="Times New Roman" w:eastAsia="Arial" w:hAnsi="Times New Roman" w:cs="Times New Roman"/>
          <w:b/>
          <w:color w:val="000000"/>
          <w:lang w:eastAsia="pl-PL"/>
        </w:rPr>
        <w:t xml:space="preserve">DEKLAROWANE SKUTKI REGULACJI (DSR) </w:t>
      </w:r>
      <w:r w:rsidRPr="00B016A3">
        <w:rPr>
          <w:rFonts w:ascii="Times New Roman" w:eastAsia="Arial" w:hAnsi="Times New Roman" w:cs="Times New Roman"/>
          <w:b/>
          <w:color w:val="000000"/>
          <w:lang w:eastAsia="pl-PL"/>
        </w:rPr>
        <w:br/>
        <w:t xml:space="preserve">projektu ustawy </w:t>
      </w:r>
    </w:p>
    <w:p w14:paraId="5806ED3B" w14:textId="77777777" w:rsidR="00B016A3" w:rsidRPr="00B016A3" w:rsidRDefault="00B016A3" w:rsidP="00B016A3">
      <w:pPr>
        <w:spacing w:after="0" w:line="259" w:lineRule="auto"/>
        <w:ind w:left="66"/>
        <w:jc w:val="center"/>
        <w:rPr>
          <w:rFonts w:ascii="Times New Roman" w:eastAsia="Arial" w:hAnsi="Times New Roman" w:cs="Times New Roman"/>
          <w:color w:val="7E7E7E"/>
          <w:lang w:eastAsia="pl-PL"/>
        </w:rPr>
      </w:pPr>
      <w:r w:rsidRPr="00B016A3">
        <w:rPr>
          <w:rFonts w:ascii="Times New Roman" w:eastAsia="Arial" w:hAnsi="Times New Roman" w:cs="Times New Roman"/>
          <w:b/>
          <w:color w:val="000000"/>
          <w:lang w:eastAsia="pl-PL"/>
        </w:rPr>
        <w:t xml:space="preserve"> </w:t>
      </w:r>
    </w:p>
    <w:p w14:paraId="1CC7E3C0" w14:textId="77777777" w:rsidR="00B016A3" w:rsidRPr="00B016A3" w:rsidRDefault="00B016A3" w:rsidP="00B016A3">
      <w:pPr>
        <w:spacing w:after="12" w:line="238" w:lineRule="auto"/>
        <w:ind w:right="4469"/>
        <w:rPr>
          <w:rFonts w:ascii="Times New Roman" w:eastAsia="Arial" w:hAnsi="Times New Roman" w:cs="Times New Roman"/>
          <w:color w:val="7E7E7E"/>
          <w:lang w:eastAsia="pl-PL"/>
        </w:rPr>
      </w:pPr>
      <w:r w:rsidRPr="00B016A3">
        <w:rPr>
          <w:rFonts w:ascii="Times New Roman" w:eastAsia="Arial" w:hAnsi="Times New Roman" w:cs="Times New Roman"/>
          <w:b/>
          <w:color w:val="000000"/>
          <w:lang w:eastAsia="pl-PL"/>
        </w:rPr>
        <w:t xml:space="preserve">  </w:t>
      </w:r>
      <w:r w:rsidRPr="00B016A3">
        <w:rPr>
          <w:rFonts w:ascii="Times New Roman" w:eastAsia="Arial" w:hAnsi="Times New Roman" w:cs="Times New Roman"/>
          <w:b/>
          <w:color w:val="000000"/>
          <w:lang w:eastAsia="pl-PL"/>
        </w:rPr>
        <w:tab/>
        <w:t xml:space="preserve"> </w:t>
      </w:r>
    </w:p>
    <w:p w14:paraId="3B790522" w14:textId="77777777" w:rsidR="00B016A3" w:rsidRPr="00B016A3" w:rsidRDefault="00B016A3" w:rsidP="00B016A3">
      <w:pPr>
        <w:keepNext/>
        <w:keepLines/>
        <w:tabs>
          <w:tab w:val="center" w:pos="6290"/>
        </w:tabs>
        <w:spacing w:after="162" w:line="259" w:lineRule="auto"/>
        <w:ind w:left="-15"/>
        <w:outlineLvl w:val="1"/>
        <w:rPr>
          <w:rFonts w:ascii="Times New Roman" w:eastAsia="Arial" w:hAnsi="Times New Roman" w:cs="Times New Roman"/>
          <w:b/>
          <w:color w:val="000000"/>
          <w:lang w:eastAsia="pl-PL"/>
        </w:rPr>
      </w:pPr>
      <w:r w:rsidRPr="00B016A3">
        <w:rPr>
          <w:rFonts w:ascii="Times New Roman" w:eastAsia="Arial" w:hAnsi="Times New Roman" w:cs="Times New Roman"/>
          <w:b/>
          <w:color w:val="000000"/>
          <w:lang w:eastAsia="pl-PL"/>
        </w:rPr>
        <w:t xml:space="preserve">Informacja o projekcie </w:t>
      </w:r>
      <w:r w:rsidRPr="00B016A3">
        <w:rPr>
          <w:rFonts w:ascii="Times New Roman" w:eastAsia="Arial" w:hAnsi="Times New Roman" w:cs="Times New Roman"/>
          <w:b/>
          <w:color w:val="000000"/>
          <w:lang w:eastAsia="pl-PL"/>
        </w:rPr>
        <w:tab/>
        <w:t xml:space="preserve"> </w:t>
      </w:r>
    </w:p>
    <w:p w14:paraId="2CC6AEA9" w14:textId="77777777" w:rsidR="00B016A3" w:rsidRPr="00B016A3" w:rsidRDefault="00B016A3" w:rsidP="00B016A3">
      <w:pPr>
        <w:numPr>
          <w:ilvl w:val="0"/>
          <w:numId w:val="1"/>
        </w:numPr>
        <w:pBdr>
          <w:top w:val="single" w:sz="4" w:space="0" w:color="000000"/>
          <w:left w:val="single" w:sz="4" w:space="0" w:color="000000"/>
          <w:bottom w:val="single" w:sz="4" w:space="0" w:color="000000"/>
          <w:right w:val="single" w:sz="4" w:space="0" w:color="000000"/>
        </w:pBdr>
        <w:spacing w:after="145" w:line="249" w:lineRule="auto"/>
        <w:ind w:right="108" w:hanging="280"/>
        <w:jc w:val="both"/>
        <w:rPr>
          <w:rFonts w:ascii="Times New Roman" w:eastAsia="Arial" w:hAnsi="Times New Roman" w:cs="Times New Roman"/>
          <w:color w:val="7E7E7E"/>
          <w:lang w:eastAsia="pl-PL"/>
        </w:rPr>
      </w:pPr>
      <w:r w:rsidRPr="00B016A3">
        <w:rPr>
          <w:rFonts w:ascii="Times New Roman" w:eastAsia="Arial" w:hAnsi="Times New Roman" w:cs="Times New Roman"/>
          <w:color w:val="000000"/>
          <w:lang w:eastAsia="pl-PL"/>
        </w:rPr>
        <w:t xml:space="preserve">Tytuł projektu: </w:t>
      </w:r>
    </w:p>
    <w:p w14:paraId="5D2763E8" w14:textId="77777777" w:rsidR="00B016A3" w:rsidRPr="00B016A3" w:rsidRDefault="00B016A3" w:rsidP="00B016A3">
      <w:pPr>
        <w:pBdr>
          <w:top w:val="single" w:sz="4" w:space="0" w:color="000000"/>
          <w:left w:val="single" w:sz="4" w:space="0" w:color="000000"/>
          <w:bottom w:val="single" w:sz="4" w:space="0" w:color="000000"/>
          <w:right w:val="single" w:sz="4" w:space="0" w:color="000000"/>
        </w:pBdr>
        <w:spacing w:after="28" w:line="259" w:lineRule="auto"/>
        <w:ind w:left="475"/>
        <w:rPr>
          <w:rFonts w:ascii="Times New Roman" w:eastAsia="Arial" w:hAnsi="Times New Roman" w:cs="Times New Roman"/>
          <w:b/>
          <w:bCs/>
          <w:lang w:eastAsia="pl-PL"/>
        </w:rPr>
      </w:pPr>
      <w:r w:rsidRPr="00B016A3">
        <w:rPr>
          <w:rFonts w:ascii="Times New Roman" w:eastAsia="Arial" w:hAnsi="Times New Roman" w:cs="Times New Roman"/>
          <w:b/>
          <w:bCs/>
          <w:lang w:eastAsia="pl-PL"/>
        </w:rPr>
        <w:t>Projekt ustawy o zmianie ustawy – Prawo o ruchu drogowym</w:t>
      </w:r>
    </w:p>
    <w:p w14:paraId="4B30A54E" w14:textId="77777777" w:rsidR="00B016A3" w:rsidRPr="00B016A3" w:rsidRDefault="00B016A3" w:rsidP="00B016A3">
      <w:pPr>
        <w:spacing w:after="163" w:line="259" w:lineRule="auto"/>
        <w:rPr>
          <w:rFonts w:ascii="Times New Roman" w:eastAsia="Arial" w:hAnsi="Times New Roman" w:cs="Times New Roman"/>
          <w:color w:val="7E7E7E"/>
          <w:lang w:eastAsia="pl-PL"/>
        </w:rPr>
      </w:pPr>
      <w:r w:rsidRPr="00B016A3">
        <w:rPr>
          <w:rFonts w:ascii="Times New Roman" w:eastAsia="Arial" w:hAnsi="Times New Roman" w:cs="Times New Roman"/>
          <w:b/>
          <w:color w:val="000000"/>
          <w:lang w:eastAsia="pl-PL"/>
        </w:rPr>
        <w:t xml:space="preserve"> </w:t>
      </w:r>
    </w:p>
    <w:p w14:paraId="24427C00" w14:textId="77777777" w:rsidR="00B016A3" w:rsidRPr="00B016A3" w:rsidRDefault="00B016A3" w:rsidP="00B016A3">
      <w:pPr>
        <w:numPr>
          <w:ilvl w:val="0"/>
          <w:numId w:val="1"/>
        </w:numPr>
        <w:pBdr>
          <w:top w:val="single" w:sz="4" w:space="0" w:color="000000"/>
          <w:left w:val="single" w:sz="4" w:space="0" w:color="000000"/>
          <w:bottom w:val="single" w:sz="4" w:space="0" w:color="000000"/>
          <w:right w:val="single" w:sz="4" w:space="0" w:color="000000"/>
        </w:pBdr>
        <w:spacing w:after="140" w:line="249" w:lineRule="auto"/>
        <w:ind w:right="108" w:hanging="280"/>
        <w:jc w:val="both"/>
        <w:rPr>
          <w:rFonts w:ascii="Times New Roman" w:eastAsia="Arial" w:hAnsi="Times New Roman" w:cs="Times New Roman"/>
          <w:color w:val="7E7E7E"/>
          <w:lang w:eastAsia="pl-PL"/>
        </w:rPr>
      </w:pPr>
      <w:r w:rsidRPr="00B016A3">
        <w:rPr>
          <w:rFonts w:ascii="Times New Roman" w:eastAsia="Arial" w:hAnsi="Times New Roman" w:cs="Times New Roman"/>
          <w:color w:val="000000"/>
          <w:lang w:eastAsia="pl-PL"/>
        </w:rPr>
        <w:t xml:space="preserve">Przedstawiciel wnioskodawcy: </w:t>
      </w:r>
    </w:p>
    <w:p w14:paraId="259BDD99" w14:textId="77777777" w:rsidR="00B016A3" w:rsidRPr="00B016A3" w:rsidRDefault="00B016A3" w:rsidP="00B016A3">
      <w:pPr>
        <w:pBdr>
          <w:top w:val="single" w:sz="4" w:space="0" w:color="000000"/>
          <w:left w:val="single" w:sz="4" w:space="0" w:color="000000"/>
          <w:bottom w:val="single" w:sz="4" w:space="0" w:color="000000"/>
          <w:right w:val="single" w:sz="4" w:space="0" w:color="000000"/>
        </w:pBdr>
        <w:spacing w:after="0" w:line="259" w:lineRule="auto"/>
        <w:ind w:left="625"/>
        <w:rPr>
          <w:rFonts w:ascii="Times New Roman" w:eastAsia="Arial" w:hAnsi="Times New Roman" w:cs="Times New Roman"/>
          <w:lang w:eastAsia="pl-PL"/>
        </w:rPr>
      </w:pPr>
      <w:r w:rsidRPr="00B016A3">
        <w:rPr>
          <w:rFonts w:ascii="Times New Roman" w:eastAsia="Arial" w:hAnsi="Times New Roman" w:cs="Times New Roman"/>
          <w:lang w:eastAsia="pl-PL"/>
        </w:rPr>
        <w:t xml:space="preserve">Tomasz Głogowski </w:t>
      </w:r>
    </w:p>
    <w:p w14:paraId="67910900" w14:textId="77777777" w:rsidR="00B016A3" w:rsidRPr="00B016A3" w:rsidRDefault="00B016A3" w:rsidP="00B016A3">
      <w:pPr>
        <w:keepNext/>
        <w:keepLines/>
        <w:spacing w:after="162" w:line="259" w:lineRule="auto"/>
        <w:ind w:left="-5" w:hanging="10"/>
        <w:outlineLvl w:val="1"/>
        <w:rPr>
          <w:rFonts w:ascii="Times New Roman" w:eastAsia="Arial" w:hAnsi="Times New Roman" w:cs="Times New Roman"/>
          <w:b/>
          <w:color w:val="000000"/>
          <w:lang w:eastAsia="pl-PL"/>
        </w:rPr>
      </w:pPr>
    </w:p>
    <w:p w14:paraId="42133DB6" w14:textId="77777777" w:rsidR="00B016A3" w:rsidRPr="00B016A3" w:rsidRDefault="00B016A3" w:rsidP="00B016A3">
      <w:pPr>
        <w:keepNext/>
        <w:keepLines/>
        <w:spacing w:after="162" w:line="259" w:lineRule="auto"/>
        <w:ind w:left="-5" w:hanging="10"/>
        <w:outlineLvl w:val="1"/>
        <w:rPr>
          <w:rFonts w:ascii="Times New Roman" w:eastAsia="Arial" w:hAnsi="Times New Roman" w:cs="Times New Roman"/>
          <w:b/>
          <w:color w:val="000000"/>
          <w:lang w:eastAsia="pl-PL"/>
        </w:rPr>
      </w:pPr>
      <w:r w:rsidRPr="00B016A3">
        <w:rPr>
          <w:rFonts w:ascii="Times New Roman" w:eastAsia="Arial" w:hAnsi="Times New Roman" w:cs="Times New Roman"/>
          <w:b/>
          <w:color w:val="000000"/>
          <w:lang w:eastAsia="pl-PL"/>
        </w:rPr>
        <w:t>I. Część wstępna</w:t>
      </w:r>
      <w:r w:rsidRPr="00B016A3">
        <w:rPr>
          <w:rFonts w:ascii="Times New Roman" w:eastAsia="Arial" w:hAnsi="Times New Roman" w:cs="Times New Roman"/>
          <w:color w:val="000000"/>
          <w:lang w:eastAsia="pl-PL"/>
        </w:rPr>
        <w:t xml:space="preserve"> </w:t>
      </w:r>
    </w:p>
    <w:p w14:paraId="77333A7E" w14:textId="77777777" w:rsidR="00B016A3" w:rsidRPr="00B016A3" w:rsidRDefault="00B016A3" w:rsidP="00B016A3">
      <w:pPr>
        <w:numPr>
          <w:ilvl w:val="0"/>
          <w:numId w:val="2"/>
        </w:numPr>
        <w:pBdr>
          <w:top w:val="single" w:sz="4" w:space="0" w:color="000000"/>
          <w:left w:val="single" w:sz="4" w:space="0" w:color="000000"/>
          <w:bottom w:val="single" w:sz="4" w:space="0" w:color="000000"/>
          <w:right w:val="single" w:sz="4" w:space="0" w:color="000000"/>
        </w:pBdr>
        <w:spacing w:after="11" w:line="249" w:lineRule="auto"/>
        <w:ind w:right="108" w:hanging="334"/>
        <w:jc w:val="both"/>
        <w:rPr>
          <w:rFonts w:ascii="Times New Roman" w:eastAsia="Arial" w:hAnsi="Times New Roman" w:cs="Times New Roman"/>
          <w:b/>
          <w:bCs/>
          <w:color w:val="7E7E7E"/>
          <w:lang w:eastAsia="pl-PL"/>
        </w:rPr>
      </w:pPr>
      <w:r w:rsidRPr="00B016A3">
        <w:rPr>
          <w:rFonts w:ascii="Times New Roman" w:eastAsia="Arial" w:hAnsi="Times New Roman" w:cs="Times New Roman"/>
          <w:b/>
          <w:bCs/>
          <w:color w:val="000000"/>
          <w:lang w:eastAsia="pl-PL"/>
        </w:rPr>
        <w:t xml:space="preserve">Zwięzły opis zidentyfikowanego problemu i proponowanych rozwiązań. </w:t>
      </w:r>
    </w:p>
    <w:tbl>
      <w:tblPr>
        <w:tblStyle w:val="TableGrid"/>
        <w:tblW w:w="9062" w:type="dxa"/>
        <w:tblInd w:w="5" w:type="dxa"/>
        <w:tblCellMar>
          <w:top w:w="9" w:type="dxa"/>
          <w:left w:w="110" w:type="dxa"/>
          <w:right w:w="52" w:type="dxa"/>
        </w:tblCellMar>
        <w:tblLook w:val="04A0" w:firstRow="1" w:lastRow="0" w:firstColumn="1" w:lastColumn="0" w:noHBand="0" w:noVBand="1"/>
      </w:tblPr>
      <w:tblGrid>
        <w:gridCol w:w="9062"/>
      </w:tblGrid>
      <w:tr w:rsidR="00B016A3" w:rsidRPr="00B016A3" w14:paraId="5EAAE16A" w14:textId="77777777" w:rsidTr="00087DB4">
        <w:trPr>
          <w:trHeight w:val="715"/>
        </w:trPr>
        <w:tc>
          <w:tcPr>
            <w:tcW w:w="9062" w:type="dxa"/>
            <w:tcBorders>
              <w:top w:val="single" w:sz="4" w:space="0" w:color="000000"/>
              <w:left w:val="single" w:sz="4" w:space="0" w:color="000000"/>
              <w:bottom w:val="single" w:sz="4" w:space="0" w:color="000000"/>
              <w:right w:val="single" w:sz="4" w:space="0" w:color="000000"/>
            </w:tcBorders>
          </w:tcPr>
          <w:p w14:paraId="0357E9A4" w14:textId="77777777" w:rsidR="00B016A3" w:rsidRPr="00B016A3" w:rsidRDefault="00B016A3" w:rsidP="00B016A3">
            <w:pPr>
              <w:spacing w:before="100" w:beforeAutospacing="1" w:after="100" w:afterAutospacing="1"/>
              <w:jc w:val="both"/>
              <w:rPr>
                <w:rFonts w:ascii="Times New Roman" w:hAnsi="Times New Roman" w:cs="Times New Roman"/>
                <w:kern w:val="0"/>
                <w14:ligatures w14:val="none"/>
              </w:rPr>
            </w:pPr>
            <w:r w:rsidRPr="00B016A3">
              <w:rPr>
                <w:rFonts w:ascii="Times New Roman" w:hAnsi="Times New Roman" w:cs="Times New Roman"/>
                <w:kern w:val="0"/>
                <w14:ligatures w14:val="none"/>
              </w:rPr>
              <w:t xml:space="preserve">Celem projektowanej nowelizacji ustawy z dnia 20 czerwca 1997 r. – Prawo o ruchu drogowym (Dz. U. z 2024 r. poz. 1251, z </w:t>
            </w:r>
            <w:proofErr w:type="spellStart"/>
            <w:r w:rsidRPr="00B016A3">
              <w:rPr>
                <w:rFonts w:ascii="Times New Roman" w:hAnsi="Times New Roman" w:cs="Times New Roman"/>
                <w:kern w:val="0"/>
                <w14:ligatures w14:val="none"/>
              </w:rPr>
              <w:t>późn</w:t>
            </w:r>
            <w:proofErr w:type="spellEnd"/>
            <w:r w:rsidRPr="00B016A3">
              <w:rPr>
                <w:rFonts w:ascii="Times New Roman" w:hAnsi="Times New Roman" w:cs="Times New Roman"/>
                <w:kern w:val="0"/>
                <w14:ligatures w14:val="none"/>
              </w:rPr>
              <w:t>. zm.) jest dokonanie zmiany w zakresie zasad usuwania pojazdów z drogi polegającej na wprowadzenie fakultatywnej podstawy usuwania pojazdu z drogi – zarówno w przypadku nietrzeźwości, jak i braku uprawnień – przy jednoczesnym uzależnieniu decyzji od realnych okoliczności zdarzenia, możliwości zabezpieczenia pojazdu oraz występowania zagrożenia dla ruchu drogowego.</w:t>
            </w:r>
          </w:p>
        </w:tc>
      </w:tr>
    </w:tbl>
    <w:p w14:paraId="5C96791F" w14:textId="77777777" w:rsidR="00B016A3" w:rsidRPr="00B016A3" w:rsidRDefault="00B016A3" w:rsidP="00B016A3">
      <w:pPr>
        <w:spacing w:after="163" w:line="259" w:lineRule="auto"/>
        <w:rPr>
          <w:rFonts w:ascii="Times New Roman" w:eastAsia="Arial" w:hAnsi="Times New Roman" w:cs="Times New Roman"/>
          <w:color w:val="000000"/>
          <w:lang w:eastAsia="pl-PL"/>
        </w:rPr>
      </w:pPr>
      <w:r w:rsidRPr="00B016A3">
        <w:rPr>
          <w:rFonts w:ascii="Times New Roman" w:eastAsia="Arial" w:hAnsi="Times New Roman" w:cs="Times New Roman"/>
          <w:color w:val="000000"/>
          <w:lang w:eastAsia="pl-PL"/>
        </w:rPr>
        <w:t xml:space="preserve"> </w:t>
      </w:r>
    </w:p>
    <w:p w14:paraId="13B17D65" w14:textId="77777777" w:rsidR="00B016A3" w:rsidRPr="00B016A3" w:rsidRDefault="00B016A3" w:rsidP="00B016A3">
      <w:pPr>
        <w:numPr>
          <w:ilvl w:val="0"/>
          <w:numId w:val="2"/>
        </w:numPr>
        <w:pBdr>
          <w:top w:val="single" w:sz="4" w:space="0" w:color="000000"/>
          <w:left w:val="single" w:sz="4" w:space="0" w:color="000000"/>
          <w:bottom w:val="single" w:sz="4" w:space="0" w:color="000000"/>
          <w:right w:val="single" w:sz="4" w:space="0" w:color="000000"/>
        </w:pBdr>
        <w:spacing w:after="169" w:line="249" w:lineRule="auto"/>
        <w:ind w:right="108" w:hanging="334"/>
        <w:jc w:val="both"/>
        <w:rPr>
          <w:rFonts w:ascii="Times New Roman" w:eastAsia="Arial" w:hAnsi="Times New Roman" w:cs="Times New Roman"/>
          <w:b/>
          <w:bCs/>
          <w:color w:val="7E7E7E"/>
          <w:lang w:eastAsia="pl-PL"/>
        </w:rPr>
      </w:pPr>
      <w:r w:rsidRPr="00B016A3">
        <w:rPr>
          <w:rFonts w:ascii="Times New Roman" w:eastAsia="Arial" w:hAnsi="Times New Roman" w:cs="Times New Roman"/>
          <w:b/>
          <w:bCs/>
          <w:color w:val="000000"/>
          <w:lang w:eastAsia="pl-PL"/>
        </w:rPr>
        <w:t xml:space="preserve">Czy były rozważane rozwiązania alternatywne? </w:t>
      </w:r>
    </w:p>
    <w:p w14:paraId="1B244B15" w14:textId="77777777" w:rsidR="00B016A3" w:rsidRPr="00B016A3" w:rsidRDefault="00B016A3" w:rsidP="00B016A3">
      <w:pPr>
        <w:numPr>
          <w:ilvl w:val="1"/>
          <w:numId w:val="2"/>
        </w:numPr>
        <w:pBdr>
          <w:top w:val="single" w:sz="4" w:space="0" w:color="000000"/>
          <w:left w:val="single" w:sz="4" w:space="0" w:color="000000"/>
          <w:bottom w:val="single" w:sz="4" w:space="0" w:color="000000"/>
          <w:right w:val="single" w:sz="4" w:space="0" w:color="000000"/>
        </w:pBdr>
        <w:spacing w:after="11" w:line="249" w:lineRule="auto"/>
        <w:ind w:right="108" w:hanging="360"/>
        <w:jc w:val="both"/>
        <w:rPr>
          <w:rFonts w:ascii="Times New Roman" w:eastAsia="Arial" w:hAnsi="Times New Roman" w:cs="Times New Roman"/>
          <w:color w:val="7E7E7E"/>
          <w:lang w:eastAsia="pl-PL"/>
        </w:rPr>
      </w:pPr>
      <w:r w:rsidRPr="00B016A3">
        <w:rPr>
          <w:rFonts w:ascii="Times New Roman" w:eastAsia="Arial" w:hAnsi="Times New Roman" w:cs="Times New Roman"/>
          <w:color w:val="000000"/>
          <w:lang w:eastAsia="pl-PL"/>
        </w:rPr>
        <w:t xml:space="preserve">Tak  </w:t>
      </w:r>
    </w:p>
    <w:p w14:paraId="5A6131BB" w14:textId="77777777" w:rsidR="00B016A3" w:rsidRPr="00B016A3" w:rsidRDefault="00B016A3" w:rsidP="00B016A3">
      <w:pPr>
        <w:numPr>
          <w:ilvl w:val="1"/>
          <w:numId w:val="2"/>
        </w:numPr>
        <w:pBdr>
          <w:top w:val="single" w:sz="4" w:space="0" w:color="000000"/>
          <w:left w:val="single" w:sz="4" w:space="0" w:color="000000"/>
          <w:bottom w:val="single" w:sz="4" w:space="0" w:color="000000"/>
          <w:right w:val="single" w:sz="4" w:space="0" w:color="000000"/>
        </w:pBdr>
        <w:spacing w:after="116" w:line="249" w:lineRule="auto"/>
        <w:ind w:right="108" w:hanging="360"/>
        <w:jc w:val="both"/>
        <w:rPr>
          <w:rFonts w:ascii="Times New Roman" w:eastAsia="Arial" w:hAnsi="Times New Roman" w:cs="Times New Roman"/>
          <w:b/>
          <w:bCs/>
          <w:color w:val="7E7E7E"/>
          <w:u w:val="single"/>
          <w:lang w:eastAsia="pl-PL"/>
        </w:rPr>
      </w:pPr>
      <w:r w:rsidRPr="00B016A3">
        <w:rPr>
          <w:rFonts w:ascii="Times New Roman" w:eastAsia="Arial" w:hAnsi="Times New Roman" w:cs="Times New Roman"/>
          <w:b/>
          <w:bCs/>
          <w:color w:val="000000"/>
          <w:u w:val="single"/>
          <w:lang w:eastAsia="pl-PL"/>
        </w:rPr>
        <w:t xml:space="preserve">Nie </w:t>
      </w:r>
    </w:p>
    <w:p w14:paraId="5DBDA940" w14:textId="77777777" w:rsidR="00B016A3" w:rsidRPr="00B016A3" w:rsidRDefault="00B016A3" w:rsidP="00B016A3">
      <w:pPr>
        <w:pBdr>
          <w:top w:val="single" w:sz="4" w:space="0" w:color="000000"/>
          <w:left w:val="single" w:sz="4" w:space="0" w:color="000000"/>
          <w:bottom w:val="single" w:sz="4" w:space="0" w:color="000000"/>
          <w:right w:val="single" w:sz="4" w:space="0" w:color="000000"/>
        </w:pBdr>
        <w:spacing w:after="0" w:line="259" w:lineRule="auto"/>
        <w:ind w:left="100" w:right="95"/>
        <w:jc w:val="both"/>
        <w:rPr>
          <w:rFonts w:ascii="Times New Roman" w:eastAsia="Arial" w:hAnsi="Times New Roman" w:cs="Times New Roman"/>
          <w:lang w:eastAsia="pl-PL"/>
        </w:rPr>
      </w:pPr>
      <w:r w:rsidRPr="00B016A3">
        <w:rPr>
          <w:rFonts w:ascii="Times New Roman" w:eastAsia="Arial" w:hAnsi="Times New Roman" w:cs="Times New Roman"/>
          <w:lang w:eastAsia="pl-PL"/>
        </w:rPr>
        <w:t>Nie istnieją alternatywne środki w stosunku do uchwalenia projektowanej ustawy umożliwiające osiągnięcie zamierzonego celu.</w:t>
      </w:r>
    </w:p>
    <w:p w14:paraId="5012DFAE" w14:textId="77777777" w:rsidR="00B016A3" w:rsidRPr="00B016A3" w:rsidRDefault="00B016A3" w:rsidP="00B016A3">
      <w:pPr>
        <w:spacing w:after="0" w:line="259" w:lineRule="auto"/>
        <w:rPr>
          <w:rFonts w:ascii="Times New Roman" w:eastAsia="Arial" w:hAnsi="Times New Roman" w:cs="Times New Roman"/>
          <w:color w:val="7E7E7E"/>
          <w:lang w:eastAsia="pl-PL"/>
        </w:rPr>
      </w:pPr>
    </w:p>
    <w:p w14:paraId="7F1BF178" w14:textId="77777777" w:rsidR="00B016A3" w:rsidRPr="00B016A3" w:rsidRDefault="00B016A3" w:rsidP="00B016A3">
      <w:pPr>
        <w:keepNext/>
        <w:keepLines/>
        <w:spacing w:after="162" w:line="259" w:lineRule="auto"/>
        <w:ind w:left="-5" w:hanging="10"/>
        <w:outlineLvl w:val="1"/>
        <w:rPr>
          <w:rFonts w:ascii="Times New Roman" w:eastAsia="Arial" w:hAnsi="Times New Roman" w:cs="Times New Roman"/>
          <w:b/>
          <w:color w:val="000000"/>
          <w:lang w:eastAsia="pl-PL"/>
        </w:rPr>
      </w:pPr>
      <w:r w:rsidRPr="00B016A3">
        <w:rPr>
          <w:rFonts w:ascii="Times New Roman" w:eastAsia="Arial" w:hAnsi="Times New Roman" w:cs="Times New Roman"/>
          <w:b/>
          <w:color w:val="000000"/>
          <w:lang w:eastAsia="pl-PL"/>
        </w:rPr>
        <w:t>II. Wymogi określone w art. 34 ust. 2 pkt 3–5 regulaminu Sejmu</w:t>
      </w:r>
      <w:r w:rsidRPr="00B016A3">
        <w:rPr>
          <w:rFonts w:ascii="Times New Roman" w:eastAsia="Arial" w:hAnsi="Times New Roman" w:cs="Times New Roman"/>
          <w:color w:val="000000"/>
          <w:lang w:eastAsia="pl-PL"/>
        </w:rPr>
        <w:t xml:space="preserve"> </w:t>
      </w:r>
    </w:p>
    <w:p w14:paraId="6E0B91EF" w14:textId="77777777" w:rsidR="00B016A3" w:rsidRPr="00B016A3" w:rsidRDefault="00B016A3" w:rsidP="00B016A3">
      <w:pPr>
        <w:numPr>
          <w:ilvl w:val="0"/>
          <w:numId w:val="3"/>
        </w:numPr>
        <w:pBdr>
          <w:top w:val="single" w:sz="4" w:space="0" w:color="000000"/>
          <w:left w:val="single" w:sz="4" w:space="0" w:color="000000"/>
          <w:bottom w:val="single" w:sz="4" w:space="0" w:color="000000"/>
          <w:right w:val="single" w:sz="4" w:space="0" w:color="000000"/>
        </w:pBdr>
        <w:spacing w:after="11" w:line="249" w:lineRule="auto"/>
        <w:ind w:right="108" w:hanging="334"/>
        <w:jc w:val="both"/>
        <w:rPr>
          <w:rFonts w:ascii="Times New Roman" w:eastAsia="Arial" w:hAnsi="Times New Roman" w:cs="Times New Roman"/>
          <w:b/>
          <w:bCs/>
          <w:color w:val="7E7E7E"/>
          <w:lang w:eastAsia="pl-PL"/>
        </w:rPr>
      </w:pPr>
      <w:r w:rsidRPr="00B016A3">
        <w:rPr>
          <w:rFonts w:ascii="Times New Roman" w:eastAsia="Arial" w:hAnsi="Times New Roman" w:cs="Times New Roman"/>
          <w:b/>
          <w:bCs/>
          <w:color w:val="000000"/>
          <w:lang w:eastAsia="pl-PL"/>
        </w:rPr>
        <w:t xml:space="preserve">Jakie są przewidywane skutki prawne projektowanych rozwiązań? </w:t>
      </w:r>
    </w:p>
    <w:tbl>
      <w:tblPr>
        <w:tblStyle w:val="TableGrid"/>
        <w:tblW w:w="9062" w:type="dxa"/>
        <w:tblInd w:w="5" w:type="dxa"/>
        <w:tblCellMar>
          <w:top w:w="9" w:type="dxa"/>
          <w:left w:w="110" w:type="dxa"/>
          <w:right w:w="51" w:type="dxa"/>
        </w:tblCellMar>
        <w:tblLook w:val="04A0" w:firstRow="1" w:lastRow="0" w:firstColumn="1" w:lastColumn="0" w:noHBand="0" w:noVBand="1"/>
      </w:tblPr>
      <w:tblGrid>
        <w:gridCol w:w="9062"/>
      </w:tblGrid>
      <w:tr w:rsidR="00B016A3" w:rsidRPr="00B016A3" w14:paraId="62AD3021" w14:textId="77777777" w:rsidTr="00087DB4">
        <w:trPr>
          <w:trHeight w:val="1282"/>
        </w:trPr>
        <w:tc>
          <w:tcPr>
            <w:tcW w:w="9062" w:type="dxa"/>
            <w:tcBorders>
              <w:top w:val="single" w:sz="4" w:space="0" w:color="000000"/>
              <w:left w:val="single" w:sz="4" w:space="0" w:color="000000"/>
              <w:bottom w:val="single" w:sz="4" w:space="0" w:color="000000"/>
              <w:right w:val="single" w:sz="4" w:space="0" w:color="000000"/>
            </w:tcBorders>
          </w:tcPr>
          <w:p w14:paraId="4CEA7C14" w14:textId="77777777" w:rsidR="00B016A3" w:rsidRPr="00B016A3" w:rsidRDefault="00B016A3" w:rsidP="00B016A3">
            <w:pPr>
              <w:spacing w:line="259" w:lineRule="auto"/>
              <w:ind w:right="55"/>
              <w:jc w:val="both"/>
              <w:rPr>
                <w:rFonts w:ascii="Times New Roman" w:eastAsia="Arial" w:hAnsi="Times New Roman" w:cs="Times New Roman"/>
              </w:rPr>
            </w:pPr>
          </w:p>
          <w:p w14:paraId="5AA6E7A7" w14:textId="50C40758" w:rsidR="00B016A3" w:rsidRPr="00B016A3" w:rsidRDefault="00B016A3" w:rsidP="00B016A3">
            <w:pPr>
              <w:spacing w:line="259" w:lineRule="auto"/>
              <w:ind w:right="55"/>
              <w:jc w:val="both"/>
              <w:rPr>
                <w:rFonts w:ascii="Times New Roman" w:eastAsia="Arial" w:hAnsi="Times New Roman" w:cs="Times New Roman"/>
              </w:rPr>
            </w:pPr>
            <w:r w:rsidRPr="00B016A3">
              <w:rPr>
                <w:rFonts w:ascii="Times New Roman" w:eastAsia="Arial" w:hAnsi="Times New Roman" w:cs="Times New Roman"/>
              </w:rPr>
              <w:t>Obecnie obowiązujące regulacje traktują w sposób niejednolity dwie sytuacje, które z punktu widzenia bezpieczeństwa ruchu drogowego powinny być oceniane przy użyciu tych samych kryteriów. W przypadku prowadzenia pojazdu przez osobę</w:t>
            </w:r>
            <w:r w:rsidR="00661D7B">
              <w:rPr>
                <w:rFonts w:ascii="Times New Roman" w:eastAsia="Arial" w:hAnsi="Times New Roman" w:cs="Times New Roman"/>
              </w:rPr>
              <w:t xml:space="preserve"> </w:t>
            </w:r>
            <w:r w:rsidR="00661D7B" w:rsidRPr="00661D7B">
              <w:rPr>
                <w:rFonts w:ascii="Times New Roman" w:eastAsia="Arial" w:hAnsi="Times New Roman" w:cs="Times New Roman"/>
              </w:rPr>
              <w:t>znajdująca się w stanie nietrzeźwości lub w stanie po użyciu alkoholu albo środka działającego podobnie do alkoholu</w:t>
            </w:r>
            <w:r w:rsidRPr="00B016A3">
              <w:rPr>
                <w:rFonts w:ascii="Times New Roman" w:eastAsia="Arial" w:hAnsi="Times New Roman" w:cs="Times New Roman"/>
              </w:rPr>
              <w:t xml:space="preserve"> (art. 130a ust. 2 pkt 1 lit. a ustawy – Prawo o ruchu drogowym), ustawodawca przewidział fakultatywną możliwość usunięcia pojazdu z drogi, uzależnioną od braku możliwości zabezpieczenia go w inny sposób. Tymczasem przy kierowaniu pojazdem przez osobę nieposiadającą uprawnień lub z zatrzymanym prawem jazdy (art. 130a ust. 1 pkt 6 ustawy – Prawo o ruchu drogowym) zastosowano rozwiązanie obligatoryjne, nakazujące odholowanie pojazdu zawsze, gdy w pojeździe nie ma osoby mogącej go przejąć.</w:t>
            </w:r>
          </w:p>
          <w:p w14:paraId="5011CA15" w14:textId="77777777" w:rsidR="00B016A3" w:rsidRPr="00B016A3" w:rsidRDefault="00B016A3" w:rsidP="00B016A3">
            <w:pPr>
              <w:spacing w:line="259" w:lineRule="auto"/>
              <w:ind w:right="55"/>
              <w:jc w:val="both"/>
              <w:rPr>
                <w:rFonts w:ascii="Times New Roman" w:eastAsia="Arial" w:hAnsi="Times New Roman" w:cs="Times New Roman"/>
              </w:rPr>
            </w:pPr>
          </w:p>
          <w:p w14:paraId="55826E5B" w14:textId="333EC086" w:rsidR="00B016A3" w:rsidRPr="00B016A3" w:rsidRDefault="00B016A3" w:rsidP="00B016A3">
            <w:pPr>
              <w:spacing w:line="259" w:lineRule="auto"/>
              <w:ind w:right="55"/>
              <w:jc w:val="both"/>
              <w:rPr>
                <w:rFonts w:ascii="Times New Roman" w:eastAsia="Arial" w:hAnsi="Times New Roman" w:cs="Times New Roman"/>
              </w:rPr>
            </w:pPr>
            <w:r w:rsidRPr="00B016A3">
              <w:rPr>
                <w:rFonts w:ascii="Times New Roman" w:eastAsia="Arial" w:hAnsi="Times New Roman" w:cs="Times New Roman"/>
              </w:rPr>
              <w:t xml:space="preserve">W praktyce oznacza to, że surowsze </w:t>
            </w:r>
            <w:r w:rsidR="00D86460" w:rsidRPr="00D86460">
              <w:rPr>
                <w:rFonts w:ascii="Times New Roman" w:eastAsia="Arial" w:hAnsi="Times New Roman" w:cs="Times New Roman"/>
              </w:rPr>
              <w:t>konsekwencje zastosowano wobec czynu o niższej szkodliwości społecznej niż przestępstwo</w:t>
            </w:r>
            <w:r w:rsidRPr="00B016A3">
              <w:rPr>
                <w:rFonts w:ascii="Times New Roman" w:eastAsia="Arial" w:hAnsi="Times New Roman" w:cs="Times New Roman"/>
              </w:rPr>
              <w:t>, podczas gdy przy czynie o znacznie wyższej społecznej szkodliwości pozostawiono organom szeroki margines uznaniowości. Z tych względów projektowana ustawa zakłada wprowadzenie zmian w art. 130a ustawy nowelizowanej polegających na:  uchyleniu pkt 6 w ust. 1, dodaniu lit. c w pkt 1 w ust. 2. Ich celem jest ujednolicenie uregulowań prawnych w przedmiotowym zakresie poprzez wprowadzenie fakultatywnej podstawy usuwania pojazdu z drogi – zarówno w przypadku nietrzeźwości, jak i braku uprawnień – przy jednoczesnym uzależnieniu decyzji od realnych okoliczności zdarzenia, możliwości zabezpieczenia pojazdu oraz występowania zagrożenia dla ruchu.</w:t>
            </w:r>
          </w:p>
          <w:p w14:paraId="07D07406" w14:textId="77777777" w:rsidR="00B016A3" w:rsidRPr="00B016A3" w:rsidRDefault="00B016A3" w:rsidP="00B016A3">
            <w:pPr>
              <w:spacing w:line="259" w:lineRule="auto"/>
              <w:ind w:right="55"/>
              <w:jc w:val="both"/>
              <w:rPr>
                <w:rFonts w:ascii="Times New Roman" w:eastAsia="Arial" w:hAnsi="Times New Roman" w:cs="Times New Roman"/>
              </w:rPr>
            </w:pPr>
          </w:p>
          <w:p w14:paraId="62FFD149" w14:textId="77777777" w:rsidR="00B016A3" w:rsidRPr="00B016A3" w:rsidRDefault="00B016A3" w:rsidP="00B016A3">
            <w:pPr>
              <w:spacing w:line="259" w:lineRule="auto"/>
              <w:ind w:right="55"/>
              <w:jc w:val="both"/>
              <w:rPr>
                <w:rFonts w:ascii="Times New Roman" w:eastAsia="Arial" w:hAnsi="Times New Roman" w:cs="Times New Roman"/>
              </w:rPr>
            </w:pPr>
            <w:r w:rsidRPr="00B016A3">
              <w:rPr>
                <w:rFonts w:ascii="Times New Roman" w:eastAsia="Arial" w:hAnsi="Times New Roman" w:cs="Times New Roman"/>
              </w:rPr>
              <w:t xml:space="preserve">Projektowane przepisy mają na celu wprowadzenie spójności, proporcjonalności </w:t>
            </w:r>
            <w:r w:rsidRPr="00B016A3">
              <w:rPr>
                <w:rFonts w:ascii="Times New Roman" w:eastAsia="Arial" w:hAnsi="Times New Roman" w:cs="Times New Roman"/>
              </w:rPr>
              <w:br/>
              <w:t xml:space="preserve">i racjonalizacji przepisów w przedmiotowym zakresie. </w:t>
            </w:r>
          </w:p>
          <w:p w14:paraId="0B0CC5D3" w14:textId="77777777" w:rsidR="00B016A3" w:rsidRPr="00B016A3" w:rsidRDefault="00B016A3" w:rsidP="00B016A3">
            <w:pPr>
              <w:spacing w:line="259" w:lineRule="auto"/>
              <w:ind w:right="55"/>
              <w:jc w:val="both"/>
              <w:rPr>
                <w:rFonts w:ascii="Times New Roman" w:eastAsia="Calibri" w:hAnsi="Times New Roman" w:cs="Times New Roman"/>
              </w:rPr>
            </w:pPr>
          </w:p>
          <w:p w14:paraId="040DDD23" w14:textId="77777777" w:rsidR="00B016A3" w:rsidRPr="00B016A3" w:rsidRDefault="00B016A3" w:rsidP="00B016A3">
            <w:pPr>
              <w:spacing w:line="259" w:lineRule="auto"/>
              <w:ind w:right="55"/>
              <w:jc w:val="both"/>
              <w:rPr>
                <w:rFonts w:ascii="Times New Roman" w:eastAsia="Calibri" w:hAnsi="Times New Roman" w:cs="Times New Roman"/>
              </w:rPr>
            </w:pPr>
            <w:r w:rsidRPr="00B016A3">
              <w:rPr>
                <w:rFonts w:ascii="Times New Roman" w:eastAsia="Calibri" w:hAnsi="Times New Roman" w:cs="Times New Roman"/>
              </w:rPr>
              <w:t>Projektowane rozwiązanie jest zgodne z Konstytucją RP oraz spójne z dotychczasowymi regulacjami.</w:t>
            </w:r>
          </w:p>
          <w:p w14:paraId="22E94502" w14:textId="77777777" w:rsidR="00B016A3" w:rsidRPr="00B016A3" w:rsidRDefault="00B016A3" w:rsidP="00B016A3">
            <w:pPr>
              <w:spacing w:line="259" w:lineRule="auto"/>
              <w:ind w:right="55"/>
              <w:jc w:val="both"/>
              <w:rPr>
                <w:rFonts w:ascii="Times New Roman" w:eastAsia="Calibri" w:hAnsi="Times New Roman" w:cs="Times New Roman"/>
              </w:rPr>
            </w:pPr>
          </w:p>
          <w:p w14:paraId="6A092787" w14:textId="77777777" w:rsidR="00B016A3" w:rsidRPr="00B016A3" w:rsidRDefault="00B016A3" w:rsidP="00B016A3">
            <w:pPr>
              <w:spacing w:line="259" w:lineRule="auto"/>
              <w:ind w:right="55"/>
              <w:jc w:val="both"/>
              <w:rPr>
                <w:rFonts w:ascii="Times New Roman" w:eastAsia="Calibri" w:hAnsi="Times New Roman" w:cs="Times New Roman"/>
              </w:rPr>
            </w:pPr>
            <w:r w:rsidRPr="00B016A3">
              <w:rPr>
                <w:rFonts w:ascii="Times New Roman" w:eastAsia="Calibri" w:hAnsi="Times New Roman" w:cs="Times New Roman"/>
              </w:rPr>
              <w:t>Projekt nie podlega obowiązkom notyfikacyjnym wynikającym z prawa UE.</w:t>
            </w:r>
          </w:p>
          <w:p w14:paraId="7C3E6305" w14:textId="77777777" w:rsidR="00B016A3" w:rsidRPr="00B016A3" w:rsidRDefault="00B016A3" w:rsidP="00B016A3">
            <w:pPr>
              <w:spacing w:line="259" w:lineRule="auto"/>
              <w:ind w:right="55"/>
              <w:jc w:val="both"/>
              <w:rPr>
                <w:rFonts w:ascii="Times New Roman" w:eastAsia="Calibri" w:hAnsi="Times New Roman" w:cs="Times New Roman"/>
              </w:rPr>
            </w:pPr>
          </w:p>
          <w:p w14:paraId="0069B620" w14:textId="77777777" w:rsidR="00B016A3" w:rsidRPr="00B016A3" w:rsidRDefault="00B016A3" w:rsidP="00B016A3">
            <w:pPr>
              <w:spacing w:line="259" w:lineRule="auto"/>
              <w:ind w:right="55"/>
              <w:jc w:val="both"/>
              <w:rPr>
                <w:rFonts w:ascii="Times New Roman" w:eastAsia="Calibri" w:hAnsi="Times New Roman" w:cs="Times New Roman"/>
              </w:rPr>
            </w:pPr>
            <w:r w:rsidRPr="00B016A3">
              <w:rPr>
                <w:rFonts w:ascii="Times New Roman" w:eastAsia="Calibri" w:hAnsi="Times New Roman" w:cs="Times New Roman"/>
              </w:rPr>
              <w:t xml:space="preserve">Projektowana ustawa jest zgodna z prawem międzynarodowym. </w:t>
            </w:r>
          </w:p>
          <w:p w14:paraId="727C8E1D" w14:textId="77777777" w:rsidR="00B016A3" w:rsidRPr="00B016A3" w:rsidRDefault="00B016A3" w:rsidP="00B016A3">
            <w:pPr>
              <w:spacing w:line="259" w:lineRule="auto"/>
              <w:ind w:right="55"/>
              <w:jc w:val="both"/>
              <w:rPr>
                <w:rFonts w:ascii="Times New Roman" w:eastAsia="Calibri" w:hAnsi="Times New Roman" w:cs="Times New Roman"/>
              </w:rPr>
            </w:pPr>
          </w:p>
          <w:p w14:paraId="2F64D9FC" w14:textId="77777777" w:rsidR="00B016A3" w:rsidRPr="00B016A3" w:rsidRDefault="00B016A3" w:rsidP="00B016A3">
            <w:pPr>
              <w:spacing w:line="259" w:lineRule="auto"/>
              <w:ind w:right="55"/>
              <w:jc w:val="both"/>
              <w:rPr>
                <w:rFonts w:ascii="Times New Roman" w:eastAsia="Calibri" w:hAnsi="Times New Roman" w:cs="Times New Roman"/>
              </w:rPr>
            </w:pPr>
            <w:r w:rsidRPr="00B016A3">
              <w:rPr>
                <w:rFonts w:ascii="Times New Roman" w:eastAsia="Calibri" w:hAnsi="Times New Roman" w:cs="Times New Roman"/>
              </w:rPr>
              <w:t>Przedmiot projektowanej ustawy nie jest objęty prawem Unii Europejskiej.</w:t>
            </w:r>
          </w:p>
          <w:p w14:paraId="4B0B6C8B" w14:textId="77777777" w:rsidR="00B016A3" w:rsidRPr="00B016A3" w:rsidRDefault="00B016A3" w:rsidP="00B016A3">
            <w:pPr>
              <w:spacing w:line="259" w:lineRule="auto"/>
              <w:ind w:right="55"/>
              <w:jc w:val="both"/>
              <w:rPr>
                <w:rFonts w:ascii="Times New Roman" w:eastAsia="Calibri" w:hAnsi="Times New Roman" w:cs="Times New Roman"/>
              </w:rPr>
            </w:pPr>
          </w:p>
          <w:p w14:paraId="104FDBBA" w14:textId="77777777" w:rsidR="00B016A3" w:rsidRPr="00B016A3" w:rsidRDefault="00B016A3" w:rsidP="00B016A3">
            <w:pPr>
              <w:spacing w:line="259" w:lineRule="auto"/>
              <w:ind w:right="55"/>
              <w:jc w:val="both"/>
              <w:rPr>
                <w:rFonts w:ascii="Times New Roman" w:eastAsia="Arial" w:hAnsi="Times New Roman" w:cs="Times New Roman"/>
              </w:rPr>
            </w:pPr>
            <w:r w:rsidRPr="00B016A3">
              <w:rPr>
                <w:rFonts w:ascii="Times New Roman" w:eastAsia="Calibri" w:hAnsi="Times New Roman" w:cs="Times New Roman"/>
              </w:rPr>
              <w:t>Projektowana ustawa ma wejść w życie po upływie 30 dni od dnia ogłoszenia.</w:t>
            </w:r>
          </w:p>
        </w:tc>
      </w:tr>
    </w:tbl>
    <w:p w14:paraId="291C5FB8" w14:textId="77777777" w:rsidR="00B016A3" w:rsidRPr="00B016A3" w:rsidRDefault="00B016A3" w:rsidP="00B016A3">
      <w:pPr>
        <w:spacing w:after="158" w:line="259" w:lineRule="auto"/>
        <w:rPr>
          <w:rFonts w:ascii="Times New Roman" w:eastAsia="Arial" w:hAnsi="Times New Roman" w:cs="Times New Roman"/>
          <w:color w:val="7E7E7E"/>
          <w:lang w:eastAsia="pl-PL"/>
        </w:rPr>
      </w:pPr>
      <w:r w:rsidRPr="00B016A3">
        <w:rPr>
          <w:rFonts w:ascii="Times New Roman" w:eastAsia="Arial" w:hAnsi="Times New Roman" w:cs="Times New Roman"/>
          <w:color w:val="000000"/>
          <w:lang w:eastAsia="pl-PL"/>
        </w:rPr>
        <w:lastRenderedPageBreak/>
        <w:t xml:space="preserve"> </w:t>
      </w:r>
    </w:p>
    <w:p w14:paraId="4090E7BE" w14:textId="77777777" w:rsidR="00B016A3" w:rsidRPr="00B016A3" w:rsidRDefault="00B016A3" w:rsidP="00B016A3">
      <w:pPr>
        <w:numPr>
          <w:ilvl w:val="0"/>
          <w:numId w:val="3"/>
        </w:numPr>
        <w:pBdr>
          <w:top w:val="single" w:sz="4" w:space="0" w:color="000000"/>
          <w:left w:val="single" w:sz="4" w:space="0" w:color="000000"/>
          <w:bottom w:val="single" w:sz="4" w:space="0" w:color="000000"/>
          <w:right w:val="single" w:sz="4" w:space="0" w:color="000000"/>
        </w:pBdr>
        <w:spacing w:after="11" w:line="249" w:lineRule="auto"/>
        <w:ind w:right="108" w:hanging="334"/>
        <w:jc w:val="both"/>
        <w:rPr>
          <w:rFonts w:ascii="Times New Roman" w:eastAsia="Arial" w:hAnsi="Times New Roman" w:cs="Times New Roman"/>
          <w:b/>
          <w:bCs/>
          <w:color w:val="7E7E7E"/>
          <w:lang w:eastAsia="pl-PL"/>
        </w:rPr>
      </w:pPr>
      <w:r w:rsidRPr="00B016A3">
        <w:rPr>
          <w:rFonts w:ascii="Times New Roman" w:eastAsia="Arial" w:hAnsi="Times New Roman" w:cs="Times New Roman"/>
          <w:b/>
          <w:bCs/>
          <w:color w:val="000000"/>
          <w:lang w:eastAsia="pl-PL"/>
        </w:rPr>
        <w:t xml:space="preserve">Jakie są przewidywane skutki społeczne projektowanych rozwiązań? </w:t>
      </w:r>
    </w:p>
    <w:tbl>
      <w:tblPr>
        <w:tblStyle w:val="TableGrid"/>
        <w:tblW w:w="9073" w:type="dxa"/>
        <w:tblInd w:w="5" w:type="dxa"/>
        <w:tblCellMar>
          <w:top w:w="9" w:type="dxa"/>
          <w:left w:w="110" w:type="dxa"/>
          <w:right w:w="52" w:type="dxa"/>
        </w:tblCellMar>
        <w:tblLook w:val="04A0" w:firstRow="1" w:lastRow="0" w:firstColumn="1" w:lastColumn="0" w:noHBand="0" w:noVBand="1"/>
      </w:tblPr>
      <w:tblGrid>
        <w:gridCol w:w="9073"/>
      </w:tblGrid>
      <w:tr w:rsidR="00B016A3" w:rsidRPr="00B016A3" w14:paraId="37E66C87" w14:textId="77777777" w:rsidTr="00087DB4">
        <w:trPr>
          <w:trHeight w:val="715"/>
        </w:trPr>
        <w:tc>
          <w:tcPr>
            <w:tcW w:w="9073" w:type="dxa"/>
            <w:tcBorders>
              <w:top w:val="single" w:sz="4" w:space="0" w:color="000000"/>
              <w:left w:val="single" w:sz="4" w:space="0" w:color="000000"/>
              <w:bottom w:val="single" w:sz="4" w:space="0" w:color="000000"/>
              <w:right w:val="single" w:sz="4" w:space="0" w:color="000000"/>
            </w:tcBorders>
          </w:tcPr>
          <w:p w14:paraId="12172BF5" w14:textId="77777777" w:rsidR="00B016A3" w:rsidRPr="00B016A3" w:rsidRDefault="00B016A3" w:rsidP="00B016A3">
            <w:pPr>
              <w:spacing w:line="259" w:lineRule="auto"/>
              <w:jc w:val="both"/>
              <w:rPr>
                <w:rFonts w:ascii="Times New Roman" w:eastAsia="Arial" w:hAnsi="Times New Roman" w:cs="Times New Roman"/>
              </w:rPr>
            </w:pPr>
          </w:p>
          <w:p w14:paraId="1DFE17DE" w14:textId="77777777" w:rsidR="00B016A3" w:rsidRPr="00B016A3" w:rsidRDefault="00B016A3" w:rsidP="00B016A3">
            <w:pPr>
              <w:spacing w:line="259" w:lineRule="auto"/>
              <w:ind w:left="125" w:hanging="10"/>
              <w:jc w:val="both"/>
              <w:rPr>
                <w:rFonts w:ascii="Times New Roman" w:eastAsia="Arial" w:hAnsi="Times New Roman" w:cs="Times New Roman"/>
              </w:rPr>
            </w:pPr>
            <w:r w:rsidRPr="00B016A3">
              <w:rPr>
                <w:rFonts w:ascii="Times New Roman" w:eastAsia="Arial" w:hAnsi="Times New Roman" w:cs="Times New Roman"/>
              </w:rPr>
              <w:t xml:space="preserve"> Projektowana ustawa będzie miała pozytywne skutki społeczne, gdyż jest zgodna z zasadą proporcjonalności, która nakazuje organom państwowym użycie jedynie takich środków, które są niezbędne dla osiągnięcia konkretnego celu. Oznacza to, że organy państwowe mają osiągać cel, który służy społeczeństwu, jak najmniejszym jego oraz poszczególnych jednostek kosztem.</w:t>
            </w:r>
          </w:p>
        </w:tc>
      </w:tr>
    </w:tbl>
    <w:p w14:paraId="1DDE3875" w14:textId="77777777" w:rsidR="00B016A3" w:rsidRPr="00B016A3" w:rsidRDefault="00B016A3" w:rsidP="00B016A3">
      <w:pPr>
        <w:spacing w:after="163" w:line="259" w:lineRule="auto"/>
        <w:rPr>
          <w:rFonts w:ascii="Times New Roman" w:eastAsia="Arial" w:hAnsi="Times New Roman" w:cs="Times New Roman"/>
          <w:color w:val="7E7E7E"/>
          <w:lang w:eastAsia="pl-PL"/>
        </w:rPr>
      </w:pPr>
    </w:p>
    <w:p w14:paraId="7128A9EE" w14:textId="77777777" w:rsidR="00B016A3" w:rsidRPr="00B016A3" w:rsidRDefault="00B016A3" w:rsidP="00B016A3">
      <w:pPr>
        <w:numPr>
          <w:ilvl w:val="0"/>
          <w:numId w:val="3"/>
        </w:numPr>
        <w:pBdr>
          <w:top w:val="single" w:sz="4" w:space="0" w:color="000000"/>
          <w:left w:val="single" w:sz="4" w:space="0" w:color="000000"/>
          <w:bottom w:val="single" w:sz="4" w:space="0" w:color="000000"/>
          <w:right w:val="single" w:sz="4" w:space="0" w:color="000000"/>
        </w:pBdr>
        <w:spacing w:after="11" w:line="249" w:lineRule="auto"/>
        <w:ind w:right="108" w:hanging="334"/>
        <w:jc w:val="both"/>
        <w:rPr>
          <w:rFonts w:ascii="Times New Roman" w:eastAsia="Arial" w:hAnsi="Times New Roman" w:cs="Times New Roman"/>
          <w:b/>
          <w:bCs/>
          <w:color w:val="7E7E7E"/>
          <w:lang w:eastAsia="pl-PL"/>
        </w:rPr>
      </w:pPr>
      <w:r w:rsidRPr="00B016A3">
        <w:rPr>
          <w:rFonts w:ascii="Times New Roman" w:eastAsia="Arial" w:hAnsi="Times New Roman" w:cs="Times New Roman"/>
          <w:b/>
          <w:bCs/>
          <w:color w:val="000000"/>
          <w:lang w:eastAsia="pl-PL"/>
        </w:rPr>
        <w:t xml:space="preserve">Jakie są przewidywane skutki gospodarcze projektowanych rozwiązań? </w:t>
      </w:r>
    </w:p>
    <w:tbl>
      <w:tblPr>
        <w:tblStyle w:val="TableGrid"/>
        <w:tblW w:w="9216" w:type="dxa"/>
        <w:tblInd w:w="-34" w:type="dxa"/>
        <w:tblCellMar>
          <w:top w:w="29" w:type="dxa"/>
          <w:left w:w="34" w:type="dxa"/>
          <w:right w:w="56" w:type="dxa"/>
        </w:tblCellMar>
        <w:tblLook w:val="04A0" w:firstRow="1" w:lastRow="0" w:firstColumn="1" w:lastColumn="0" w:noHBand="0" w:noVBand="1"/>
      </w:tblPr>
      <w:tblGrid>
        <w:gridCol w:w="9216"/>
      </w:tblGrid>
      <w:tr w:rsidR="00B016A3" w:rsidRPr="00B016A3" w14:paraId="41CFE2C9" w14:textId="77777777" w:rsidTr="00087DB4">
        <w:trPr>
          <w:trHeight w:val="1741"/>
        </w:trPr>
        <w:tc>
          <w:tcPr>
            <w:tcW w:w="9216" w:type="dxa"/>
            <w:tcBorders>
              <w:top w:val="single" w:sz="4" w:space="0" w:color="000000"/>
              <w:left w:val="single" w:sz="4" w:space="0" w:color="000000"/>
              <w:bottom w:val="single" w:sz="4" w:space="0" w:color="000000"/>
              <w:right w:val="single" w:sz="4" w:space="0" w:color="000000"/>
            </w:tcBorders>
          </w:tcPr>
          <w:p w14:paraId="400C0FF7" w14:textId="77777777" w:rsidR="00B016A3" w:rsidRPr="00B016A3" w:rsidRDefault="00B016A3" w:rsidP="00B016A3">
            <w:pPr>
              <w:spacing w:before="100" w:beforeAutospacing="1" w:after="100" w:afterAutospacing="1"/>
              <w:jc w:val="both"/>
              <w:rPr>
                <w:rFonts w:ascii="Times New Roman" w:hAnsi="Times New Roman" w:cs="Times New Roman"/>
                <w:kern w:val="0"/>
                <w14:ligatures w14:val="none"/>
              </w:rPr>
            </w:pPr>
          </w:p>
          <w:p w14:paraId="29CD3DFD" w14:textId="77777777" w:rsidR="00B016A3" w:rsidRPr="00B016A3" w:rsidRDefault="00B016A3" w:rsidP="00B016A3">
            <w:pPr>
              <w:spacing w:before="100" w:beforeAutospacing="1" w:after="100" w:afterAutospacing="1"/>
              <w:jc w:val="both"/>
              <w:rPr>
                <w:rFonts w:ascii="Times New Roman" w:hAnsi="Times New Roman" w:cs="Times New Roman"/>
                <w:kern w:val="0"/>
                <w14:ligatures w14:val="none"/>
              </w:rPr>
            </w:pPr>
            <w:r w:rsidRPr="00B016A3">
              <w:rPr>
                <w:rFonts w:ascii="Times New Roman" w:hAnsi="Times New Roman" w:cs="Times New Roman"/>
                <w:kern w:val="0"/>
                <w14:ligatures w14:val="none"/>
              </w:rPr>
              <w:t xml:space="preserve">Projektowana ustawa nie będzie miała wpływu na </w:t>
            </w:r>
            <w:proofErr w:type="spellStart"/>
            <w:r w:rsidRPr="00B016A3">
              <w:rPr>
                <w:rFonts w:ascii="Times New Roman" w:hAnsi="Times New Roman" w:cs="Times New Roman"/>
                <w:kern w:val="0"/>
                <w14:ligatures w14:val="none"/>
              </w:rPr>
              <w:t>mikroprzedsiębiorców</w:t>
            </w:r>
            <w:proofErr w:type="spellEnd"/>
            <w:r w:rsidRPr="00B016A3">
              <w:rPr>
                <w:rFonts w:ascii="Times New Roman" w:hAnsi="Times New Roman" w:cs="Times New Roman"/>
                <w:kern w:val="0"/>
                <w14:ligatures w14:val="none"/>
              </w:rPr>
              <w:t>, małych i średnich przedsiębiorców (MŚP).</w:t>
            </w:r>
          </w:p>
        </w:tc>
      </w:tr>
    </w:tbl>
    <w:p w14:paraId="5F3C049F" w14:textId="77777777" w:rsidR="00B016A3" w:rsidRPr="00B016A3" w:rsidRDefault="00B016A3" w:rsidP="00B016A3">
      <w:pPr>
        <w:spacing w:after="11" w:line="249" w:lineRule="auto"/>
        <w:ind w:left="334"/>
        <w:jc w:val="both"/>
        <w:rPr>
          <w:rFonts w:ascii="Times New Roman" w:eastAsia="Arial" w:hAnsi="Times New Roman" w:cs="Times New Roman"/>
          <w:b/>
          <w:bCs/>
          <w:color w:val="7E7E7E"/>
          <w:lang w:eastAsia="pl-PL"/>
        </w:rPr>
      </w:pPr>
    </w:p>
    <w:p w14:paraId="1C8A2C2B" w14:textId="77777777" w:rsidR="00B016A3" w:rsidRPr="00B016A3" w:rsidRDefault="00B016A3" w:rsidP="00B016A3">
      <w:pPr>
        <w:numPr>
          <w:ilvl w:val="0"/>
          <w:numId w:val="3"/>
        </w:numPr>
        <w:pBdr>
          <w:top w:val="single" w:sz="4" w:space="0" w:color="000000"/>
          <w:left w:val="single" w:sz="4" w:space="0" w:color="000000"/>
          <w:bottom w:val="single" w:sz="4" w:space="0" w:color="000000"/>
          <w:right w:val="single" w:sz="4" w:space="0" w:color="000000"/>
        </w:pBdr>
        <w:spacing w:after="11" w:line="249" w:lineRule="auto"/>
        <w:ind w:right="108" w:hanging="334"/>
        <w:jc w:val="both"/>
        <w:rPr>
          <w:rFonts w:ascii="Times New Roman" w:eastAsia="Arial" w:hAnsi="Times New Roman" w:cs="Times New Roman"/>
          <w:b/>
          <w:bCs/>
          <w:color w:val="7E7E7E"/>
          <w:lang w:eastAsia="pl-PL"/>
        </w:rPr>
      </w:pPr>
      <w:r w:rsidRPr="00B016A3">
        <w:rPr>
          <w:rFonts w:ascii="Times New Roman" w:eastAsia="Arial" w:hAnsi="Times New Roman" w:cs="Times New Roman"/>
          <w:b/>
          <w:bCs/>
          <w:color w:val="000000"/>
          <w:lang w:eastAsia="pl-PL"/>
        </w:rPr>
        <w:t xml:space="preserve">Jakie są przewidywane skutki finansowe projektowanych rozwiązań, w szczególności wpływ na sektor finansów publicznych, w tym na budżet państwa i budżety jednostek samorządu terytorialnego? </w:t>
      </w:r>
    </w:p>
    <w:tbl>
      <w:tblPr>
        <w:tblStyle w:val="TableGrid"/>
        <w:tblW w:w="9062" w:type="dxa"/>
        <w:tblInd w:w="5" w:type="dxa"/>
        <w:tblCellMar>
          <w:top w:w="9" w:type="dxa"/>
          <w:left w:w="110" w:type="dxa"/>
          <w:right w:w="52" w:type="dxa"/>
        </w:tblCellMar>
        <w:tblLook w:val="04A0" w:firstRow="1" w:lastRow="0" w:firstColumn="1" w:lastColumn="0" w:noHBand="0" w:noVBand="1"/>
      </w:tblPr>
      <w:tblGrid>
        <w:gridCol w:w="9062"/>
      </w:tblGrid>
      <w:tr w:rsidR="00B016A3" w:rsidRPr="00B016A3" w14:paraId="0A16605A" w14:textId="77777777" w:rsidTr="00087DB4">
        <w:trPr>
          <w:trHeight w:val="1388"/>
        </w:trPr>
        <w:tc>
          <w:tcPr>
            <w:tcW w:w="9062" w:type="dxa"/>
            <w:tcBorders>
              <w:top w:val="single" w:sz="4" w:space="0" w:color="000000"/>
              <w:left w:val="single" w:sz="4" w:space="0" w:color="000000"/>
              <w:bottom w:val="single" w:sz="4" w:space="0" w:color="000000"/>
              <w:right w:val="single" w:sz="4" w:space="0" w:color="000000"/>
            </w:tcBorders>
          </w:tcPr>
          <w:p w14:paraId="7BCD3061" w14:textId="77777777" w:rsidR="00B016A3" w:rsidRPr="00B016A3" w:rsidRDefault="00B016A3" w:rsidP="00B016A3">
            <w:pPr>
              <w:spacing w:line="259" w:lineRule="auto"/>
              <w:jc w:val="both"/>
              <w:rPr>
                <w:rFonts w:ascii="Times New Roman" w:eastAsia="Arial" w:hAnsi="Times New Roman" w:cs="Times New Roman"/>
              </w:rPr>
            </w:pPr>
          </w:p>
          <w:p w14:paraId="09C5F360" w14:textId="77777777" w:rsidR="00B016A3" w:rsidRPr="00B016A3" w:rsidRDefault="00B016A3" w:rsidP="00B016A3">
            <w:pPr>
              <w:spacing w:line="259" w:lineRule="auto"/>
              <w:jc w:val="both"/>
              <w:rPr>
                <w:rFonts w:ascii="Times New Roman" w:eastAsia="Arial" w:hAnsi="Times New Roman" w:cs="Times New Roman"/>
                <w:color w:val="7E7E7E"/>
              </w:rPr>
            </w:pPr>
            <w:r w:rsidRPr="00B016A3">
              <w:rPr>
                <w:rFonts w:ascii="Times New Roman" w:eastAsia="Arial" w:hAnsi="Times New Roman" w:cs="Times New Roman"/>
              </w:rPr>
              <w:t xml:space="preserve">Wprowadzenie w życie projektowanej regulacji nie będzie generować wydatków po stronie budżetu państwa i budżetów jednostek samorządu terytorialnego. </w:t>
            </w:r>
          </w:p>
        </w:tc>
      </w:tr>
    </w:tbl>
    <w:p w14:paraId="177B1232" w14:textId="77777777" w:rsidR="00B016A3" w:rsidRPr="00B016A3" w:rsidRDefault="00B016A3" w:rsidP="00B016A3">
      <w:pPr>
        <w:spacing w:after="158" w:line="259" w:lineRule="auto"/>
        <w:rPr>
          <w:rFonts w:ascii="Times New Roman" w:eastAsia="Arial" w:hAnsi="Times New Roman" w:cs="Times New Roman"/>
          <w:color w:val="7E7E7E"/>
          <w:lang w:eastAsia="pl-PL"/>
        </w:rPr>
      </w:pPr>
      <w:r w:rsidRPr="00B016A3">
        <w:rPr>
          <w:rFonts w:ascii="Times New Roman" w:eastAsia="Arial" w:hAnsi="Times New Roman" w:cs="Times New Roman"/>
          <w:color w:val="000000"/>
          <w:lang w:eastAsia="pl-PL"/>
        </w:rPr>
        <w:t xml:space="preserve"> </w:t>
      </w:r>
    </w:p>
    <w:p w14:paraId="6775D62A" w14:textId="77777777" w:rsidR="00B016A3" w:rsidRPr="00B016A3" w:rsidRDefault="00B016A3" w:rsidP="00B016A3">
      <w:pPr>
        <w:numPr>
          <w:ilvl w:val="0"/>
          <w:numId w:val="3"/>
        </w:numPr>
        <w:pBdr>
          <w:top w:val="single" w:sz="4" w:space="0" w:color="000000"/>
          <w:left w:val="single" w:sz="4" w:space="0" w:color="000000"/>
          <w:bottom w:val="single" w:sz="4" w:space="0" w:color="000000"/>
          <w:right w:val="single" w:sz="4" w:space="0" w:color="000000"/>
        </w:pBdr>
        <w:spacing w:after="11" w:line="249" w:lineRule="auto"/>
        <w:ind w:right="108" w:hanging="334"/>
        <w:jc w:val="both"/>
        <w:rPr>
          <w:rFonts w:ascii="Times New Roman" w:eastAsia="Arial" w:hAnsi="Times New Roman" w:cs="Times New Roman"/>
          <w:b/>
          <w:bCs/>
          <w:color w:val="7E7E7E"/>
          <w:lang w:eastAsia="pl-PL"/>
        </w:rPr>
      </w:pPr>
      <w:r w:rsidRPr="00B016A3">
        <w:rPr>
          <w:rFonts w:ascii="Times New Roman" w:eastAsia="Arial" w:hAnsi="Times New Roman" w:cs="Times New Roman"/>
          <w:b/>
          <w:bCs/>
          <w:color w:val="000000"/>
          <w:lang w:eastAsia="pl-PL"/>
        </w:rPr>
        <w:t xml:space="preserve">Wykaz źródeł finansowania, jeśli projekt ustawy pociąga za sobą obciążenie budżetu państwa lub budżetów jednostek samorządu terytorialnego. </w:t>
      </w:r>
    </w:p>
    <w:tbl>
      <w:tblPr>
        <w:tblStyle w:val="TableGrid"/>
        <w:tblW w:w="9062" w:type="dxa"/>
        <w:tblInd w:w="5" w:type="dxa"/>
        <w:tblCellMar>
          <w:top w:w="9" w:type="dxa"/>
          <w:left w:w="110" w:type="dxa"/>
          <w:right w:w="51" w:type="dxa"/>
        </w:tblCellMar>
        <w:tblLook w:val="04A0" w:firstRow="1" w:lastRow="0" w:firstColumn="1" w:lastColumn="0" w:noHBand="0" w:noVBand="1"/>
      </w:tblPr>
      <w:tblGrid>
        <w:gridCol w:w="9062"/>
      </w:tblGrid>
      <w:tr w:rsidR="00B016A3" w:rsidRPr="00B016A3" w14:paraId="3DC4ED95" w14:textId="77777777" w:rsidTr="00087DB4">
        <w:trPr>
          <w:trHeight w:val="1535"/>
        </w:trPr>
        <w:tc>
          <w:tcPr>
            <w:tcW w:w="9062" w:type="dxa"/>
            <w:tcBorders>
              <w:top w:val="single" w:sz="4" w:space="0" w:color="000000"/>
              <w:left w:val="single" w:sz="4" w:space="0" w:color="000000"/>
              <w:bottom w:val="single" w:sz="4" w:space="0" w:color="000000"/>
              <w:right w:val="single" w:sz="4" w:space="0" w:color="000000"/>
            </w:tcBorders>
          </w:tcPr>
          <w:p w14:paraId="2EA5E678" w14:textId="77777777" w:rsidR="00B016A3" w:rsidRPr="00B016A3" w:rsidRDefault="00B016A3" w:rsidP="00B016A3">
            <w:pPr>
              <w:spacing w:line="259" w:lineRule="auto"/>
              <w:jc w:val="both"/>
              <w:rPr>
                <w:rFonts w:ascii="Times New Roman" w:eastAsia="Arial" w:hAnsi="Times New Roman" w:cs="Times New Roman"/>
              </w:rPr>
            </w:pPr>
          </w:p>
          <w:p w14:paraId="2D8761F0" w14:textId="77777777" w:rsidR="00B016A3" w:rsidRPr="00B016A3" w:rsidRDefault="00B016A3" w:rsidP="00B016A3">
            <w:pPr>
              <w:spacing w:line="259" w:lineRule="auto"/>
              <w:jc w:val="both"/>
              <w:rPr>
                <w:rFonts w:ascii="Times New Roman" w:eastAsia="Arial" w:hAnsi="Times New Roman" w:cs="Times New Roman"/>
              </w:rPr>
            </w:pPr>
            <w:r w:rsidRPr="00B016A3">
              <w:rPr>
                <w:rFonts w:ascii="Times New Roman" w:eastAsia="Arial" w:hAnsi="Times New Roman" w:cs="Times New Roman"/>
              </w:rPr>
              <w:t>Projekt ustawy nie pociąga za sobą obciążenia budżetu państwa lub budżetów jednostek samorządu terytorialnego.</w:t>
            </w:r>
          </w:p>
        </w:tc>
      </w:tr>
    </w:tbl>
    <w:p w14:paraId="46DB4C36" w14:textId="77777777" w:rsidR="00B016A3" w:rsidRPr="00B016A3" w:rsidRDefault="00B016A3" w:rsidP="00B016A3">
      <w:pPr>
        <w:spacing w:after="158" w:line="259" w:lineRule="auto"/>
        <w:rPr>
          <w:rFonts w:ascii="Times New Roman" w:eastAsia="Arial" w:hAnsi="Times New Roman" w:cs="Times New Roman"/>
          <w:color w:val="000000"/>
          <w:lang w:eastAsia="pl-PL"/>
        </w:rPr>
      </w:pPr>
      <w:r w:rsidRPr="00B016A3">
        <w:rPr>
          <w:rFonts w:ascii="Times New Roman" w:eastAsia="Arial" w:hAnsi="Times New Roman" w:cs="Times New Roman"/>
          <w:color w:val="000000"/>
          <w:lang w:eastAsia="pl-PL"/>
        </w:rPr>
        <w:t xml:space="preserve"> </w:t>
      </w:r>
    </w:p>
    <w:p w14:paraId="6607A0B6" w14:textId="77777777" w:rsidR="00B016A3" w:rsidRPr="00B016A3" w:rsidRDefault="00B016A3" w:rsidP="00B016A3">
      <w:pPr>
        <w:spacing w:after="158" w:line="259" w:lineRule="auto"/>
        <w:rPr>
          <w:rFonts w:ascii="Times New Roman" w:eastAsia="Arial" w:hAnsi="Times New Roman" w:cs="Times New Roman"/>
          <w:color w:val="7E7E7E"/>
          <w:lang w:eastAsia="pl-PL"/>
        </w:rPr>
      </w:pPr>
    </w:p>
    <w:p w14:paraId="4DAD51F0" w14:textId="77777777" w:rsidR="00B016A3" w:rsidRPr="00B016A3" w:rsidRDefault="00B016A3" w:rsidP="00B016A3">
      <w:pPr>
        <w:numPr>
          <w:ilvl w:val="0"/>
          <w:numId w:val="3"/>
        </w:numPr>
        <w:pBdr>
          <w:top w:val="single" w:sz="4" w:space="0" w:color="000000"/>
          <w:left w:val="single" w:sz="4" w:space="0" w:color="000000"/>
          <w:bottom w:val="single" w:sz="4" w:space="0" w:color="000000"/>
          <w:right w:val="single" w:sz="4" w:space="0" w:color="000000"/>
        </w:pBdr>
        <w:spacing w:after="174" w:line="249" w:lineRule="auto"/>
        <w:ind w:right="108" w:hanging="334"/>
        <w:jc w:val="both"/>
        <w:rPr>
          <w:rFonts w:ascii="Times New Roman" w:eastAsia="Arial" w:hAnsi="Times New Roman" w:cs="Times New Roman"/>
          <w:b/>
          <w:bCs/>
          <w:color w:val="7E7E7E"/>
          <w:lang w:eastAsia="pl-PL"/>
        </w:rPr>
      </w:pPr>
      <w:r w:rsidRPr="00B016A3">
        <w:rPr>
          <w:rFonts w:ascii="Times New Roman" w:eastAsia="Arial" w:hAnsi="Times New Roman" w:cs="Times New Roman"/>
          <w:b/>
          <w:bCs/>
          <w:color w:val="000000"/>
          <w:lang w:eastAsia="pl-PL"/>
        </w:rPr>
        <w:t xml:space="preserve">Czy projekt ustawy podlega procedurze notyfikacyjnej?  </w:t>
      </w:r>
    </w:p>
    <w:p w14:paraId="0D2D4CA4" w14:textId="77777777" w:rsidR="00B016A3" w:rsidRPr="00B016A3" w:rsidRDefault="00B016A3" w:rsidP="00B016A3">
      <w:pPr>
        <w:numPr>
          <w:ilvl w:val="1"/>
          <w:numId w:val="3"/>
        </w:numPr>
        <w:pBdr>
          <w:top w:val="single" w:sz="4" w:space="0" w:color="000000"/>
          <w:left w:val="single" w:sz="4" w:space="0" w:color="000000"/>
          <w:bottom w:val="single" w:sz="4" w:space="0" w:color="000000"/>
          <w:right w:val="single" w:sz="4" w:space="0" w:color="000000"/>
        </w:pBdr>
        <w:spacing w:after="149" w:line="249" w:lineRule="auto"/>
        <w:ind w:right="108" w:hanging="360"/>
        <w:jc w:val="both"/>
        <w:rPr>
          <w:rFonts w:ascii="Times New Roman" w:eastAsia="Arial" w:hAnsi="Times New Roman" w:cs="Times New Roman"/>
          <w:b/>
          <w:bCs/>
          <w:color w:val="7E7E7E"/>
          <w:u w:val="single"/>
          <w:lang w:eastAsia="pl-PL"/>
        </w:rPr>
      </w:pPr>
      <w:r w:rsidRPr="00B016A3">
        <w:rPr>
          <w:rFonts w:ascii="Times New Roman" w:eastAsia="Arial" w:hAnsi="Times New Roman" w:cs="Times New Roman"/>
          <w:b/>
          <w:bCs/>
          <w:color w:val="000000"/>
          <w:u w:val="single"/>
          <w:lang w:eastAsia="pl-PL"/>
        </w:rPr>
        <w:t>Nie</w:t>
      </w:r>
    </w:p>
    <w:p w14:paraId="1DE1EB00" w14:textId="77777777" w:rsidR="00B016A3" w:rsidRPr="00B016A3" w:rsidRDefault="00B016A3" w:rsidP="00B016A3">
      <w:pPr>
        <w:numPr>
          <w:ilvl w:val="1"/>
          <w:numId w:val="3"/>
        </w:numPr>
        <w:pBdr>
          <w:top w:val="single" w:sz="4" w:space="0" w:color="000000"/>
          <w:left w:val="single" w:sz="4" w:space="0" w:color="000000"/>
          <w:bottom w:val="single" w:sz="4" w:space="0" w:color="000000"/>
          <w:right w:val="single" w:sz="4" w:space="0" w:color="000000"/>
        </w:pBdr>
        <w:spacing w:after="149" w:line="249" w:lineRule="auto"/>
        <w:ind w:right="108" w:hanging="360"/>
        <w:jc w:val="both"/>
        <w:rPr>
          <w:rFonts w:ascii="Times New Roman" w:eastAsia="Arial" w:hAnsi="Times New Roman" w:cs="Times New Roman"/>
          <w:color w:val="7E7E7E"/>
          <w:lang w:eastAsia="pl-PL"/>
        </w:rPr>
      </w:pPr>
      <w:r w:rsidRPr="00B016A3">
        <w:rPr>
          <w:rFonts w:ascii="Times New Roman" w:eastAsia="Arial" w:hAnsi="Times New Roman" w:cs="Times New Roman"/>
          <w:color w:val="000000"/>
          <w:lang w:eastAsia="pl-PL"/>
        </w:rPr>
        <w:t xml:space="preserve">Tak  </w:t>
      </w:r>
    </w:p>
    <w:p w14:paraId="7F01140C" w14:textId="77777777" w:rsidR="00B016A3" w:rsidRPr="00B016A3" w:rsidRDefault="00B016A3" w:rsidP="00B016A3">
      <w:pPr>
        <w:spacing w:after="149" w:line="249" w:lineRule="auto"/>
        <w:ind w:left="705"/>
        <w:jc w:val="both"/>
        <w:rPr>
          <w:rFonts w:ascii="Times New Roman" w:eastAsia="Arial" w:hAnsi="Times New Roman" w:cs="Times New Roman"/>
          <w:color w:val="7E7E7E"/>
          <w:lang w:eastAsia="pl-PL"/>
        </w:rPr>
      </w:pPr>
    </w:p>
    <w:p w14:paraId="676B0146" w14:textId="77777777" w:rsidR="00B016A3" w:rsidRPr="00B016A3" w:rsidRDefault="00B016A3" w:rsidP="00B016A3">
      <w:pPr>
        <w:keepNext/>
        <w:keepLines/>
        <w:spacing w:after="162" w:line="259" w:lineRule="auto"/>
        <w:ind w:left="-5" w:hanging="10"/>
        <w:outlineLvl w:val="1"/>
        <w:rPr>
          <w:rFonts w:ascii="Times New Roman" w:eastAsia="Arial" w:hAnsi="Times New Roman" w:cs="Times New Roman"/>
          <w:b/>
          <w:color w:val="000000"/>
          <w:lang w:eastAsia="pl-PL"/>
        </w:rPr>
      </w:pPr>
      <w:r w:rsidRPr="00B016A3">
        <w:rPr>
          <w:rFonts w:ascii="Times New Roman" w:eastAsia="Arial" w:hAnsi="Times New Roman" w:cs="Times New Roman"/>
          <w:b/>
          <w:color w:val="000000"/>
          <w:lang w:eastAsia="pl-PL"/>
        </w:rPr>
        <w:t xml:space="preserve">III. Wymogi określone w art. 34 ust. 2a i 2b regulaminu Sejmu </w:t>
      </w:r>
    </w:p>
    <w:p w14:paraId="0F1CD072" w14:textId="77777777" w:rsidR="00B016A3" w:rsidRPr="00B016A3" w:rsidRDefault="00B016A3" w:rsidP="00B016A3">
      <w:pPr>
        <w:numPr>
          <w:ilvl w:val="0"/>
          <w:numId w:val="4"/>
        </w:numPr>
        <w:pBdr>
          <w:top w:val="single" w:sz="4" w:space="0" w:color="000000"/>
          <w:left w:val="single" w:sz="4" w:space="0" w:color="000000"/>
          <w:bottom w:val="single" w:sz="4" w:space="0" w:color="000000"/>
          <w:right w:val="single" w:sz="4" w:space="0" w:color="000000"/>
        </w:pBdr>
        <w:spacing w:after="174" w:line="249" w:lineRule="auto"/>
        <w:ind w:right="108" w:hanging="10"/>
        <w:jc w:val="both"/>
        <w:rPr>
          <w:rFonts w:ascii="Times New Roman" w:eastAsia="Arial" w:hAnsi="Times New Roman" w:cs="Times New Roman"/>
          <w:b/>
          <w:bCs/>
          <w:color w:val="7E7E7E"/>
          <w:lang w:eastAsia="pl-PL"/>
        </w:rPr>
      </w:pPr>
      <w:r w:rsidRPr="00B016A3">
        <w:rPr>
          <w:rFonts w:ascii="Times New Roman" w:eastAsia="Arial" w:hAnsi="Times New Roman" w:cs="Times New Roman"/>
          <w:b/>
          <w:bCs/>
          <w:color w:val="000000"/>
          <w:lang w:eastAsia="pl-PL"/>
        </w:rPr>
        <w:t xml:space="preserve">Czy projekt ustawy zawiera przepisy określające zasady podejmowania, wykonywania lub zakończenia działalności gospodarczej (art. 34 ust. 2a regulaminu Sejmu)? </w:t>
      </w:r>
    </w:p>
    <w:p w14:paraId="5F755C1C" w14:textId="77777777" w:rsidR="00B016A3" w:rsidRPr="00B016A3" w:rsidRDefault="00B016A3" w:rsidP="00B016A3">
      <w:pPr>
        <w:numPr>
          <w:ilvl w:val="1"/>
          <w:numId w:val="4"/>
        </w:numPr>
        <w:pBdr>
          <w:top w:val="single" w:sz="4" w:space="0" w:color="000000"/>
          <w:left w:val="single" w:sz="4" w:space="0" w:color="000000"/>
          <w:bottom w:val="single" w:sz="4" w:space="0" w:color="000000"/>
          <w:right w:val="single" w:sz="4" w:space="0" w:color="000000"/>
        </w:pBdr>
        <w:spacing w:after="11" w:line="249" w:lineRule="auto"/>
        <w:ind w:right="108" w:hanging="360"/>
        <w:jc w:val="both"/>
        <w:rPr>
          <w:rFonts w:ascii="Times New Roman" w:eastAsia="Arial" w:hAnsi="Times New Roman" w:cs="Times New Roman"/>
          <w:b/>
          <w:bCs/>
          <w:color w:val="7E7E7E"/>
          <w:u w:val="single"/>
          <w:lang w:eastAsia="pl-PL"/>
        </w:rPr>
      </w:pPr>
      <w:r w:rsidRPr="00B016A3">
        <w:rPr>
          <w:rFonts w:ascii="Times New Roman" w:eastAsia="Arial" w:hAnsi="Times New Roman" w:cs="Times New Roman"/>
          <w:b/>
          <w:bCs/>
          <w:color w:val="000000"/>
          <w:u w:val="single"/>
          <w:lang w:eastAsia="pl-PL"/>
        </w:rPr>
        <w:t xml:space="preserve">Nie </w:t>
      </w:r>
    </w:p>
    <w:p w14:paraId="345B8EF1" w14:textId="77777777" w:rsidR="00B016A3" w:rsidRPr="00B016A3" w:rsidRDefault="00B016A3" w:rsidP="00B016A3">
      <w:pPr>
        <w:numPr>
          <w:ilvl w:val="1"/>
          <w:numId w:val="4"/>
        </w:numPr>
        <w:pBdr>
          <w:top w:val="single" w:sz="4" w:space="0" w:color="000000"/>
          <w:left w:val="single" w:sz="4" w:space="0" w:color="000000"/>
          <w:bottom w:val="single" w:sz="4" w:space="0" w:color="000000"/>
          <w:right w:val="single" w:sz="4" w:space="0" w:color="000000"/>
        </w:pBdr>
        <w:spacing w:after="121" w:line="249" w:lineRule="auto"/>
        <w:ind w:right="108" w:hanging="360"/>
        <w:jc w:val="both"/>
        <w:rPr>
          <w:rFonts w:ascii="Times New Roman" w:eastAsia="Arial" w:hAnsi="Times New Roman" w:cs="Times New Roman"/>
          <w:color w:val="7E7E7E"/>
          <w:lang w:eastAsia="pl-PL"/>
        </w:rPr>
      </w:pPr>
      <w:r w:rsidRPr="00B016A3">
        <w:rPr>
          <w:rFonts w:ascii="Times New Roman" w:eastAsia="Arial" w:hAnsi="Times New Roman" w:cs="Times New Roman"/>
          <w:color w:val="000000"/>
          <w:lang w:eastAsia="pl-PL"/>
        </w:rPr>
        <w:t xml:space="preserve">Tak </w:t>
      </w:r>
    </w:p>
    <w:p w14:paraId="37877530" w14:textId="77777777" w:rsidR="00B016A3" w:rsidRPr="00B016A3" w:rsidRDefault="00B016A3" w:rsidP="00B016A3">
      <w:pPr>
        <w:spacing w:after="121" w:line="249" w:lineRule="auto"/>
        <w:ind w:left="705"/>
        <w:jc w:val="both"/>
        <w:rPr>
          <w:rFonts w:ascii="Times New Roman" w:eastAsia="Arial" w:hAnsi="Times New Roman" w:cs="Times New Roman"/>
          <w:color w:val="7E7E7E"/>
          <w:lang w:eastAsia="pl-PL"/>
        </w:rPr>
      </w:pPr>
    </w:p>
    <w:p w14:paraId="62A790C5" w14:textId="77777777" w:rsidR="00B016A3" w:rsidRPr="00B016A3" w:rsidRDefault="00B016A3" w:rsidP="00B016A3">
      <w:pPr>
        <w:numPr>
          <w:ilvl w:val="0"/>
          <w:numId w:val="4"/>
        </w:numPr>
        <w:pBdr>
          <w:top w:val="single" w:sz="4" w:space="0" w:color="000000"/>
          <w:left w:val="single" w:sz="4" w:space="0" w:color="000000"/>
          <w:bottom w:val="single" w:sz="4" w:space="0" w:color="000000"/>
          <w:right w:val="single" w:sz="4" w:space="0" w:color="000000"/>
        </w:pBdr>
        <w:spacing w:after="174" w:line="249" w:lineRule="auto"/>
        <w:ind w:right="108" w:hanging="10"/>
        <w:jc w:val="both"/>
        <w:rPr>
          <w:rFonts w:ascii="Times New Roman" w:eastAsia="Arial" w:hAnsi="Times New Roman" w:cs="Times New Roman"/>
          <w:b/>
          <w:bCs/>
          <w:color w:val="7E7E7E"/>
          <w:lang w:eastAsia="pl-PL"/>
        </w:rPr>
      </w:pPr>
      <w:r w:rsidRPr="00B016A3">
        <w:rPr>
          <w:rFonts w:ascii="Times New Roman" w:eastAsia="Arial" w:hAnsi="Times New Roman" w:cs="Times New Roman"/>
          <w:b/>
          <w:bCs/>
          <w:color w:val="000000"/>
          <w:lang w:eastAsia="pl-PL"/>
        </w:rPr>
        <w:t xml:space="preserve">Czy wdrożenie projektowanych przepisów spowoduje obciążenia administracyjne </w:t>
      </w:r>
      <w:proofErr w:type="spellStart"/>
      <w:r w:rsidRPr="00B016A3">
        <w:rPr>
          <w:rFonts w:ascii="Times New Roman" w:eastAsia="Arial" w:hAnsi="Times New Roman" w:cs="Times New Roman"/>
          <w:b/>
          <w:bCs/>
          <w:color w:val="000000"/>
          <w:lang w:eastAsia="pl-PL"/>
        </w:rPr>
        <w:t>mikroprzedsiębiorców</w:t>
      </w:r>
      <w:proofErr w:type="spellEnd"/>
      <w:r w:rsidRPr="00B016A3">
        <w:rPr>
          <w:rFonts w:ascii="Times New Roman" w:eastAsia="Arial" w:hAnsi="Times New Roman" w:cs="Times New Roman"/>
          <w:b/>
          <w:bCs/>
          <w:color w:val="000000"/>
          <w:lang w:eastAsia="pl-PL"/>
        </w:rPr>
        <w:t xml:space="preserve">, małych i średnich przedsiębiorców (art. 34 ust. 2a regulaminu Sejmu)? </w:t>
      </w:r>
    </w:p>
    <w:p w14:paraId="5169C9B4" w14:textId="77777777" w:rsidR="00B016A3" w:rsidRPr="00B016A3" w:rsidRDefault="00B016A3" w:rsidP="00B016A3">
      <w:pPr>
        <w:numPr>
          <w:ilvl w:val="1"/>
          <w:numId w:val="4"/>
        </w:numPr>
        <w:pBdr>
          <w:top w:val="single" w:sz="4" w:space="0" w:color="000000"/>
          <w:left w:val="single" w:sz="4" w:space="0" w:color="000000"/>
          <w:bottom w:val="single" w:sz="4" w:space="0" w:color="000000"/>
          <w:right w:val="single" w:sz="4" w:space="0" w:color="000000"/>
        </w:pBdr>
        <w:spacing w:after="11" w:line="249" w:lineRule="auto"/>
        <w:ind w:right="108" w:hanging="360"/>
        <w:jc w:val="both"/>
        <w:rPr>
          <w:rFonts w:ascii="Times New Roman" w:eastAsia="Arial" w:hAnsi="Times New Roman" w:cs="Times New Roman"/>
          <w:b/>
          <w:bCs/>
          <w:color w:val="7E7E7E"/>
          <w:u w:val="single"/>
          <w:lang w:eastAsia="pl-PL"/>
        </w:rPr>
      </w:pPr>
      <w:r w:rsidRPr="00B016A3">
        <w:rPr>
          <w:rFonts w:ascii="Times New Roman" w:eastAsia="Arial" w:hAnsi="Times New Roman" w:cs="Times New Roman"/>
          <w:b/>
          <w:bCs/>
          <w:color w:val="000000"/>
          <w:u w:val="single"/>
          <w:lang w:eastAsia="pl-PL"/>
        </w:rPr>
        <w:t xml:space="preserve">Nie </w:t>
      </w:r>
    </w:p>
    <w:p w14:paraId="626BED0F" w14:textId="77777777" w:rsidR="00B016A3" w:rsidRPr="00B016A3" w:rsidRDefault="00B016A3" w:rsidP="00B016A3">
      <w:pPr>
        <w:numPr>
          <w:ilvl w:val="1"/>
          <w:numId w:val="4"/>
        </w:numPr>
        <w:pBdr>
          <w:top w:val="single" w:sz="4" w:space="0" w:color="000000"/>
          <w:left w:val="single" w:sz="4" w:space="0" w:color="000000"/>
          <w:bottom w:val="single" w:sz="4" w:space="0" w:color="000000"/>
          <w:right w:val="single" w:sz="4" w:space="0" w:color="000000"/>
        </w:pBdr>
        <w:spacing w:after="121" w:line="249" w:lineRule="auto"/>
        <w:ind w:right="108" w:hanging="360"/>
        <w:jc w:val="both"/>
        <w:rPr>
          <w:rFonts w:ascii="Times New Roman" w:eastAsia="Arial" w:hAnsi="Times New Roman" w:cs="Times New Roman"/>
          <w:color w:val="7E7E7E"/>
          <w:lang w:eastAsia="pl-PL"/>
        </w:rPr>
      </w:pPr>
      <w:r w:rsidRPr="00B016A3">
        <w:rPr>
          <w:rFonts w:ascii="Times New Roman" w:eastAsia="Arial" w:hAnsi="Times New Roman" w:cs="Times New Roman"/>
          <w:color w:val="000000"/>
          <w:lang w:eastAsia="pl-PL"/>
        </w:rPr>
        <w:t xml:space="preserve">Tak </w:t>
      </w:r>
    </w:p>
    <w:p w14:paraId="61723D27" w14:textId="77777777" w:rsidR="00B016A3" w:rsidRPr="00B016A3" w:rsidRDefault="00B016A3" w:rsidP="00B016A3">
      <w:pPr>
        <w:spacing w:after="139" w:line="259" w:lineRule="auto"/>
        <w:rPr>
          <w:rFonts w:ascii="Times New Roman" w:eastAsia="Arial" w:hAnsi="Times New Roman" w:cs="Times New Roman"/>
          <w:color w:val="7E7E7E"/>
          <w:lang w:eastAsia="pl-PL"/>
        </w:rPr>
      </w:pPr>
    </w:p>
    <w:p w14:paraId="76A0DFCD" w14:textId="77777777" w:rsidR="00B016A3" w:rsidRPr="00B016A3" w:rsidRDefault="00B016A3" w:rsidP="00B016A3">
      <w:pPr>
        <w:numPr>
          <w:ilvl w:val="0"/>
          <w:numId w:val="4"/>
        </w:numPr>
        <w:pBdr>
          <w:top w:val="single" w:sz="4" w:space="0" w:color="000000"/>
          <w:left w:val="single" w:sz="4" w:space="0" w:color="000000"/>
          <w:bottom w:val="single" w:sz="4" w:space="0" w:color="000000"/>
          <w:right w:val="single" w:sz="4" w:space="0" w:color="000000"/>
        </w:pBdr>
        <w:spacing w:after="174" w:line="249" w:lineRule="auto"/>
        <w:ind w:right="108" w:hanging="10"/>
        <w:jc w:val="both"/>
        <w:rPr>
          <w:rFonts w:ascii="Times New Roman" w:eastAsia="Arial" w:hAnsi="Times New Roman" w:cs="Times New Roman"/>
          <w:b/>
          <w:bCs/>
          <w:color w:val="7E7E7E"/>
          <w:lang w:eastAsia="pl-PL"/>
        </w:rPr>
      </w:pPr>
      <w:r w:rsidRPr="00B016A3">
        <w:rPr>
          <w:rFonts w:ascii="Times New Roman" w:eastAsia="Arial" w:hAnsi="Times New Roman" w:cs="Times New Roman"/>
          <w:b/>
          <w:bCs/>
          <w:color w:val="000000"/>
          <w:lang w:eastAsia="pl-PL"/>
        </w:rPr>
        <w:t xml:space="preserve">Czy projekt ustawy zawiera przepisy regulacyjne lub określa wymogi dotyczące świadczenia usług transgranicznych w rozumieniu ustawy z dnia 22 grudnia 2015 r. </w:t>
      </w:r>
      <w:r w:rsidRPr="00B016A3">
        <w:rPr>
          <w:rFonts w:ascii="Times New Roman" w:eastAsia="Arial" w:hAnsi="Times New Roman" w:cs="Times New Roman"/>
          <w:b/>
          <w:bCs/>
          <w:color w:val="000000"/>
          <w:lang w:eastAsia="pl-PL"/>
        </w:rPr>
        <w:br/>
        <w:t xml:space="preserve">o zasadach uznawania kwalifikacji zawodowych nabytych w państwach członkowskich Unii Europejskiej (art. 34 ust. 2b regulaminu Sejmu)? </w:t>
      </w:r>
    </w:p>
    <w:p w14:paraId="14B6A520" w14:textId="77777777" w:rsidR="00B016A3" w:rsidRPr="00B016A3" w:rsidRDefault="00B016A3" w:rsidP="00B016A3">
      <w:pPr>
        <w:numPr>
          <w:ilvl w:val="1"/>
          <w:numId w:val="4"/>
        </w:numPr>
        <w:pBdr>
          <w:top w:val="single" w:sz="4" w:space="0" w:color="000000"/>
          <w:left w:val="single" w:sz="4" w:space="0" w:color="000000"/>
          <w:bottom w:val="single" w:sz="4" w:space="0" w:color="000000"/>
          <w:right w:val="single" w:sz="4" w:space="0" w:color="000000"/>
        </w:pBdr>
        <w:spacing w:after="11" w:line="249" w:lineRule="auto"/>
        <w:ind w:right="108" w:hanging="360"/>
        <w:jc w:val="both"/>
        <w:rPr>
          <w:rFonts w:ascii="Times New Roman" w:eastAsia="Arial" w:hAnsi="Times New Roman" w:cs="Times New Roman"/>
          <w:b/>
          <w:bCs/>
          <w:color w:val="7E7E7E"/>
          <w:u w:val="single"/>
          <w:lang w:eastAsia="pl-PL"/>
        </w:rPr>
      </w:pPr>
      <w:r w:rsidRPr="00B016A3">
        <w:rPr>
          <w:rFonts w:ascii="Times New Roman" w:eastAsia="Arial" w:hAnsi="Times New Roman" w:cs="Times New Roman"/>
          <w:b/>
          <w:bCs/>
          <w:color w:val="000000"/>
          <w:u w:val="single"/>
          <w:lang w:eastAsia="pl-PL"/>
        </w:rPr>
        <w:t xml:space="preserve">Nie  </w:t>
      </w:r>
    </w:p>
    <w:p w14:paraId="3DE97499" w14:textId="77777777" w:rsidR="00B016A3" w:rsidRPr="00B016A3" w:rsidRDefault="00B016A3" w:rsidP="00B016A3">
      <w:pPr>
        <w:numPr>
          <w:ilvl w:val="1"/>
          <w:numId w:val="4"/>
        </w:numPr>
        <w:pBdr>
          <w:top w:val="single" w:sz="4" w:space="0" w:color="000000"/>
          <w:left w:val="single" w:sz="4" w:space="0" w:color="000000"/>
          <w:bottom w:val="single" w:sz="4" w:space="0" w:color="000000"/>
          <w:right w:val="single" w:sz="4" w:space="0" w:color="000000"/>
        </w:pBdr>
        <w:spacing w:after="140" w:line="249" w:lineRule="auto"/>
        <w:ind w:right="108" w:hanging="360"/>
        <w:jc w:val="both"/>
        <w:rPr>
          <w:rFonts w:ascii="Times New Roman" w:eastAsia="Arial" w:hAnsi="Times New Roman" w:cs="Times New Roman"/>
          <w:color w:val="7E7E7E"/>
          <w:lang w:eastAsia="pl-PL"/>
        </w:rPr>
      </w:pPr>
      <w:r w:rsidRPr="00B016A3">
        <w:rPr>
          <w:rFonts w:ascii="Times New Roman" w:eastAsia="Arial" w:hAnsi="Times New Roman" w:cs="Times New Roman"/>
          <w:color w:val="000000"/>
          <w:lang w:eastAsia="pl-PL"/>
        </w:rPr>
        <w:t xml:space="preserve">Tak </w:t>
      </w:r>
    </w:p>
    <w:p w14:paraId="4CA14B9F" w14:textId="77777777" w:rsidR="0043261C" w:rsidRDefault="0043261C"/>
    <w:sectPr w:rsidR="0043261C">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F26998" w14:textId="77777777" w:rsidR="00637EF0" w:rsidRDefault="00637EF0" w:rsidP="0035234B">
      <w:pPr>
        <w:spacing w:after="0" w:line="240" w:lineRule="auto"/>
      </w:pPr>
      <w:r>
        <w:separator/>
      </w:r>
    </w:p>
  </w:endnote>
  <w:endnote w:type="continuationSeparator" w:id="0">
    <w:p w14:paraId="7DCB7E9A" w14:textId="77777777" w:rsidR="00637EF0" w:rsidRDefault="00637EF0" w:rsidP="003523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w:panose1 w:val="02020603050405020304"/>
    <w:charset w:val="EE"/>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E5B1C3" w14:textId="77777777" w:rsidR="00637EF0" w:rsidRDefault="00637EF0" w:rsidP="0035234B">
      <w:pPr>
        <w:spacing w:after="0" w:line="240" w:lineRule="auto"/>
      </w:pPr>
      <w:r>
        <w:separator/>
      </w:r>
    </w:p>
  </w:footnote>
  <w:footnote w:type="continuationSeparator" w:id="0">
    <w:p w14:paraId="758E5101" w14:textId="77777777" w:rsidR="00637EF0" w:rsidRDefault="00637EF0" w:rsidP="0035234B">
      <w:pPr>
        <w:spacing w:after="0" w:line="240" w:lineRule="auto"/>
      </w:pPr>
      <w:r>
        <w:continuationSeparator/>
      </w:r>
    </w:p>
  </w:footnote>
  <w:footnote w:id="1">
    <w:p w14:paraId="2D81F2A6" w14:textId="5AA9F5E8" w:rsidR="001C4754" w:rsidRPr="00653E99" w:rsidRDefault="001C4754" w:rsidP="00653E99">
      <w:pPr>
        <w:pStyle w:val="Tekstprzypisudolnego"/>
        <w:jc w:val="both"/>
      </w:pPr>
      <w:r w:rsidRPr="002117FC">
        <w:rPr>
          <w:rStyle w:val="Odwoanieprzypisudolnego"/>
        </w:rPr>
        <w:footnoteRef/>
      </w:r>
      <w:r w:rsidR="002117FC" w:rsidRPr="001C4754">
        <w:rPr>
          <w:rFonts w:ascii="Times" w:eastAsia="Times New Roman" w:hAnsi="Times" w:cs="Arial"/>
          <w:kern w:val="0"/>
          <w:vertAlign w:val="superscript"/>
          <w:lang w:eastAsia="pl-PL"/>
          <w14:ligatures w14:val="none"/>
        </w:rPr>
        <w:t>)</w:t>
      </w:r>
      <w:r w:rsidR="00653E99">
        <w:rPr>
          <w:rFonts w:ascii="Times" w:eastAsia="Times New Roman" w:hAnsi="Times" w:cs="Arial"/>
          <w:kern w:val="0"/>
          <w:vertAlign w:val="superscript"/>
          <w:lang w:eastAsia="pl-PL"/>
          <w14:ligatures w14:val="none"/>
        </w:rPr>
        <w:t xml:space="preserve"> </w:t>
      </w:r>
      <w:r w:rsidR="00653E99">
        <w:rPr>
          <w:rFonts w:ascii="Times" w:eastAsia="Times New Roman" w:hAnsi="Times" w:cs="Arial"/>
          <w:kern w:val="0"/>
          <w:lang w:eastAsia="pl-PL"/>
          <w14:ligatures w14:val="none"/>
        </w:rPr>
        <w:t xml:space="preserve"> Z</w:t>
      </w:r>
      <w:r w:rsidR="00653E99" w:rsidRPr="00653E99">
        <w:rPr>
          <w:rFonts w:ascii="Times New Roman" w:eastAsia="Times New Roman" w:hAnsi="Times New Roman" w:cs="Times New Roman"/>
          <w:kern w:val="0"/>
          <w:lang w:eastAsia="pl-PL"/>
          <w14:ligatures w14:val="none"/>
        </w:rPr>
        <w:t>miany tekstu jednolitego wymienionej ustawy zostały ogłoszone w Dz. U. z 2025 r. poz. 820, 1006, 1676, 1734, 1843 i 1872</w:t>
      </w:r>
      <w:r w:rsidR="00653E99">
        <w:rPr>
          <w:rFonts w:ascii="Times" w:eastAsia="Times New Roman" w:hAnsi="Times" w:cs="Arial"/>
          <w:kern w:val="0"/>
          <w:lang w:eastAsia="pl-PL"/>
          <w14:ligatures w14:val="none"/>
        </w:rPr>
        <w:t xml:space="preserve"> oraz z 2026 r. poz. 180.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362857"/>
    <w:multiLevelType w:val="hybridMultilevel"/>
    <w:tmpl w:val="5816A724"/>
    <w:lvl w:ilvl="0" w:tplc="7E3AF14A">
      <w:start w:val="1"/>
      <w:numFmt w:val="lowerLetter"/>
      <w:lvlText w:val="%1)"/>
      <w:lvlJc w:val="left"/>
      <w:pPr>
        <w:ind w:left="625"/>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C7DA9CB0">
      <w:start w:val="1"/>
      <w:numFmt w:val="lowerLetter"/>
      <w:lvlText w:val="%2"/>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B65693A2">
      <w:start w:val="1"/>
      <w:numFmt w:val="lowerRoman"/>
      <w:lvlText w:val="%3"/>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26BA3474">
      <w:start w:val="1"/>
      <w:numFmt w:val="decimal"/>
      <w:lvlText w:val="%4"/>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62ABEA0">
      <w:start w:val="1"/>
      <w:numFmt w:val="lowerLetter"/>
      <w:lvlText w:val="%5"/>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A6626E7E">
      <w:start w:val="1"/>
      <w:numFmt w:val="lowerRoman"/>
      <w:lvlText w:val="%6"/>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3FDC4A74">
      <w:start w:val="1"/>
      <w:numFmt w:val="decimal"/>
      <w:lvlText w:val="%7"/>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F80321A">
      <w:start w:val="1"/>
      <w:numFmt w:val="lowerLetter"/>
      <w:lvlText w:val="%8"/>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6D54A4E2">
      <w:start w:val="1"/>
      <w:numFmt w:val="lowerRoman"/>
      <w:lvlText w:val="%9"/>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3E213808"/>
    <w:multiLevelType w:val="hybridMultilevel"/>
    <w:tmpl w:val="A12A2FCC"/>
    <w:lvl w:ilvl="0" w:tplc="10222DB8">
      <w:start w:val="1"/>
      <w:numFmt w:val="decimal"/>
      <w:lvlText w:val="[%1]"/>
      <w:lvlJc w:val="left"/>
      <w:pPr>
        <w:ind w:left="33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EE09996">
      <w:start w:val="1"/>
      <w:numFmt w:val="bullet"/>
      <w:lvlText w:val="Ø"/>
      <w:lvlJc w:val="left"/>
      <w:pPr>
        <w:ind w:left="70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A88EDB3E">
      <w:start w:val="1"/>
      <w:numFmt w:val="bullet"/>
      <w:lvlText w:val="▪"/>
      <w:lvlJc w:val="left"/>
      <w:pPr>
        <w:ind w:left="14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5CC43178">
      <w:start w:val="1"/>
      <w:numFmt w:val="bullet"/>
      <w:lvlText w:val="•"/>
      <w:lvlJc w:val="left"/>
      <w:pPr>
        <w:ind w:left="21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15DAD534">
      <w:start w:val="1"/>
      <w:numFmt w:val="bullet"/>
      <w:lvlText w:val="o"/>
      <w:lvlJc w:val="left"/>
      <w:pPr>
        <w:ind w:left="28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C39E396A">
      <w:start w:val="1"/>
      <w:numFmt w:val="bullet"/>
      <w:lvlText w:val="▪"/>
      <w:lvlJc w:val="left"/>
      <w:pPr>
        <w:ind w:left="36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0E7629C4">
      <w:start w:val="1"/>
      <w:numFmt w:val="bullet"/>
      <w:lvlText w:val="•"/>
      <w:lvlJc w:val="left"/>
      <w:pPr>
        <w:ind w:left="43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C3065454">
      <w:start w:val="1"/>
      <w:numFmt w:val="bullet"/>
      <w:lvlText w:val="o"/>
      <w:lvlJc w:val="left"/>
      <w:pPr>
        <w:ind w:left="50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763A2174">
      <w:start w:val="1"/>
      <w:numFmt w:val="bullet"/>
      <w:lvlText w:val="▪"/>
      <w:lvlJc w:val="left"/>
      <w:pPr>
        <w:ind w:left="57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695523D2"/>
    <w:multiLevelType w:val="hybridMultilevel"/>
    <w:tmpl w:val="CC2C6538"/>
    <w:lvl w:ilvl="0" w:tplc="9618C186">
      <w:start w:val="9"/>
      <w:numFmt w:val="decimal"/>
      <w:lvlText w:val="[%1]"/>
      <w:lvlJc w:val="left"/>
      <w:pPr>
        <w:ind w:left="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C482C94">
      <w:start w:val="1"/>
      <w:numFmt w:val="bullet"/>
      <w:lvlText w:val="Ø"/>
      <w:lvlJc w:val="left"/>
      <w:pPr>
        <w:ind w:left="70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8C66CC70">
      <w:start w:val="1"/>
      <w:numFmt w:val="bullet"/>
      <w:lvlText w:val="▪"/>
      <w:lvlJc w:val="left"/>
      <w:pPr>
        <w:ind w:left="14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5F28F286">
      <w:start w:val="1"/>
      <w:numFmt w:val="bullet"/>
      <w:lvlText w:val="•"/>
      <w:lvlJc w:val="left"/>
      <w:pPr>
        <w:ind w:left="21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C2EEB97C">
      <w:start w:val="1"/>
      <w:numFmt w:val="bullet"/>
      <w:lvlText w:val="o"/>
      <w:lvlJc w:val="left"/>
      <w:pPr>
        <w:ind w:left="28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72AE0EDC">
      <w:start w:val="1"/>
      <w:numFmt w:val="bullet"/>
      <w:lvlText w:val="▪"/>
      <w:lvlJc w:val="left"/>
      <w:pPr>
        <w:ind w:left="36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4AB45E2A">
      <w:start w:val="1"/>
      <w:numFmt w:val="bullet"/>
      <w:lvlText w:val="•"/>
      <w:lvlJc w:val="left"/>
      <w:pPr>
        <w:ind w:left="43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D08E6EF6">
      <w:start w:val="1"/>
      <w:numFmt w:val="bullet"/>
      <w:lvlText w:val="o"/>
      <w:lvlJc w:val="left"/>
      <w:pPr>
        <w:ind w:left="50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730C1F64">
      <w:start w:val="1"/>
      <w:numFmt w:val="bullet"/>
      <w:lvlText w:val="▪"/>
      <w:lvlJc w:val="left"/>
      <w:pPr>
        <w:ind w:left="57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77FF4C62"/>
    <w:multiLevelType w:val="hybridMultilevel"/>
    <w:tmpl w:val="378E96DC"/>
    <w:lvl w:ilvl="0" w:tplc="0414B9B6">
      <w:start w:val="3"/>
      <w:numFmt w:val="decimal"/>
      <w:lvlText w:val="[%1]"/>
      <w:lvlJc w:val="left"/>
      <w:pPr>
        <w:ind w:left="33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1ECFB96">
      <w:start w:val="1"/>
      <w:numFmt w:val="bullet"/>
      <w:lvlText w:val="Ø"/>
      <w:lvlJc w:val="left"/>
      <w:pPr>
        <w:ind w:left="70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3A0EB634">
      <w:start w:val="1"/>
      <w:numFmt w:val="bullet"/>
      <w:lvlText w:val="▪"/>
      <w:lvlJc w:val="left"/>
      <w:pPr>
        <w:ind w:left="14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977CD5CE">
      <w:start w:val="1"/>
      <w:numFmt w:val="bullet"/>
      <w:lvlText w:val="•"/>
      <w:lvlJc w:val="left"/>
      <w:pPr>
        <w:ind w:left="21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CD64EAA4">
      <w:start w:val="1"/>
      <w:numFmt w:val="bullet"/>
      <w:lvlText w:val="o"/>
      <w:lvlJc w:val="left"/>
      <w:pPr>
        <w:ind w:left="28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53CAF0F2">
      <w:start w:val="1"/>
      <w:numFmt w:val="bullet"/>
      <w:lvlText w:val="▪"/>
      <w:lvlJc w:val="left"/>
      <w:pPr>
        <w:ind w:left="36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2B20C9F4">
      <w:start w:val="1"/>
      <w:numFmt w:val="bullet"/>
      <w:lvlText w:val="•"/>
      <w:lvlJc w:val="left"/>
      <w:pPr>
        <w:ind w:left="43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3FC498F2">
      <w:start w:val="1"/>
      <w:numFmt w:val="bullet"/>
      <w:lvlText w:val="o"/>
      <w:lvlJc w:val="left"/>
      <w:pPr>
        <w:ind w:left="50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11B0E990">
      <w:start w:val="1"/>
      <w:numFmt w:val="bullet"/>
      <w:lvlText w:val="▪"/>
      <w:lvlJc w:val="left"/>
      <w:pPr>
        <w:ind w:left="57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num w:numId="1" w16cid:durableId="302319528">
    <w:abstractNumId w:val="0"/>
  </w:num>
  <w:num w:numId="2" w16cid:durableId="659773688">
    <w:abstractNumId w:val="1"/>
  </w:num>
  <w:num w:numId="3" w16cid:durableId="785538443">
    <w:abstractNumId w:val="3"/>
  </w:num>
  <w:num w:numId="4" w16cid:durableId="187407619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1C10"/>
    <w:rsid w:val="0003053F"/>
    <w:rsid w:val="00037B80"/>
    <w:rsid w:val="00042D77"/>
    <w:rsid w:val="00061FC0"/>
    <w:rsid w:val="001467B8"/>
    <w:rsid w:val="00181ED1"/>
    <w:rsid w:val="001A390E"/>
    <w:rsid w:val="001C4754"/>
    <w:rsid w:val="002117FC"/>
    <w:rsid w:val="002472EE"/>
    <w:rsid w:val="0025113E"/>
    <w:rsid w:val="002A132B"/>
    <w:rsid w:val="002E6DDF"/>
    <w:rsid w:val="003510B8"/>
    <w:rsid w:val="0035234B"/>
    <w:rsid w:val="003C3DBA"/>
    <w:rsid w:val="003E16B0"/>
    <w:rsid w:val="00405A2F"/>
    <w:rsid w:val="00422C51"/>
    <w:rsid w:val="0043261C"/>
    <w:rsid w:val="00436745"/>
    <w:rsid w:val="004517F9"/>
    <w:rsid w:val="00473994"/>
    <w:rsid w:val="00484EE5"/>
    <w:rsid w:val="004B755C"/>
    <w:rsid w:val="004E57AE"/>
    <w:rsid w:val="0054407F"/>
    <w:rsid w:val="00553581"/>
    <w:rsid w:val="00571998"/>
    <w:rsid w:val="00637EF0"/>
    <w:rsid w:val="00646B22"/>
    <w:rsid w:val="00653E99"/>
    <w:rsid w:val="00661D7B"/>
    <w:rsid w:val="006E755E"/>
    <w:rsid w:val="00766E93"/>
    <w:rsid w:val="00782DEB"/>
    <w:rsid w:val="00794DF3"/>
    <w:rsid w:val="0084482B"/>
    <w:rsid w:val="00884FF9"/>
    <w:rsid w:val="0089705F"/>
    <w:rsid w:val="008A55C9"/>
    <w:rsid w:val="008F3190"/>
    <w:rsid w:val="00916909"/>
    <w:rsid w:val="00951BFD"/>
    <w:rsid w:val="00977928"/>
    <w:rsid w:val="00A51FB8"/>
    <w:rsid w:val="00A82D38"/>
    <w:rsid w:val="00AA407C"/>
    <w:rsid w:val="00AD11C9"/>
    <w:rsid w:val="00AD5EC0"/>
    <w:rsid w:val="00B016A3"/>
    <w:rsid w:val="00B33CB9"/>
    <w:rsid w:val="00C84282"/>
    <w:rsid w:val="00C90F5E"/>
    <w:rsid w:val="00CE4AD7"/>
    <w:rsid w:val="00CE6F10"/>
    <w:rsid w:val="00D70634"/>
    <w:rsid w:val="00D86460"/>
    <w:rsid w:val="00DC2D77"/>
    <w:rsid w:val="00DE1C10"/>
    <w:rsid w:val="00E27EAB"/>
    <w:rsid w:val="00EE50DD"/>
    <w:rsid w:val="00EE7E56"/>
    <w:rsid w:val="00F47F00"/>
    <w:rsid w:val="00FF538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DF4EDF"/>
  <w15:chartTrackingRefBased/>
  <w15:docId w15:val="{8FE90BAE-D769-4D49-ADE4-8CEF92405F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DE1C1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DE1C1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DE1C10"/>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DE1C10"/>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DE1C10"/>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DE1C10"/>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DE1C10"/>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DE1C10"/>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DE1C10"/>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DE1C10"/>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DE1C10"/>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DE1C10"/>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DE1C10"/>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DE1C10"/>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DE1C10"/>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DE1C10"/>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DE1C10"/>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DE1C10"/>
    <w:rPr>
      <w:rFonts w:eastAsiaTheme="majorEastAsia" w:cstheme="majorBidi"/>
      <w:color w:val="272727" w:themeColor="text1" w:themeTint="D8"/>
    </w:rPr>
  </w:style>
  <w:style w:type="paragraph" w:styleId="Tytu">
    <w:name w:val="Title"/>
    <w:basedOn w:val="Normalny"/>
    <w:next w:val="Normalny"/>
    <w:link w:val="TytuZnak"/>
    <w:uiPriority w:val="10"/>
    <w:qFormat/>
    <w:rsid w:val="00DE1C1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DE1C10"/>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DE1C10"/>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DE1C10"/>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DE1C10"/>
    <w:pPr>
      <w:spacing w:before="160"/>
      <w:jc w:val="center"/>
    </w:pPr>
    <w:rPr>
      <w:i/>
      <w:iCs/>
      <w:color w:val="404040" w:themeColor="text1" w:themeTint="BF"/>
    </w:rPr>
  </w:style>
  <w:style w:type="character" w:customStyle="1" w:styleId="CytatZnak">
    <w:name w:val="Cytat Znak"/>
    <w:basedOn w:val="Domylnaczcionkaakapitu"/>
    <w:link w:val="Cytat"/>
    <w:uiPriority w:val="29"/>
    <w:rsid w:val="00DE1C10"/>
    <w:rPr>
      <w:i/>
      <w:iCs/>
      <w:color w:val="404040" w:themeColor="text1" w:themeTint="BF"/>
    </w:rPr>
  </w:style>
  <w:style w:type="paragraph" w:styleId="Akapitzlist">
    <w:name w:val="List Paragraph"/>
    <w:basedOn w:val="Normalny"/>
    <w:uiPriority w:val="34"/>
    <w:qFormat/>
    <w:rsid w:val="00DE1C10"/>
    <w:pPr>
      <w:ind w:left="720"/>
      <w:contextualSpacing/>
    </w:pPr>
  </w:style>
  <w:style w:type="character" w:styleId="Wyrnienieintensywne">
    <w:name w:val="Intense Emphasis"/>
    <w:basedOn w:val="Domylnaczcionkaakapitu"/>
    <w:uiPriority w:val="21"/>
    <w:qFormat/>
    <w:rsid w:val="00DE1C10"/>
    <w:rPr>
      <w:i/>
      <w:iCs/>
      <w:color w:val="0F4761" w:themeColor="accent1" w:themeShade="BF"/>
    </w:rPr>
  </w:style>
  <w:style w:type="paragraph" w:styleId="Cytatintensywny">
    <w:name w:val="Intense Quote"/>
    <w:basedOn w:val="Normalny"/>
    <w:next w:val="Normalny"/>
    <w:link w:val="CytatintensywnyZnak"/>
    <w:uiPriority w:val="30"/>
    <w:qFormat/>
    <w:rsid w:val="00DE1C1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DE1C10"/>
    <w:rPr>
      <w:i/>
      <w:iCs/>
      <w:color w:val="0F4761" w:themeColor="accent1" w:themeShade="BF"/>
    </w:rPr>
  </w:style>
  <w:style w:type="character" w:styleId="Odwoanieintensywne">
    <w:name w:val="Intense Reference"/>
    <w:basedOn w:val="Domylnaczcionkaakapitu"/>
    <w:uiPriority w:val="32"/>
    <w:qFormat/>
    <w:rsid w:val="00DE1C10"/>
    <w:rPr>
      <w:b/>
      <w:bCs/>
      <w:smallCaps/>
      <w:color w:val="0F4761" w:themeColor="accent1" w:themeShade="BF"/>
      <w:spacing w:val="5"/>
    </w:rPr>
  </w:style>
  <w:style w:type="paragraph" w:customStyle="1" w:styleId="ODNONIKtreodnonika">
    <w:name w:val="ODNOŚNIK – treść odnośnika"/>
    <w:uiPriority w:val="19"/>
    <w:qFormat/>
    <w:rsid w:val="0035234B"/>
    <w:pPr>
      <w:spacing w:after="0" w:line="240" w:lineRule="auto"/>
      <w:ind w:left="284" w:hanging="284"/>
      <w:jc w:val="both"/>
    </w:pPr>
    <w:rPr>
      <w:rFonts w:ascii="Times New Roman" w:eastAsia="Times New Roman" w:hAnsi="Times New Roman" w:cs="Arial"/>
      <w:kern w:val="0"/>
      <w:sz w:val="20"/>
      <w:szCs w:val="20"/>
      <w:lang w:eastAsia="pl-PL"/>
      <w14:ligatures w14:val="none"/>
    </w:rPr>
  </w:style>
  <w:style w:type="character" w:styleId="Odwoanieprzypisudolnego">
    <w:name w:val="footnote reference"/>
    <w:uiPriority w:val="99"/>
    <w:semiHidden/>
    <w:unhideWhenUsed/>
    <w:rsid w:val="0035234B"/>
    <w:rPr>
      <w:rFonts w:ascii="Times New Roman" w:hAnsi="Times New Roman" w:cs="Times New Roman" w:hint="default"/>
      <w:vertAlign w:val="superscript"/>
    </w:rPr>
  </w:style>
  <w:style w:type="character" w:customStyle="1" w:styleId="IGindeksgrny">
    <w:name w:val="_IG_ – indeks górny"/>
    <w:basedOn w:val="Domylnaczcionkaakapitu"/>
    <w:uiPriority w:val="2"/>
    <w:qFormat/>
    <w:rsid w:val="0035234B"/>
    <w:rPr>
      <w:b w:val="0"/>
      <w:bCs w:val="0"/>
      <w:i w:val="0"/>
      <w:iCs w:val="0"/>
      <w:vanish w:val="0"/>
      <w:webHidden w:val="0"/>
      <w:spacing w:val="0"/>
      <w:vertAlign w:val="superscript"/>
      <w:specVanish w:val="0"/>
    </w:rPr>
  </w:style>
  <w:style w:type="paragraph" w:styleId="Tekstprzypisudolnego">
    <w:name w:val="footnote text"/>
    <w:basedOn w:val="Normalny"/>
    <w:link w:val="TekstprzypisudolnegoZnak"/>
    <w:uiPriority w:val="99"/>
    <w:semiHidden/>
    <w:unhideWhenUsed/>
    <w:rsid w:val="001C4754"/>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1C4754"/>
    <w:rPr>
      <w:sz w:val="20"/>
      <w:szCs w:val="20"/>
    </w:rPr>
  </w:style>
  <w:style w:type="character" w:styleId="Odwoaniedokomentarza">
    <w:name w:val="annotation reference"/>
    <w:basedOn w:val="Domylnaczcionkaakapitu"/>
    <w:uiPriority w:val="99"/>
    <w:semiHidden/>
    <w:unhideWhenUsed/>
    <w:rsid w:val="00181ED1"/>
    <w:rPr>
      <w:sz w:val="16"/>
      <w:szCs w:val="16"/>
    </w:rPr>
  </w:style>
  <w:style w:type="paragraph" w:styleId="Tekstkomentarza">
    <w:name w:val="annotation text"/>
    <w:basedOn w:val="Normalny"/>
    <w:link w:val="TekstkomentarzaZnak"/>
    <w:uiPriority w:val="99"/>
    <w:unhideWhenUsed/>
    <w:rsid w:val="00181ED1"/>
    <w:pPr>
      <w:spacing w:line="240" w:lineRule="auto"/>
    </w:pPr>
    <w:rPr>
      <w:sz w:val="20"/>
      <w:szCs w:val="20"/>
    </w:rPr>
  </w:style>
  <w:style w:type="character" w:customStyle="1" w:styleId="TekstkomentarzaZnak">
    <w:name w:val="Tekst komentarza Znak"/>
    <w:basedOn w:val="Domylnaczcionkaakapitu"/>
    <w:link w:val="Tekstkomentarza"/>
    <w:uiPriority w:val="99"/>
    <w:rsid w:val="00181ED1"/>
    <w:rPr>
      <w:sz w:val="20"/>
      <w:szCs w:val="20"/>
    </w:rPr>
  </w:style>
  <w:style w:type="paragraph" w:styleId="Tematkomentarza">
    <w:name w:val="annotation subject"/>
    <w:basedOn w:val="Tekstkomentarza"/>
    <w:next w:val="Tekstkomentarza"/>
    <w:link w:val="TematkomentarzaZnak"/>
    <w:uiPriority w:val="99"/>
    <w:semiHidden/>
    <w:unhideWhenUsed/>
    <w:rsid w:val="00181ED1"/>
    <w:rPr>
      <w:b/>
      <w:bCs/>
    </w:rPr>
  </w:style>
  <w:style w:type="character" w:customStyle="1" w:styleId="TematkomentarzaZnak">
    <w:name w:val="Temat komentarza Znak"/>
    <w:basedOn w:val="TekstkomentarzaZnak"/>
    <w:link w:val="Tematkomentarza"/>
    <w:uiPriority w:val="99"/>
    <w:semiHidden/>
    <w:rsid w:val="00181ED1"/>
    <w:rPr>
      <w:b/>
      <w:bCs/>
      <w:sz w:val="20"/>
      <w:szCs w:val="20"/>
    </w:rPr>
  </w:style>
  <w:style w:type="table" w:customStyle="1" w:styleId="TableGrid">
    <w:name w:val="TableGrid"/>
    <w:rsid w:val="00B016A3"/>
    <w:pPr>
      <w:spacing w:after="0" w:line="240" w:lineRule="auto"/>
    </w:pPr>
    <w:rPr>
      <w:rFonts w:eastAsia="Times New Roman"/>
      <w:lang w:eastAsia="pl-P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286326-14B1-4B63-9317-E875785241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TotalTime>
  <Pages>5</Pages>
  <Words>1182</Words>
  <Characters>7095</Characters>
  <DocSecurity>0</DocSecurity>
  <Lines>59</Lines>
  <Paragraphs>16</Paragraphs>
  <ScaleCrop>false</ScaleCrop>
  <LinksUpToDate>false</LinksUpToDate>
  <CharactersWithSpaces>8261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2026-07-17T09:05:00Z</cp:lastPrinted>
  <dcterms:created xsi:type="dcterms:W3CDTF">2026-07-14T09:46:00Z</dcterms:created>
  <dcterms:modified xsi:type="dcterms:W3CDTF">2026-07-17T09:25:00Z</dcterms:modified>
</cp:coreProperties>
</file>