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23DE9" w14:textId="77EB549C" w:rsidR="00C367A9" w:rsidRPr="00777F55" w:rsidRDefault="006E34E3" w:rsidP="00194C45">
      <w:pPr>
        <w:spacing w:after="240" w:line="360" w:lineRule="auto"/>
        <w:jc w:val="center"/>
        <w:rPr>
          <w:b/>
          <w:bCs/>
          <w:color w:val="000000" w:themeColor="text1"/>
        </w:rPr>
      </w:pPr>
      <w:r w:rsidRPr="00777F55">
        <w:rPr>
          <w:b/>
          <w:bCs/>
          <w:color w:val="000000" w:themeColor="text1"/>
        </w:rPr>
        <w:t>UZASADNIENIE</w:t>
      </w:r>
    </w:p>
    <w:p w14:paraId="4FAABA86" w14:textId="4FB10D29" w:rsidR="00491B49" w:rsidRPr="00777F55" w:rsidRDefault="00491B49" w:rsidP="00EB0E01">
      <w:pPr>
        <w:pStyle w:val="Akapitzlist"/>
        <w:numPr>
          <w:ilvl w:val="0"/>
          <w:numId w:val="2"/>
        </w:numPr>
        <w:spacing w:after="240" w:line="360" w:lineRule="auto"/>
        <w:jc w:val="both"/>
        <w:rPr>
          <w:b/>
          <w:bCs/>
          <w:color w:val="000000" w:themeColor="text1"/>
        </w:rPr>
      </w:pPr>
      <w:r w:rsidRPr="00777F55">
        <w:rPr>
          <w:b/>
          <w:bCs/>
          <w:color w:val="000000" w:themeColor="text1"/>
        </w:rPr>
        <w:t>Potrzeba i cel wydania ustawy</w:t>
      </w:r>
    </w:p>
    <w:p w14:paraId="266CB9AA" w14:textId="77777777" w:rsidR="00124881" w:rsidRDefault="00444B18" w:rsidP="00444B18">
      <w:pPr>
        <w:spacing w:after="240" w:line="360" w:lineRule="auto"/>
        <w:ind w:firstLine="360"/>
        <w:jc w:val="both"/>
        <w:rPr>
          <w:color w:val="000000" w:themeColor="text1"/>
        </w:rPr>
      </w:pPr>
      <w:r w:rsidRPr="00777F55">
        <w:rPr>
          <w:color w:val="000000" w:themeColor="text1"/>
        </w:rPr>
        <w:t>Spośród modeli opieki nad dzieckiem, gdy jego rodzice nie zamieszkują razem, to</w:t>
      </w:r>
      <w:r w:rsidR="00AA405C">
        <w:rPr>
          <w:color w:val="000000" w:themeColor="text1"/>
        </w:rPr>
        <w:t xml:space="preserve"> </w:t>
      </w:r>
      <w:r w:rsidR="00AA405C" w:rsidRPr="00777F55">
        <w:rPr>
          <w:color w:val="000000" w:themeColor="text1"/>
        </w:rPr>
        <w:t xml:space="preserve">piecza </w:t>
      </w:r>
      <w:r w:rsidR="00AA405C">
        <w:rPr>
          <w:color w:val="000000" w:themeColor="text1"/>
        </w:rPr>
        <w:t>współdzielona – czyli</w:t>
      </w:r>
      <w:r w:rsidRPr="00777F55">
        <w:rPr>
          <w:color w:val="000000" w:themeColor="text1"/>
        </w:rPr>
        <w:t xml:space="preserve"> naprzemienne mieszkanie w powtarzających się porównywalnych okresach z obojgiem rodziców</w:t>
      </w:r>
      <w:r w:rsidR="00AA405C">
        <w:rPr>
          <w:color w:val="000000" w:themeColor="text1"/>
        </w:rPr>
        <w:t xml:space="preserve"> </w:t>
      </w:r>
      <w:r w:rsidR="00296A42">
        <w:rPr>
          <w:color w:val="000000" w:themeColor="text1"/>
        </w:rPr>
        <w:t>–</w:t>
      </w:r>
      <w:r w:rsidRPr="00777F55">
        <w:rPr>
          <w:color w:val="000000" w:themeColor="text1"/>
        </w:rPr>
        <w:t xml:space="preserve"> najlepiej realizuje dobro dziecka i sprzyja jego rozwojowi. </w:t>
      </w:r>
    </w:p>
    <w:p w14:paraId="2D07DDAF" w14:textId="2AEB0939" w:rsidR="00645EFD" w:rsidRDefault="00444B18" w:rsidP="00C20892">
      <w:pPr>
        <w:spacing w:after="240" w:line="360" w:lineRule="auto"/>
        <w:jc w:val="both"/>
        <w:rPr>
          <w:color w:val="000000" w:themeColor="text1"/>
        </w:rPr>
      </w:pPr>
      <w:r w:rsidRPr="00777F55">
        <w:rPr>
          <w:color w:val="000000" w:themeColor="text1"/>
        </w:rPr>
        <w:t xml:space="preserve">W szeregu państw </w:t>
      </w:r>
      <w:r w:rsidR="00AA405C">
        <w:rPr>
          <w:color w:val="000000" w:themeColor="text1"/>
        </w:rPr>
        <w:t>to rozwiązanie</w:t>
      </w:r>
      <w:r w:rsidRPr="00777F55">
        <w:rPr>
          <w:color w:val="000000" w:themeColor="text1"/>
        </w:rPr>
        <w:t xml:space="preserve"> jest podstawową i domyślną formą sprawowania opieki w przypadku</w:t>
      </w:r>
      <w:r w:rsidR="00645EFD" w:rsidRPr="00777F55">
        <w:rPr>
          <w:color w:val="000000" w:themeColor="text1"/>
        </w:rPr>
        <w:t xml:space="preserve">, gdy rodzice </w:t>
      </w:r>
      <w:r w:rsidR="00296A42">
        <w:rPr>
          <w:color w:val="000000" w:themeColor="text1"/>
        </w:rPr>
        <w:t>mieszkają oddzielnie. Zaliczają się do nich m.in.</w:t>
      </w:r>
      <w:r w:rsidRPr="00777F55">
        <w:rPr>
          <w:color w:val="000000" w:themeColor="text1"/>
        </w:rPr>
        <w:t xml:space="preserve"> </w:t>
      </w:r>
      <w:r w:rsidR="003171AD">
        <w:rPr>
          <w:color w:val="000000" w:themeColor="text1"/>
        </w:rPr>
        <w:t xml:space="preserve">Belgia, </w:t>
      </w:r>
      <w:r w:rsidRPr="00777F55">
        <w:rPr>
          <w:color w:val="000000" w:themeColor="text1"/>
        </w:rPr>
        <w:t>Włochy, Czechy, Szwecja, Słowacja</w:t>
      </w:r>
      <w:r w:rsidR="00296A42">
        <w:rPr>
          <w:color w:val="000000" w:themeColor="text1"/>
        </w:rPr>
        <w:t xml:space="preserve"> i</w:t>
      </w:r>
      <w:r w:rsidRPr="00777F55">
        <w:rPr>
          <w:color w:val="000000" w:themeColor="text1"/>
        </w:rPr>
        <w:t xml:space="preserve"> część stanów USA</w:t>
      </w:r>
      <w:r w:rsidR="00124881">
        <w:rPr>
          <w:color w:val="000000" w:themeColor="text1"/>
        </w:rPr>
        <w:t>:</w:t>
      </w:r>
      <w:r w:rsidRPr="00777F55">
        <w:rPr>
          <w:color w:val="000000" w:themeColor="text1"/>
        </w:rPr>
        <w:t xml:space="preserve"> </w:t>
      </w:r>
    </w:p>
    <w:p w14:paraId="17500E45" w14:textId="37930903" w:rsidR="004A56B3" w:rsidRPr="00C20892" w:rsidRDefault="00E343CA" w:rsidP="00C20892">
      <w:pPr>
        <w:pStyle w:val="Akapitzlist"/>
        <w:numPr>
          <w:ilvl w:val="0"/>
          <w:numId w:val="28"/>
        </w:numPr>
        <w:spacing w:after="240" w:line="360" w:lineRule="auto"/>
        <w:jc w:val="both"/>
        <w:rPr>
          <w:color w:val="000000"/>
          <w:shd w:val="clear" w:color="auto" w:fill="FFFFFF"/>
        </w:rPr>
      </w:pPr>
      <w:r w:rsidRPr="00124881">
        <w:rPr>
          <w:color w:val="000000" w:themeColor="text1"/>
        </w:rPr>
        <w:t xml:space="preserve">W </w:t>
      </w:r>
      <w:r w:rsidR="004A56B3" w:rsidRPr="00124881">
        <w:rPr>
          <w:color w:val="000000" w:themeColor="text1"/>
        </w:rPr>
        <w:t>18 lipca 2006 r. w Belgii przyjęto „</w:t>
      </w:r>
      <w:r w:rsidR="004A56B3" w:rsidRPr="00C20892">
        <w:rPr>
          <w:color w:val="000000"/>
          <w:shd w:val="clear" w:color="auto" w:fill="FFFFFF"/>
        </w:rPr>
        <w:t>Ustawę mająca na celu promowanie równej opieki współdzielonej nad dziećmi, których rodzice pozostają w separacji, oraz regulowanie egzekwowania prawa w sprawach opieki nad dziećmi”</w:t>
      </w:r>
      <w:r w:rsidR="004A56B3" w:rsidRPr="00C20892">
        <w:rPr>
          <w:rStyle w:val="Odwoanieprzypisudolnego"/>
          <w:color w:val="000000"/>
          <w:shd w:val="clear" w:color="auto" w:fill="FFFFFF"/>
        </w:rPr>
        <w:footnoteReference w:id="1"/>
      </w:r>
      <w:r w:rsidR="004A56B3" w:rsidRPr="00C20892">
        <w:rPr>
          <w:color w:val="000000"/>
          <w:shd w:val="clear" w:color="auto" w:fill="FFFFFF"/>
        </w:rPr>
        <w:t>. Ustawa ta zmieniła belgijski kodeks cywilny, wprowadzając do art. 374 nowy § 2. Zgodnie z tym przepisem w przypadku skierowania sprawy do sądu, zawarte przez rodziców porozumienie dotyczące zamieszkania dziecka podlega zatwierdzeniu, chyba że jest ono wyraźnie sprzeczne z jego dobrem.</w:t>
      </w:r>
    </w:p>
    <w:p w14:paraId="6DD70180" w14:textId="77777777" w:rsidR="004A56B3" w:rsidRDefault="004A56B3" w:rsidP="004A56B3">
      <w:pPr>
        <w:spacing w:after="240" w:line="360" w:lineRule="auto"/>
        <w:jc w:val="both"/>
        <w:rPr>
          <w:color w:val="000000"/>
          <w:shd w:val="clear" w:color="auto" w:fill="FFFFFF"/>
        </w:rPr>
      </w:pPr>
      <w:r w:rsidRPr="00C20892">
        <w:rPr>
          <w:b/>
          <w:bCs/>
          <w:color w:val="000000"/>
          <w:shd w:val="clear" w:color="auto" w:fill="FFFFFF"/>
        </w:rPr>
        <w:t>W przypadku braku porozumienia, gdy oboje rodzice posiadają władzę rodzicielską, sąd zobowiązany jest w pierwszej kolejności rozważyć – na wniosek co najmniej jednego z rodziców – możliwość ustalenia zamieszkania dziecka w równym stopniu u obojga rodziców</w:t>
      </w:r>
      <w:r>
        <w:rPr>
          <w:b/>
          <w:bCs/>
          <w:color w:val="000000"/>
          <w:shd w:val="clear" w:color="auto" w:fill="FFFFFF"/>
        </w:rPr>
        <w:t xml:space="preserve"> (piecza współdzielona)</w:t>
      </w:r>
      <w:r w:rsidRPr="00C20892">
        <w:rPr>
          <w:b/>
          <w:bCs/>
          <w:color w:val="000000"/>
          <w:shd w:val="clear" w:color="auto" w:fill="FFFFFF"/>
        </w:rPr>
        <w:t>.</w:t>
      </w:r>
      <w:r w:rsidRPr="004A56B3">
        <w:rPr>
          <w:color w:val="000000"/>
          <w:shd w:val="clear" w:color="auto" w:fill="FFFFFF"/>
        </w:rPr>
        <w:t xml:space="preserve"> </w:t>
      </w:r>
    </w:p>
    <w:p w14:paraId="519A3D99" w14:textId="28B77EE9" w:rsidR="00E343CA" w:rsidRPr="00C20892" w:rsidRDefault="004A56B3" w:rsidP="00C20892">
      <w:pPr>
        <w:spacing w:after="240" w:line="360" w:lineRule="auto"/>
        <w:jc w:val="both"/>
        <w:rPr>
          <w:color w:val="000000"/>
          <w:shd w:val="clear" w:color="auto" w:fill="FFFFFF"/>
        </w:rPr>
      </w:pPr>
      <w:r w:rsidRPr="004A56B3">
        <w:rPr>
          <w:color w:val="000000"/>
          <w:shd w:val="clear" w:color="auto" w:fill="FFFFFF"/>
        </w:rPr>
        <w:t>Jeżeli jednak równy podział nie byłby w danej sytuacji najwłaściwszy, sąd może orzec inny model zamieszkania.</w:t>
      </w:r>
      <w:r>
        <w:rPr>
          <w:color w:val="000000"/>
          <w:shd w:val="clear" w:color="auto" w:fill="FFFFFF"/>
        </w:rPr>
        <w:t xml:space="preserve"> </w:t>
      </w:r>
      <w:r w:rsidRPr="004A56B3">
        <w:rPr>
          <w:color w:val="000000"/>
          <w:shd w:val="clear" w:color="auto" w:fill="FFFFFF"/>
        </w:rPr>
        <w:t>Orzeczenie sądu musi być w każdym przypadku szczególnie uzasadnione, z</w:t>
      </w:r>
      <w:r w:rsidR="00124881">
        <w:rPr>
          <w:color w:val="000000"/>
          <w:shd w:val="clear" w:color="auto" w:fill="FFFFFF"/>
        </w:rPr>
        <w:t> </w:t>
      </w:r>
      <w:r w:rsidRPr="004A56B3">
        <w:rPr>
          <w:color w:val="000000"/>
          <w:shd w:val="clear" w:color="auto" w:fill="FFFFFF"/>
        </w:rPr>
        <w:t>uwzględnieniem konkretnych okoliczności sprawy oraz dobra dzieci i rodziców.</w:t>
      </w:r>
    </w:p>
    <w:p w14:paraId="5DD25F19" w14:textId="63C7AE53" w:rsidR="003171AD" w:rsidRPr="00C20892" w:rsidRDefault="00E9023B" w:rsidP="00C20892">
      <w:pPr>
        <w:pStyle w:val="Akapitzlist"/>
        <w:numPr>
          <w:ilvl w:val="0"/>
          <w:numId w:val="28"/>
        </w:numPr>
        <w:spacing w:after="240" w:line="360" w:lineRule="auto"/>
        <w:jc w:val="both"/>
        <w:rPr>
          <w:color w:val="000000" w:themeColor="text1"/>
        </w:rPr>
      </w:pPr>
      <w:r w:rsidRPr="00C20892">
        <w:rPr>
          <w:color w:val="000000" w:themeColor="text1"/>
        </w:rPr>
        <w:t>We Włoszech od 2006 r. piecza współdzielona stała się domyślną formą ustroju wychowawczego ustanawianą w przypadku rozwodów. Dopiero gdy tego rodzaju rozwiązanie zostanie uznane za niekorzystne dla dobrobytu i perspektyw rozwoju dziecka, rozważane są inne reżimy wychowawcze</w:t>
      </w:r>
      <w:r w:rsidRPr="00777F55">
        <w:rPr>
          <w:rStyle w:val="Odwoanieprzypisudolnego"/>
          <w:color w:val="000000" w:themeColor="text1"/>
        </w:rPr>
        <w:footnoteReference w:id="2"/>
      </w:r>
      <w:r w:rsidRPr="00C20892">
        <w:rPr>
          <w:color w:val="000000" w:themeColor="text1"/>
        </w:rPr>
        <w:t>.</w:t>
      </w:r>
    </w:p>
    <w:p w14:paraId="5DE0AFDE" w14:textId="16852CDC" w:rsidR="00E9023B" w:rsidRPr="00C20892" w:rsidRDefault="00E9023B" w:rsidP="00C20892">
      <w:pPr>
        <w:pStyle w:val="Akapitzlist"/>
        <w:numPr>
          <w:ilvl w:val="0"/>
          <w:numId w:val="28"/>
        </w:numPr>
        <w:spacing w:after="240" w:line="360" w:lineRule="auto"/>
        <w:jc w:val="both"/>
        <w:rPr>
          <w:color w:val="000000" w:themeColor="text1"/>
        </w:rPr>
      </w:pPr>
      <w:r w:rsidRPr="00C20892">
        <w:rPr>
          <w:color w:val="000000" w:themeColor="text1"/>
        </w:rPr>
        <w:lastRenderedPageBreak/>
        <w:t>Również w Czechach piecza współdzielona jest podstawową formą opieki w przypadku rozwodu albo życia rodziców w rozłączeniu. Wynika to z faktu, że czeska Konstytucja wprowadza zasadę, że „opieka i wychowanie dzieci jest prawem rodziców” . Ustawowe regulacje umożliwiają powierzenie przez sąd pieczy nad dzieckiem jednemu z rodziców, pieczy naprzemiennej lub wspólnej pieczy, jednakże orzeczeniem z 3 maja 2022 r. o sygn. I ÚS 3065/21 czeski Trybunał Konstytucyjny jednoznacznie potwierdził pierwszeństwo pieczy naprzemiennej przed innymi formami opieki</w:t>
      </w:r>
      <w:r w:rsidRPr="00777F55">
        <w:rPr>
          <w:rStyle w:val="Odwoanieprzypisudolnego"/>
          <w:color w:val="000000" w:themeColor="text1"/>
        </w:rPr>
        <w:footnoteReference w:id="3"/>
      </w:r>
      <w:r w:rsidRPr="00C20892">
        <w:rPr>
          <w:color w:val="000000" w:themeColor="text1"/>
        </w:rPr>
        <w:t xml:space="preserve"> .</w:t>
      </w:r>
    </w:p>
    <w:p w14:paraId="4E785C75" w14:textId="6207E250" w:rsidR="00E9023B" w:rsidRPr="00C20892" w:rsidRDefault="00E9023B" w:rsidP="00C20892">
      <w:pPr>
        <w:pStyle w:val="Akapitzlist"/>
        <w:numPr>
          <w:ilvl w:val="0"/>
          <w:numId w:val="28"/>
        </w:numPr>
        <w:spacing w:after="240" w:line="360" w:lineRule="auto"/>
        <w:jc w:val="both"/>
        <w:rPr>
          <w:color w:val="000000" w:themeColor="text1"/>
        </w:rPr>
      </w:pPr>
      <w:r w:rsidRPr="00C20892">
        <w:rPr>
          <w:color w:val="000000" w:themeColor="text1"/>
        </w:rPr>
        <w:t xml:space="preserve">W Szwecji sądy mają możliwość ustanowienia pieczy współdzielonej także wbrew woli jednego z rodziców, co </w:t>
      </w:r>
      <w:r w:rsidRPr="00C20892">
        <w:rPr>
          <w:i/>
          <w:iCs/>
          <w:color w:val="000000" w:themeColor="text1"/>
        </w:rPr>
        <w:t>expressis verbis</w:t>
      </w:r>
      <w:r w:rsidRPr="00C20892">
        <w:rPr>
          <w:color w:val="000000" w:themeColor="text1"/>
        </w:rPr>
        <w:t xml:space="preserve"> wyraża ustawa. Uzasadnieniem dla prymatu pieczy współdzielonej jest troska ustawodawcy o najlepszy interes dziecka rozumiany m.in. jako utrzymanie przez dziecko dobrego kontaktu z obojgiem rodziców</w:t>
      </w:r>
      <w:r w:rsidRPr="00777F55">
        <w:rPr>
          <w:rStyle w:val="Odwoanieprzypisudolnego"/>
          <w:color w:val="000000" w:themeColor="text1"/>
        </w:rPr>
        <w:footnoteReference w:id="4"/>
      </w:r>
      <w:r w:rsidRPr="00C20892">
        <w:rPr>
          <w:color w:val="000000" w:themeColor="text1"/>
        </w:rPr>
        <w:t xml:space="preserve">. </w:t>
      </w:r>
      <w:r w:rsidR="00E343CA" w:rsidRPr="00C20892">
        <w:rPr>
          <w:color w:val="000000" w:themeColor="text1"/>
        </w:rPr>
        <w:t>Szwecja jest niekwestionowanym liderem pieczy współdzielonej w Europie: wśród dzieci, których rodzice żyją w rozłączeniu aż 43,5 proc. objętych jest pieczą współdzieloną</w:t>
      </w:r>
      <w:r w:rsidR="00E343CA">
        <w:rPr>
          <w:rStyle w:val="Odwoanieprzypisudolnego"/>
          <w:color w:val="000000" w:themeColor="text1"/>
        </w:rPr>
        <w:footnoteReference w:id="5"/>
      </w:r>
      <w:r w:rsidR="00E343CA" w:rsidRPr="00C20892">
        <w:rPr>
          <w:color w:val="000000" w:themeColor="text1"/>
        </w:rPr>
        <w:t>.</w:t>
      </w:r>
    </w:p>
    <w:p w14:paraId="40627225" w14:textId="5FA001EE" w:rsidR="00E343CA" w:rsidRPr="00C20892" w:rsidRDefault="00E343CA" w:rsidP="00C20892">
      <w:pPr>
        <w:pStyle w:val="Akapitzlist"/>
        <w:numPr>
          <w:ilvl w:val="0"/>
          <w:numId w:val="28"/>
        </w:numPr>
        <w:spacing w:after="240" w:line="360" w:lineRule="auto"/>
        <w:jc w:val="both"/>
        <w:rPr>
          <w:color w:val="000000" w:themeColor="text1"/>
        </w:rPr>
      </w:pPr>
      <w:r w:rsidRPr="00C20892">
        <w:rPr>
          <w:color w:val="000000" w:themeColor="text1"/>
        </w:rPr>
        <w:t>Do słowackiego prawodawstwa piecza współdzielona została wprowadzona w 2010 r. Sąd może powierzyć dziecko pieczy współdzielonej obojga rodziców, jeżeli oboje rodzice są zdolni do wychowania dziecka i jeżeli oboje rodzice są zainteresowani osobistą opieką nad dzieckiem, a także jeżeli leży to w interesie dziecka i jeżeli w ten sposób będą lepiej chronione interesy dziecka. Jeżeli przynajmniej jeden z rodziców dziecka wyrazi zgodę na pieczę współdzieloną, sąd musi zbadać, czy opieka taka będzie leżała w interesie dziecka</w:t>
      </w:r>
      <w:r w:rsidRPr="00777F55">
        <w:rPr>
          <w:rStyle w:val="Odwoanieprzypisudolnego"/>
          <w:color w:val="000000" w:themeColor="text1"/>
        </w:rPr>
        <w:footnoteReference w:id="6"/>
      </w:r>
      <w:r w:rsidRPr="00C20892">
        <w:rPr>
          <w:color w:val="000000" w:themeColor="text1"/>
        </w:rPr>
        <w:t>.</w:t>
      </w:r>
    </w:p>
    <w:p w14:paraId="02DF5A55" w14:textId="75BD4A11" w:rsidR="00E343CA" w:rsidRPr="00C20892" w:rsidRDefault="00E343CA" w:rsidP="00C20892">
      <w:pPr>
        <w:pStyle w:val="Akapitzlist"/>
        <w:numPr>
          <w:ilvl w:val="0"/>
          <w:numId w:val="28"/>
        </w:numPr>
        <w:spacing w:after="240" w:line="360" w:lineRule="auto"/>
        <w:jc w:val="both"/>
        <w:rPr>
          <w:color w:val="000000" w:themeColor="text1"/>
        </w:rPr>
      </w:pPr>
      <w:r w:rsidRPr="00C20892">
        <w:rPr>
          <w:color w:val="000000" w:themeColor="text1"/>
        </w:rPr>
        <w:t>W 2018 r. stan Kentucky jako pierwszy stan USA wprowadził „domniemanie prawne pieczy współdzielonej” wraz ze wskazaniem, że ten rodzaj pieczy leży w najlepszym interesie dziecka. Zakłada się tam, że piecza współdzielona powinna być orzekana zawsze, o ile rodzice są zdolni do sprawowania opieki</w:t>
      </w:r>
      <w:r w:rsidRPr="00777F55">
        <w:rPr>
          <w:rStyle w:val="Odwoanieprzypisudolnego"/>
          <w:color w:val="000000" w:themeColor="text1"/>
        </w:rPr>
        <w:footnoteReference w:id="7"/>
      </w:r>
      <w:r w:rsidRPr="00C20892">
        <w:rPr>
          <w:color w:val="000000" w:themeColor="text1"/>
        </w:rPr>
        <w:t>.</w:t>
      </w:r>
    </w:p>
    <w:p w14:paraId="0AF65792" w14:textId="45DC2FEC" w:rsidR="00444B18" w:rsidRPr="00777F55" w:rsidRDefault="00AA405C" w:rsidP="00444B18">
      <w:pPr>
        <w:spacing w:after="240" w:line="360" w:lineRule="auto"/>
        <w:ind w:firstLine="360"/>
        <w:jc w:val="both"/>
        <w:rPr>
          <w:color w:val="000000" w:themeColor="text1"/>
        </w:rPr>
      </w:pPr>
      <w:r>
        <w:rPr>
          <w:color w:val="000000" w:themeColor="text1"/>
        </w:rPr>
        <w:lastRenderedPageBreak/>
        <w:t>Także w</w:t>
      </w:r>
      <w:r w:rsidR="00444B18" w:rsidRPr="00777F55">
        <w:rPr>
          <w:color w:val="000000" w:themeColor="text1"/>
        </w:rPr>
        <w:t xml:space="preserve"> Polsce </w:t>
      </w:r>
      <w:r w:rsidR="00296A42">
        <w:rPr>
          <w:color w:val="000000" w:themeColor="text1"/>
        </w:rPr>
        <w:t xml:space="preserve">sądy </w:t>
      </w:r>
      <w:r w:rsidR="00444B18" w:rsidRPr="00777F55">
        <w:rPr>
          <w:color w:val="000000" w:themeColor="text1"/>
        </w:rPr>
        <w:t>orzeka</w:t>
      </w:r>
      <w:r w:rsidR="00296A42">
        <w:rPr>
          <w:color w:val="000000" w:themeColor="text1"/>
        </w:rPr>
        <w:t>ją</w:t>
      </w:r>
      <w:r w:rsidR="00444B18" w:rsidRPr="00777F55">
        <w:rPr>
          <w:color w:val="000000" w:themeColor="text1"/>
        </w:rPr>
        <w:t xml:space="preserve"> o</w:t>
      </w:r>
      <w:r w:rsidR="003D760A" w:rsidRPr="00777F55">
        <w:rPr>
          <w:color w:val="000000" w:themeColor="text1"/>
        </w:rPr>
        <w:t> </w:t>
      </w:r>
      <w:r w:rsidR="00444B18" w:rsidRPr="00777F55">
        <w:rPr>
          <w:color w:val="000000" w:themeColor="text1"/>
        </w:rPr>
        <w:t xml:space="preserve">pieczy </w:t>
      </w:r>
      <w:r w:rsidR="00E94EFF">
        <w:rPr>
          <w:color w:val="000000" w:themeColor="text1"/>
        </w:rPr>
        <w:t>współdzielonej</w:t>
      </w:r>
      <w:r w:rsidR="00444B18" w:rsidRPr="00777F55">
        <w:rPr>
          <w:color w:val="000000" w:themeColor="text1"/>
        </w:rPr>
        <w:t xml:space="preserve">, ale </w:t>
      </w:r>
      <w:r w:rsidR="00296A42">
        <w:rPr>
          <w:color w:val="000000" w:themeColor="text1"/>
        </w:rPr>
        <w:t xml:space="preserve">zagadnienie to </w:t>
      </w:r>
      <w:r w:rsidR="00444B18" w:rsidRPr="00777F55">
        <w:rPr>
          <w:color w:val="000000" w:themeColor="text1"/>
        </w:rPr>
        <w:t>nie jest jednoznacznie uregulowane w żadnym akcie prawnym</w:t>
      </w:r>
      <w:r>
        <w:rPr>
          <w:color w:val="000000" w:themeColor="text1"/>
        </w:rPr>
        <w:t>.</w:t>
      </w:r>
      <w:r w:rsidR="003D760A" w:rsidRPr="00777F55">
        <w:rPr>
          <w:color w:val="000000" w:themeColor="text1"/>
        </w:rPr>
        <w:t> </w:t>
      </w:r>
      <w:r w:rsidR="00645EFD" w:rsidRPr="00777F55">
        <w:rPr>
          <w:color w:val="000000" w:themeColor="text1"/>
        </w:rPr>
        <w:t xml:space="preserve"> </w:t>
      </w:r>
      <w:r>
        <w:rPr>
          <w:color w:val="000000" w:themeColor="text1"/>
        </w:rPr>
        <w:t>P</w:t>
      </w:r>
      <w:r w:rsidR="00645EFD" w:rsidRPr="00777F55">
        <w:rPr>
          <w:color w:val="000000" w:themeColor="text1"/>
        </w:rPr>
        <w:t>ojęcia</w:t>
      </w:r>
      <w:r w:rsidR="00444B18" w:rsidRPr="00777F55">
        <w:rPr>
          <w:color w:val="000000" w:themeColor="text1"/>
        </w:rPr>
        <w:t xml:space="preserve"> </w:t>
      </w:r>
      <w:r w:rsidR="00E94EFF">
        <w:rPr>
          <w:color w:val="000000" w:themeColor="text1"/>
        </w:rPr>
        <w:t>„pieczy współdzielonej</w:t>
      </w:r>
      <w:r>
        <w:rPr>
          <w:color w:val="000000" w:themeColor="text1"/>
        </w:rPr>
        <w:t>”</w:t>
      </w:r>
      <w:r w:rsidR="00E94EFF">
        <w:rPr>
          <w:color w:val="000000" w:themeColor="text1"/>
        </w:rPr>
        <w:t xml:space="preserve"> </w:t>
      </w:r>
      <w:r>
        <w:rPr>
          <w:color w:val="000000" w:themeColor="text1"/>
        </w:rPr>
        <w:t>ani</w:t>
      </w:r>
      <w:r w:rsidR="00E94EFF">
        <w:rPr>
          <w:color w:val="000000" w:themeColor="text1"/>
        </w:rPr>
        <w:t xml:space="preserve"> używanych zamiennie</w:t>
      </w:r>
      <w:r>
        <w:rPr>
          <w:color w:val="000000" w:themeColor="text1"/>
        </w:rPr>
        <w:t xml:space="preserve"> terminów</w:t>
      </w:r>
      <w:r w:rsidR="00E94EFF">
        <w:rPr>
          <w:color w:val="000000" w:themeColor="text1"/>
        </w:rPr>
        <w:t xml:space="preserve"> </w:t>
      </w:r>
      <w:r w:rsidR="00645EFD" w:rsidRPr="00777F55">
        <w:rPr>
          <w:color w:val="000000" w:themeColor="text1"/>
        </w:rPr>
        <w:t>„</w:t>
      </w:r>
      <w:r w:rsidR="00444B18" w:rsidRPr="00777F55">
        <w:rPr>
          <w:color w:val="000000" w:themeColor="text1"/>
        </w:rPr>
        <w:t>piecz</w:t>
      </w:r>
      <w:r>
        <w:rPr>
          <w:color w:val="000000" w:themeColor="text1"/>
        </w:rPr>
        <w:t>a</w:t>
      </w:r>
      <w:r w:rsidR="00444B18" w:rsidRPr="00777F55">
        <w:rPr>
          <w:color w:val="000000" w:themeColor="text1"/>
        </w:rPr>
        <w:t xml:space="preserve"> naprzemienn</w:t>
      </w:r>
      <w:r>
        <w:rPr>
          <w:color w:val="000000" w:themeColor="text1"/>
        </w:rPr>
        <w:t>a</w:t>
      </w:r>
      <w:r w:rsidR="00645EFD" w:rsidRPr="00777F55">
        <w:rPr>
          <w:color w:val="000000" w:themeColor="text1"/>
        </w:rPr>
        <w:t>”</w:t>
      </w:r>
      <w:r w:rsidR="00444B18" w:rsidRPr="00777F55">
        <w:rPr>
          <w:color w:val="000000" w:themeColor="text1"/>
        </w:rPr>
        <w:t xml:space="preserve"> </w:t>
      </w:r>
      <w:r>
        <w:rPr>
          <w:color w:val="000000" w:themeColor="text1"/>
        </w:rPr>
        <w:t>i</w:t>
      </w:r>
      <w:r w:rsidR="00E94EFF">
        <w:rPr>
          <w:color w:val="000000" w:themeColor="text1"/>
        </w:rPr>
        <w:t xml:space="preserve"> „opiek</w:t>
      </w:r>
      <w:r>
        <w:rPr>
          <w:color w:val="000000" w:themeColor="text1"/>
        </w:rPr>
        <w:t>a</w:t>
      </w:r>
      <w:r w:rsidR="00E94EFF">
        <w:rPr>
          <w:color w:val="000000" w:themeColor="text1"/>
        </w:rPr>
        <w:t xml:space="preserve"> naprzemienn</w:t>
      </w:r>
      <w:r>
        <w:rPr>
          <w:color w:val="000000" w:themeColor="text1"/>
        </w:rPr>
        <w:t>a</w:t>
      </w:r>
      <w:r w:rsidR="00E94EFF">
        <w:rPr>
          <w:color w:val="000000" w:themeColor="text1"/>
        </w:rPr>
        <w:t xml:space="preserve">” </w:t>
      </w:r>
      <w:r w:rsidR="00444B18" w:rsidRPr="00777F55">
        <w:rPr>
          <w:color w:val="000000" w:themeColor="text1"/>
        </w:rPr>
        <w:t>nie definiuje ustawa z dnia 25</w:t>
      </w:r>
      <w:r w:rsidR="006156FC" w:rsidRPr="00777F55">
        <w:rPr>
          <w:color w:val="000000" w:themeColor="text1"/>
        </w:rPr>
        <w:t> </w:t>
      </w:r>
      <w:r w:rsidR="00444B18" w:rsidRPr="00777F55">
        <w:rPr>
          <w:color w:val="000000" w:themeColor="text1"/>
        </w:rPr>
        <w:t>lutego 1964 r. – Kodeks rodzinny i opiekuńczy</w:t>
      </w:r>
      <w:r w:rsidR="00444B18" w:rsidRPr="00777F55">
        <w:rPr>
          <w:rStyle w:val="Odwoanieprzypisudolnego"/>
          <w:color w:val="000000" w:themeColor="text1"/>
        </w:rPr>
        <w:footnoteReference w:id="8"/>
      </w:r>
      <w:r w:rsidR="00444B18" w:rsidRPr="00777F55">
        <w:rPr>
          <w:color w:val="000000" w:themeColor="text1"/>
        </w:rPr>
        <w:t>.</w:t>
      </w:r>
      <w:r w:rsidR="00645EFD" w:rsidRPr="00777F55">
        <w:rPr>
          <w:color w:val="000000" w:themeColor="text1"/>
        </w:rPr>
        <w:t xml:space="preserve"> </w:t>
      </w:r>
    </w:p>
    <w:p w14:paraId="56542431" w14:textId="77777777" w:rsidR="00AA405C" w:rsidRDefault="00444B18" w:rsidP="00DE30D3">
      <w:pPr>
        <w:spacing w:after="240" w:line="360" w:lineRule="auto"/>
        <w:ind w:firstLine="360"/>
        <w:jc w:val="both"/>
        <w:rPr>
          <w:color w:val="000000" w:themeColor="text1"/>
        </w:rPr>
      </w:pPr>
      <w:r w:rsidRPr="00777F55">
        <w:rPr>
          <w:color w:val="000000" w:themeColor="text1"/>
        </w:rPr>
        <w:t xml:space="preserve">Problemy, które wynikają z obecnego stanu prawnego, to przede wszystkim brak definicji legalnej pieczy </w:t>
      </w:r>
      <w:r w:rsidR="00E94EFF">
        <w:rPr>
          <w:color w:val="000000" w:themeColor="text1"/>
        </w:rPr>
        <w:t>współdzielonej</w:t>
      </w:r>
      <w:r w:rsidRPr="00777F55">
        <w:rPr>
          <w:color w:val="000000" w:themeColor="text1"/>
        </w:rPr>
        <w:t xml:space="preserve"> i brak przepisu obligującego sąd do rozstrzygnięcia o pieczy w ogóle</w:t>
      </w:r>
      <w:r w:rsidR="00AA405C">
        <w:rPr>
          <w:color w:val="000000" w:themeColor="text1"/>
        </w:rPr>
        <w:t xml:space="preserve">. </w:t>
      </w:r>
    </w:p>
    <w:p w14:paraId="0B731903" w14:textId="4926D1BE" w:rsidR="00C367A9" w:rsidRPr="00777F55" w:rsidRDefault="00AA405C" w:rsidP="00DE30D3">
      <w:pPr>
        <w:spacing w:after="240" w:line="360" w:lineRule="auto"/>
        <w:ind w:firstLine="360"/>
        <w:jc w:val="both"/>
        <w:rPr>
          <w:b/>
          <w:bCs/>
          <w:color w:val="000000" w:themeColor="text1"/>
        </w:rPr>
      </w:pPr>
      <w:r>
        <w:rPr>
          <w:color w:val="000000" w:themeColor="text1"/>
        </w:rPr>
        <w:t>Szczególnie kontrowersyjna jest</w:t>
      </w:r>
      <w:r w:rsidR="00444B18" w:rsidRPr="00777F55">
        <w:rPr>
          <w:color w:val="000000" w:themeColor="text1"/>
        </w:rPr>
        <w:t xml:space="preserve"> praktyka orzecznicza niektórych sądów, w której art. 58 k.r.o. oraz art. 107 k.r.o. bywają interpretowane w taki sposób, że brak pisemnego porozumienia uniemożliwia </w:t>
      </w:r>
      <w:r w:rsidR="003A439F" w:rsidRPr="00777F55">
        <w:rPr>
          <w:color w:val="000000" w:themeColor="text1"/>
        </w:rPr>
        <w:t xml:space="preserve">ustalenie </w:t>
      </w:r>
      <w:r w:rsidR="00444B18" w:rsidRPr="00777F55">
        <w:rPr>
          <w:color w:val="000000" w:themeColor="text1"/>
        </w:rPr>
        <w:t xml:space="preserve">pieczy </w:t>
      </w:r>
      <w:r w:rsidR="00E94EFF">
        <w:rPr>
          <w:color w:val="000000" w:themeColor="text1"/>
        </w:rPr>
        <w:t>współdzielonej</w:t>
      </w:r>
      <w:r w:rsidR="00444B18" w:rsidRPr="00777F55">
        <w:rPr>
          <w:color w:val="000000" w:themeColor="text1"/>
        </w:rPr>
        <w:t>, a niekiedy nawet pozostawieni</w:t>
      </w:r>
      <w:r w:rsidR="00296A42">
        <w:rPr>
          <w:color w:val="000000" w:themeColor="text1"/>
        </w:rPr>
        <w:t>e</w:t>
      </w:r>
      <w:r w:rsidR="00444B18" w:rsidRPr="00777F55">
        <w:rPr>
          <w:color w:val="000000" w:themeColor="text1"/>
        </w:rPr>
        <w:t xml:space="preserve"> władzy rodzicielskiej obojgu rodzicom</w:t>
      </w:r>
      <w:r w:rsidR="00296A42">
        <w:rPr>
          <w:color w:val="000000" w:themeColor="text1"/>
        </w:rPr>
        <w:t xml:space="preserve">. Bywa </w:t>
      </w:r>
      <w:r>
        <w:rPr>
          <w:color w:val="000000" w:themeColor="text1"/>
        </w:rPr>
        <w:t xml:space="preserve">ona uzasadniona </w:t>
      </w:r>
      <w:r w:rsidR="00444B18" w:rsidRPr="00777F55">
        <w:rPr>
          <w:color w:val="000000" w:themeColor="text1"/>
        </w:rPr>
        <w:t>troską o dobro dziecka rozumian</w:t>
      </w:r>
      <w:r w:rsidR="00296A42">
        <w:rPr>
          <w:color w:val="000000" w:themeColor="text1"/>
        </w:rPr>
        <w:t>e</w:t>
      </w:r>
      <w:r w:rsidR="00444B18" w:rsidRPr="00777F55">
        <w:rPr>
          <w:color w:val="000000" w:themeColor="text1"/>
        </w:rPr>
        <w:t xml:space="preserve"> w taki sposób, że godzi w nie narażenie na udział w konflikcie rodziców.</w:t>
      </w:r>
    </w:p>
    <w:p w14:paraId="16F3918F" w14:textId="77777777" w:rsidR="00C84FF3" w:rsidRPr="00777F55" w:rsidRDefault="00C84FF3" w:rsidP="00301390">
      <w:pPr>
        <w:spacing w:after="240" w:line="360" w:lineRule="auto"/>
        <w:jc w:val="both"/>
        <w:rPr>
          <w:b/>
          <w:bCs/>
          <w:color w:val="000000" w:themeColor="text1"/>
        </w:rPr>
      </w:pPr>
    </w:p>
    <w:p w14:paraId="075EF5E5" w14:textId="7BD7AD8D" w:rsidR="00301390" w:rsidRPr="00777F55" w:rsidRDefault="00301390" w:rsidP="00EB0E01">
      <w:pPr>
        <w:pStyle w:val="Akapitzlist"/>
        <w:numPr>
          <w:ilvl w:val="0"/>
          <w:numId w:val="2"/>
        </w:numPr>
        <w:spacing w:line="360" w:lineRule="auto"/>
        <w:ind w:right="419"/>
        <w:jc w:val="both"/>
        <w:rPr>
          <w:b/>
          <w:bCs/>
          <w:color w:val="000000" w:themeColor="text1"/>
        </w:rPr>
      </w:pPr>
      <w:r w:rsidRPr="00777F55">
        <w:rPr>
          <w:b/>
          <w:bCs/>
          <w:color w:val="000000" w:themeColor="text1"/>
        </w:rPr>
        <w:t>Stan prawny w dziedzinie, która ma być unormowana</w:t>
      </w:r>
      <w:r w:rsidR="00296A42">
        <w:rPr>
          <w:b/>
          <w:bCs/>
          <w:color w:val="000000" w:themeColor="text1"/>
        </w:rPr>
        <w:t>,</w:t>
      </w:r>
      <w:r w:rsidRPr="00777F55">
        <w:rPr>
          <w:b/>
          <w:bCs/>
          <w:color w:val="000000" w:themeColor="text1"/>
        </w:rPr>
        <w:t xml:space="preserve"> oraz przewidywane skutki prawne </w:t>
      </w:r>
      <w:r w:rsidR="00296A42">
        <w:rPr>
          <w:b/>
          <w:bCs/>
          <w:color w:val="000000" w:themeColor="text1"/>
        </w:rPr>
        <w:t>–</w:t>
      </w:r>
      <w:r w:rsidRPr="00777F55">
        <w:rPr>
          <w:b/>
          <w:bCs/>
          <w:color w:val="000000" w:themeColor="text1"/>
        </w:rPr>
        <w:t xml:space="preserve"> różnica pomiędzy dotychczasowym a projektowanym stanem prawnym</w:t>
      </w:r>
    </w:p>
    <w:p w14:paraId="2795DEFF" w14:textId="77777777" w:rsidR="00301390" w:rsidRPr="00777F55" w:rsidRDefault="00301390" w:rsidP="00301390">
      <w:pPr>
        <w:pStyle w:val="Akapitzlist"/>
        <w:spacing w:line="360" w:lineRule="auto"/>
        <w:ind w:right="419"/>
        <w:jc w:val="both"/>
        <w:rPr>
          <w:b/>
          <w:bCs/>
          <w:color w:val="000000" w:themeColor="text1"/>
        </w:rPr>
      </w:pPr>
    </w:p>
    <w:p w14:paraId="34A54EF9" w14:textId="77777777" w:rsidR="00444B18" w:rsidRPr="00777F55" w:rsidRDefault="00301390" w:rsidP="00444B18">
      <w:pPr>
        <w:pStyle w:val="Akapitzlist"/>
        <w:numPr>
          <w:ilvl w:val="1"/>
          <w:numId w:val="2"/>
        </w:numPr>
        <w:spacing w:after="240" w:line="360" w:lineRule="auto"/>
        <w:jc w:val="both"/>
        <w:rPr>
          <w:color w:val="000000" w:themeColor="text1"/>
        </w:rPr>
      </w:pPr>
      <w:r w:rsidRPr="00777F55">
        <w:rPr>
          <w:b/>
          <w:bCs/>
          <w:color w:val="000000" w:themeColor="text1"/>
        </w:rPr>
        <w:t xml:space="preserve"> Aktualny stan prawny </w:t>
      </w:r>
    </w:p>
    <w:p w14:paraId="46C49456" w14:textId="2AAA7D22" w:rsidR="007C5D04" w:rsidRPr="00777F55" w:rsidRDefault="007C5D04" w:rsidP="002B0EF4">
      <w:pPr>
        <w:spacing w:line="360" w:lineRule="auto"/>
        <w:ind w:firstLine="360"/>
        <w:jc w:val="both"/>
        <w:rPr>
          <w:color w:val="000000" w:themeColor="text1"/>
        </w:rPr>
      </w:pPr>
      <w:r w:rsidRPr="00777F55">
        <w:rPr>
          <w:color w:val="000000" w:themeColor="text1"/>
        </w:rPr>
        <w:t xml:space="preserve">Obecny stan prawny nadaje priorytetowe znaczenie takiemu rozstrzygnięciu sądu, w którym to – orzekając o rozwodzie (separacji) albo wydając orzeczenie opiekuńcze w przypadku rozłączenia rodziców – będzie </w:t>
      </w:r>
      <w:r w:rsidR="00AA405C">
        <w:rPr>
          <w:color w:val="000000" w:themeColor="text1"/>
        </w:rPr>
        <w:t xml:space="preserve">on </w:t>
      </w:r>
      <w:r w:rsidRPr="00777F55">
        <w:rPr>
          <w:color w:val="000000" w:themeColor="text1"/>
        </w:rPr>
        <w:t xml:space="preserve">pozostawiał władzę rodzicielską obojgu rodzicom, </w:t>
      </w:r>
      <w:r w:rsidR="00296A42">
        <w:rPr>
          <w:color w:val="000000" w:themeColor="text1"/>
        </w:rPr>
        <w:t>w tym</w:t>
      </w:r>
      <w:r w:rsidRPr="00777F55">
        <w:rPr>
          <w:color w:val="000000" w:themeColor="text1"/>
        </w:rPr>
        <w:t xml:space="preserve"> wówczas, gdy nie przedłożą oni pisemnego porozumienia co do sposobu jej wykonywania. W</w:t>
      </w:r>
      <w:r w:rsidR="006156FC" w:rsidRPr="00777F55">
        <w:rPr>
          <w:color w:val="000000" w:themeColor="text1"/>
        </w:rPr>
        <w:t> </w:t>
      </w:r>
      <w:r w:rsidRPr="00777F55">
        <w:rPr>
          <w:color w:val="000000" w:themeColor="text1"/>
        </w:rPr>
        <w:t>pierwszej kolejności to rodzice mają decydować o sposobie wykonywania władzy rodzicielskiej i</w:t>
      </w:r>
      <w:r w:rsidR="006156FC" w:rsidRPr="00777F55">
        <w:rPr>
          <w:color w:val="000000" w:themeColor="text1"/>
        </w:rPr>
        <w:t> </w:t>
      </w:r>
      <w:r w:rsidRPr="00777F55">
        <w:rPr>
          <w:color w:val="000000" w:themeColor="text1"/>
        </w:rPr>
        <w:t>utrzymywaniu kontaktów z dzieckiem, a dopiero w sytuacji, gdy nie są w stanie osiągnąć porozumienia, rozstrzyga sąd, który na uwadze ma dobro dziecka i jego prawo do wychowania przez oboje rodziców.</w:t>
      </w:r>
    </w:p>
    <w:p w14:paraId="3A6BB200" w14:textId="71492FD3" w:rsidR="00726DB7" w:rsidRPr="00777F55" w:rsidRDefault="007C5D04" w:rsidP="00726DB7">
      <w:pPr>
        <w:spacing w:line="360" w:lineRule="auto"/>
        <w:ind w:firstLine="360"/>
        <w:jc w:val="both"/>
        <w:rPr>
          <w:color w:val="000000" w:themeColor="text1"/>
        </w:rPr>
      </w:pPr>
      <w:r w:rsidRPr="00777F55">
        <w:rPr>
          <w:color w:val="000000" w:themeColor="text1"/>
        </w:rPr>
        <w:t xml:space="preserve">Mimo że w Polsce orzeka się o pieczy </w:t>
      </w:r>
      <w:r w:rsidR="00E94EFF">
        <w:rPr>
          <w:color w:val="000000" w:themeColor="text1"/>
        </w:rPr>
        <w:t>współdzielonej</w:t>
      </w:r>
      <w:r w:rsidR="00511946" w:rsidRPr="00777F55">
        <w:rPr>
          <w:color w:val="000000" w:themeColor="text1"/>
        </w:rPr>
        <w:t xml:space="preserve"> ze wskazaniem art. 58 k.r.o. i art. 107 k.r.o. jako podstawy prawnej, to </w:t>
      </w:r>
      <w:r w:rsidRPr="00777F55">
        <w:rPr>
          <w:color w:val="000000" w:themeColor="text1"/>
        </w:rPr>
        <w:t>nie jest to jednoznacznie uregulowane w żadnym akcie prawnym</w:t>
      </w:r>
      <w:r w:rsidR="00296A42">
        <w:rPr>
          <w:color w:val="000000" w:themeColor="text1"/>
        </w:rPr>
        <w:t>. W</w:t>
      </w:r>
      <w:r w:rsidR="00511946" w:rsidRPr="00777F55">
        <w:rPr>
          <w:color w:val="000000" w:themeColor="text1"/>
        </w:rPr>
        <w:t> </w:t>
      </w:r>
      <w:r w:rsidRPr="00777F55">
        <w:rPr>
          <w:color w:val="000000" w:themeColor="text1"/>
        </w:rPr>
        <w:t xml:space="preserve">szczególności pieczy </w:t>
      </w:r>
      <w:r w:rsidR="00E94EFF">
        <w:rPr>
          <w:color w:val="000000" w:themeColor="text1"/>
        </w:rPr>
        <w:t>współdzielonej</w:t>
      </w:r>
      <w:r w:rsidRPr="00777F55">
        <w:rPr>
          <w:color w:val="000000" w:themeColor="text1"/>
        </w:rPr>
        <w:t xml:space="preserve"> nie definiuje </w:t>
      </w:r>
      <w:r w:rsidR="00511946" w:rsidRPr="00777F55">
        <w:rPr>
          <w:color w:val="000000" w:themeColor="text1"/>
        </w:rPr>
        <w:t xml:space="preserve">k.r.o. </w:t>
      </w:r>
      <w:r w:rsidR="00726DB7" w:rsidRPr="00777F55">
        <w:rPr>
          <w:color w:val="000000" w:themeColor="text1"/>
        </w:rPr>
        <w:t xml:space="preserve">Co prawda, ustawa o </w:t>
      </w:r>
      <w:r w:rsidR="00652DA1">
        <w:rPr>
          <w:color w:val="000000" w:themeColor="text1"/>
        </w:rPr>
        <w:t>pomocy państwa w wychowywaniu dzieci</w:t>
      </w:r>
      <w:r w:rsidR="00652DA1">
        <w:rPr>
          <w:rStyle w:val="Odwoanieprzypisudolnego"/>
          <w:color w:val="000000" w:themeColor="text1"/>
        </w:rPr>
        <w:footnoteReference w:id="9"/>
      </w:r>
      <w:r w:rsidR="00652DA1">
        <w:rPr>
          <w:color w:val="000000" w:themeColor="text1"/>
        </w:rPr>
        <w:t xml:space="preserve"> oraz ustawa o </w:t>
      </w:r>
      <w:r w:rsidR="00726DB7" w:rsidRPr="00777F55">
        <w:rPr>
          <w:color w:val="000000" w:themeColor="text1"/>
        </w:rPr>
        <w:t>świadczeniach rodzinnych</w:t>
      </w:r>
      <w:r w:rsidR="00726DB7" w:rsidRPr="00777F55">
        <w:rPr>
          <w:rStyle w:val="Odwoanieprzypisudolnego"/>
          <w:color w:val="000000" w:themeColor="text1"/>
        </w:rPr>
        <w:footnoteReference w:id="10"/>
      </w:r>
      <w:r w:rsidR="00726DB7" w:rsidRPr="00777F55">
        <w:rPr>
          <w:color w:val="000000" w:themeColor="text1"/>
        </w:rPr>
        <w:t xml:space="preserve"> posługuj</w:t>
      </w:r>
      <w:r w:rsidR="00652DA1">
        <w:rPr>
          <w:color w:val="000000" w:themeColor="text1"/>
        </w:rPr>
        <w:t>ą</w:t>
      </w:r>
      <w:r w:rsidR="00726DB7" w:rsidRPr="00777F55">
        <w:rPr>
          <w:color w:val="000000" w:themeColor="text1"/>
        </w:rPr>
        <w:t xml:space="preserve"> się pojęciem „opieka naprzemienna” pośrednio definiując, że jest to stan, w którym „dziecko, zgodnie z orzeczeniem sądu, </w:t>
      </w:r>
      <w:r w:rsidR="00726DB7" w:rsidRPr="00777F55">
        <w:rPr>
          <w:color w:val="000000" w:themeColor="text1"/>
        </w:rPr>
        <w:lastRenderedPageBreak/>
        <w:t xml:space="preserve">jest pod opieką naprzemienną obojga rodziców sprawowaną w porównywalnych i powtarzających się okresach”, jednakże ta </w:t>
      </w:r>
      <w:r w:rsidR="00726DB7" w:rsidRPr="00777F55">
        <w:rPr>
          <w:i/>
          <w:iCs/>
          <w:color w:val="000000" w:themeColor="text1"/>
        </w:rPr>
        <w:t>quasi</w:t>
      </w:r>
      <w:r w:rsidR="00726DB7" w:rsidRPr="00777F55">
        <w:rPr>
          <w:color w:val="000000" w:themeColor="text1"/>
        </w:rPr>
        <w:t>-definicja jest niewystarczająca, pozostaje w sprzeczności z postanowieniami k.r.o., a ponadto w nieuzasadniony sposób posługuje się terminem „opieka”</w:t>
      </w:r>
      <w:r w:rsidR="00726DB7" w:rsidRPr="00777F55">
        <w:rPr>
          <w:i/>
          <w:iCs/>
          <w:color w:val="000000" w:themeColor="text1"/>
        </w:rPr>
        <w:t xml:space="preserve"> </w:t>
      </w:r>
      <w:r w:rsidR="00726DB7" w:rsidRPr="00777F55">
        <w:rPr>
          <w:color w:val="000000" w:themeColor="text1"/>
        </w:rPr>
        <w:t>(podczas, gdy art. 94 § 3 k.r.o. w zw. z art. 145-174 k.r.o. jednoznacznie określają, że termin ten właściwy jest w kontekście opieki nad małoletnim, nad którym rodzice nie sprawują władzy rodzicielskiej lub którego rodzice nie są znani), a nie „piecza”</w:t>
      </w:r>
      <w:r w:rsidR="00726DB7" w:rsidRPr="00777F55">
        <w:rPr>
          <w:i/>
          <w:iCs/>
          <w:color w:val="000000" w:themeColor="text1"/>
        </w:rPr>
        <w:t xml:space="preserve"> </w:t>
      </w:r>
      <w:r w:rsidR="00726DB7" w:rsidRPr="00777F55">
        <w:rPr>
          <w:color w:val="000000" w:themeColor="text1"/>
        </w:rPr>
        <w:t>(podczas, gdy art. 95 § 1 k.r.o. wprost posługuje się terminem "piecza" w odniesieniu do zakresu pojęciowego "władzy rodzicielskiej").</w:t>
      </w:r>
    </w:p>
    <w:p w14:paraId="4A7F95C3" w14:textId="77777777" w:rsidR="007C5D04" w:rsidRPr="00777F55" w:rsidRDefault="007C5D04" w:rsidP="00301390">
      <w:pPr>
        <w:spacing w:line="360" w:lineRule="auto"/>
        <w:jc w:val="both"/>
        <w:rPr>
          <w:color w:val="000000" w:themeColor="text1"/>
        </w:rPr>
      </w:pPr>
    </w:p>
    <w:p w14:paraId="500EF348" w14:textId="171908D6" w:rsidR="00A907AB" w:rsidRPr="00777F55" w:rsidRDefault="00564811" w:rsidP="00EB0E01">
      <w:pPr>
        <w:pStyle w:val="Akapitzlist"/>
        <w:numPr>
          <w:ilvl w:val="1"/>
          <w:numId w:val="2"/>
        </w:numPr>
        <w:spacing w:after="240" w:line="360" w:lineRule="auto"/>
        <w:jc w:val="both"/>
        <w:rPr>
          <w:b/>
          <w:bCs/>
          <w:color w:val="000000" w:themeColor="text1"/>
        </w:rPr>
      </w:pPr>
      <w:r w:rsidRPr="00777F55">
        <w:rPr>
          <w:b/>
          <w:bCs/>
          <w:color w:val="000000" w:themeColor="text1"/>
        </w:rPr>
        <w:t xml:space="preserve"> </w:t>
      </w:r>
      <w:r w:rsidR="007C06D3" w:rsidRPr="00777F55">
        <w:rPr>
          <w:b/>
          <w:bCs/>
          <w:color w:val="000000" w:themeColor="text1"/>
        </w:rPr>
        <w:t>Projektowany stan prawny</w:t>
      </w:r>
    </w:p>
    <w:p w14:paraId="24CBDD9A" w14:textId="77777777" w:rsidR="00564811" w:rsidRPr="00777F55" w:rsidRDefault="00564811" w:rsidP="00564811">
      <w:pPr>
        <w:pStyle w:val="Akapitzlist"/>
        <w:rPr>
          <w:b/>
          <w:bCs/>
          <w:color w:val="000000" w:themeColor="text1"/>
        </w:rPr>
      </w:pPr>
    </w:p>
    <w:p w14:paraId="19E3C137" w14:textId="7E3E0BCC" w:rsidR="00564811" w:rsidRPr="00777F55" w:rsidRDefault="00564811" w:rsidP="003168BB">
      <w:pPr>
        <w:spacing w:after="240" w:line="360" w:lineRule="auto"/>
        <w:jc w:val="both"/>
        <w:rPr>
          <w:color w:val="000000" w:themeColor="text1"/>
        </w:rPr>
      </w:pPr>
      <w:r w:rsidRPr="00777F55">
        <w:rPr>
          <w:color w:val="000000" w:themeColor="text1"/>
        </w:rPr>
        <w:t>Projektowana ustawa zakłada:</w:t>
      </w:r>
    </w:p>
    <w:p w14:paraId="64C08AAE" w14:textId="15CD9AF0" w:rsidR="009F2C25" w:rsidRPr="00777F55" w:rsidRDefault="009F2C25" w:rsidP="009F2C25">
      <w:pPr>
        <w:pStyle w:val="Akapitzlist"/>
        <w:numPr>
          <w:ilvl w:val="0"/>
          <w:numId w:val="13"/>
        </w:numPr>
        <w:spacing w:before="240" w:line="360" w:lineRule="auto"/>
        <w:jc w:val="both"/>
        <w:rPr>
          <w:b/>
          <w:bCs/>
          <w:color w:val="000000" w:themeColor="text1"/>
        </w:rPr>
      </w:pPr>
      <w:r w:rsidRPr="00777F55">
        <w:rPr>
          <w:b/>
          <w:bCs/>
          <w:color w:val="000000" w:themeColor="text1"/>
        </w:rPr>
        <w:t>zmianę art. 58 § 1 i §1a k.r.o. oraz w art. 107 § 1 i §</w:t>
      </w:r>
      <w:r w:rsidR="00C00038" w:rsidRPr="00777F55">
        <w:rPr>
          <w:b/>
          <w:bCs/>
          <w:color w:val="000000" w:themeColor="text1"/>
        </w:rPr>
        <w:t xml:space="preserve"> </w:t>
      </w:r>
      <w:r w:rsidRPr="00777F55">
        <w:rPr>
          <w:b/>
          <w:bCs/>
          <w:color w:val="000000" w:themeColor="text1"/>
        </w:rPr>
        <w:t xml:space="preserve">2 </w:t>
      </w:r>
      <w:proofErr w:type="spellStart"/>
      <w:r w:rsidRPr="00777F55">
        <w:rPr>
          <w:b/>
          <w:bCs/>
          <w:color w:val="000000" w:themeColor="text1"/>
        </w:rPr>
        <w:t>k.r.o</w:t>
      </w:r>
      <w:proofErr w:type="spellEnd"/>
      <w:r w:rsidRPr="00777F55">
        <w:rPr>
          <w:b/>
          <w:bCs/>
          <w:color w:val="000000" w:themeColor="text1"/>
        </w:rPr>
        <w:t xml:space="preserve"> w taki sposób, aby </w:t>
      </w:r>
      <w:r w:rsidR="00564811" w:rsidRPr="00777F55">
        <w:rPr>
          <w:b/>
          <w:bCs/>
          <w:color w:val="000000" w:themeColor="text1"/>
        </w:rPr>
        <w:t xml:space="preserve">sąd </w:t>
      </w:r>
      <w:r w:rsidRPr="00777F55">
        <w:rPr>
          <w:b/>
          <w:bCs/>
          <w:color w:val="000000" w:themeColor="text1"/>
        </w:rPr>
        <w:t xml:space="preserve">był zobligowany </w:t>
      </w:r>
      <w:r w:rsidR="00564811" w:rsidRPr="00777F55">
        <w:rPr>
          <w:b/>
          <w:bCs/>
          <w:color w:val="000000" w:themeColor="text1"/>
        </w:rPr>
        <w:t>do rozstrzygnięcia nie tylko o wł</w:t>
      </w:r>
      <w:r w:rsidRPr="00777F55">
        <w:rPr>
          <w:b/>
          <w:bCs/>
          <w:color w:val="000000" w:themeColor="text1"/>
        </w:rPr>
        <w:t>a</w:t>
      </w:r>
      <w:r w:rsidR="00564811" w:rsidRPr="00777F55">
        <w:rPr>
          <w:b/>
          <w:bCs/>
          <w:color w:val="000000" w:themeColor="text1"/>
        </w:rPr>
        <w:t>dzy rodzicielskiej i kontaktach, ale także o pieczy</w:t>
      </w:r>
      <w:r w:rsidR="00980DA5">
        <w:rPr>
          <w:b/>
          <w:bCs/>
          <w:color w:val="000000" w:themeColor="text1"/>
        </w:rPr>
        <w:t>.</w:t>
      </w:r>
      <w:r w:rsidRPr="00777F55">
        <w:rPr>
          <w:b/>
          <w:bCs/>
          <w:color w:val="000000" w:themeColor="text1"/>
        </w:rPr>
        <w:t xml:space="preserve"> </w:t>
      </w:r>
    </w:p>
    <w:p w14:paraId="4AC39556" w14:textId="77777777" w:rsidR="007C5D04" w:rsidRPr="00777F55" w:rsidRDefault="007C5D04" w:rsidP="007C5D04">
      <w:pPr>
        <w:pStyle w:val="Akapitzlist"/>
        <w:spacing w:line="360" w:lineRule="auto"/>
        <w:ind w:left="1420"/>
        <w:jc w:val="both"/>
        <w:rPr>
          <w:color w:val="000000" w:themeColor="text1"/>
        </w:rPr>
      </w:pPr>
    </w:p>
    <w:p w14:paraId="5DF03A9B" w14:textId="1A19EF11" w:rsidR="002F1383" w:rsidRDefault="009F2C25" w:rsidP="00194C45">
      <w:pPr>
        <w:spacing w:line="360" w:lineRule="auto"/>
        <w:ind w:firstLine="708"/>
        <w:jc w:val="both"/>
        <w:rPr>
          <w:color w:val="000000" w:themeColor="text1"/>
        </w:rPr>
      </w:pPr>
      <w:r w:rsidRPr="00777F55">
        <w:rPr>
          <w:color w:val="000000" w:themeColor="text1"/>
        </w:rPr>
        <w:t>O</w:t>
      </w:r>
      <w:r w:rsidR="00564811" w:rsidRPr="00777F55">
        <w:rPr>
          <w:color w:val="000000" w:themeColor="text1"/>
        </w:rPr>
        <w:t xml:space="preserve">becnie sądy o pieczy orzekają, choć nie znajduje to </w:t>
      </w:r>
      <w:r w:rsidR="00564811" w:rsidRPr="00777F55">
        <w:rPr>
          <w:i/>
          <w:iCs/>
          <w:color w:val="000000" w:themeColor="text1"/>
        </w:rPr>
        <w:t>expressis verbis</w:t>
      </w:r>
      <w:r w:rsidR="00564811" w:rsidRPr="00777F55">
        <w:rPr>
          <w:color w:val="000000" w:themeColor="text1"/>
        </w:rPr>
        <w:t xml:space="preserve"> odzwierciedlenia w</w:t>
      </w:r>
      <w:r w:rsidR="002C4056" w:rsidRPr="00777F55">
        <w:rPr>
          <w:color w:val="000000" w:themeColor="text1"/>
        </w:rPr>
        <w:t> </w:t>
      </w:r>
      <w:r w:rsidR="00564811" w:rsidRPr="00777F55">
        <w:rPr>
          <w:color w:val="000000" w:themeColor="text1"/>
        </w:rPr>
        <w:t>przepisach</w:t>
      </w:r>
      <w:r w:rsidRPr="00777F55">
        <w:rPr>
          <w:color w:val="000000" w:themeColor="text1"/>
        </w:rPr>
        <w:t>.</w:t>
      </w:r>
      <w:r w:rsidR="00C720AA" w:rsidRPr="00777F55">
        <w:rPr>
          <w:color w:val="000000" w:themeColor="text1"/>
        </w:rPr>
        <w:t xml:space="preserve"> Usystematyzowanie pojęć, którymi operuje k.r.o.</w:t>
      </w:r>
      <w:r w:rsidR="00AA405C">
        <w:rPr>
          <w:color w:val="000000" w:themeColor="text1"/>
        </w:rPr>
        <w:t>,</w:t>
      </w:r>
      <w:r w:rsidR="00C720AA" w:rsidRPr="00777F55">
        <w:rPr>
          <w:color w:val="000000" w:themeColor="text1"/>
        </w:rPr>
        <w:t xml:space="preserve"> wymaga wprowadzenia większej konsekwencji w posługiwaniu się tego typu sformułowaniami (piecza, władza rodzicielska, kontakty). Będzie to sprzyjać zwiększeniu czytelności przepisów oraz spójności orzeczniczej. Jednocześnie podkreślić należy, że kontakty nie są tym samym co piecza. Nawet w wypadku orzeczenia pieczy </w:t>
      </w:r>
      <w:r w:rsidR="00E94EFF">
        <w:rPr>
          <w:color w:val="000000" w:themeColor="text1"/>
        </w:rPr>
        <w:t>współdzielonej</w:t>
      </w:r>
      <w:r w:rsidR="00C720AA" w:rsidRPr="00777F55">
        <w:rPr>
          <w:color w:val="000000" w:themeColor="text1"/>
        </w:rPr>
        <w:t xml:space="preserve"> może się zdarzyć, że konieczne będzie wydawanie dziecka na kontakty, np. w sytuacji, gdy w czerwcu przypada miesiąc sprawowania pieczy przez matkę, ale ojciec ma prawo do kontaktu z okazji Dnia Ojca. Zaproponowana w przepisach kolejność – tj. orzeczenie o władzy rodzicielskiej, pieczy, a także o kontaktach, wynika z</w:t>
      </w:r>
      <w:r w:rsidR="00AA405C">
        <w:rPr>
          <w:color w:val="000000" w:themeColor="text1"/>
        </w:rPr>
        <w:t xml:space="preserve"> </w:t>
      </w:r>
      <w:r w:rsidR="00C720AA" w:rsidRPr="00777F55">
        <w:rPr>
          <w:color w:val="000000" w:themeColor="text1"/>
        </w:rPr>
        <w:t xml:space="preserve">gradacji </w:t>
      </w:r>
      <w:r w:rsidR="00AA405C">
        <w:rPr>
          <w:color w:val="000000" w:themeColor="text1"/>
        </w:rPr>
        <w:t>istotności</w:t>
      </w:r>
      <w:r w:rsidR="00C720AA" w:rsidRPr="00777F55">
        <w:rPr>
          <w:color w:val="000000" w:themeColor="text1"/>
        </w:rPr>
        <w:t xml:space="preserve"> tych elementów, z których władza rodzicielska wydaje się być najbardziej doniosłym, następnie piecza długotrwałym (okresowym), zaś kontakty, choć również ważne i mające powtarzalny charakter, są incydentalne.</w:t>
      </w:r>
      <w:r w:rsidR="00F75A38" w:rsidRPr="00777F55">
        <w:rPr>
          <w:color w:val="000000" w:themeColor="text1"/>
        </w:rPr>
        <w:t xml:space="preserve"> Podkreślić należy, że zastosowana została alternatywa zwykła, co oznacza możliwość, a nie obowiązek równoczesnego orzeczenia o pieczy i o kontaktach. </w:t>
      </w:r>
    </w:p>
    <w:p w14:paraId="2AADC1C0" w14:textId="77777777" w:rsidR="00194C45" w:rsidRPr="00194C45" w:rsidRDefault="00194C45" w:rsidP="00194C45">
      <w:pPr>
        <w:spacing w:line="360" w:lineRule="auto"/>
        <w:ind w:firstLine="708"/>
        <w:jc w:val="both"/>
        <w:rPr>
          <w:color w:val="000000" w:themeColor="text1"/>
        </w:rPr>
      </w:pPr>
    </w:p>
    <w:p w14:paraId="0B4D432E" w14:textId="1FCEE03D" w:rsidR="007C5D04" w:rsidRPr="00777F55" w:rsidRDefault="00564811" w:rsidP="00C720AA">
      <w:pPr>
        <w:pStyle w:val="Akapitzlist"/>
        <w:numPr>
          <w:ilvl w:val="0"/>
          <w:numId w:val="13"/>
        </w:numPr>
        <w:spacing w:after="240" w:line="360" w:lineRule="auto"/>
        <w:jc w:val="both"/>
        <w:rPr>
          <w:b/>
          <w:bCs/>
          <w:color w:val="000000" w:themeColor="text1"/>
        </w:rPr>
      </w:pPr>
      <w:r w:rsidRPr="00777F55">
        <w:rPr>
          <w:b/>
          <w:bCs/>
          <w:color w:val="000000" w:themeColor="text1"/>
        </w:rPr>
        <w:t xml:space="preserve">ustanowienie pieczy </w:t>
      </w:r>
      <w:r w:rsidR="00E94EFF" w:rsidRPr="002B0EF4">
        <w:rPr>
          <w:b/>
          <w:bCs/>
          <w:color w:val="000000" w:themeColor="text1"/>
        </w:rPr>
        <w:t>współdzielonej</w:t>
      </w:r>
      <w:r w:rsidR="009F2C25" w:rsidRPr="00E94EFF">
        <w:rPr>
          <w:b/>
          <w:bCs/>
          <w:color w:val="000000" w:themeColor="text1"/>
        </w:rPr>
        <w:t xml:space="preserve"> </w:t>
      </w:r>
      <w:r w:rsidR="009F2C25" w:rsidRPr="00777F55">
        <w:rPr>
          <w:b/>
          <w:bCs/>
          <w:color w:val="000000" w:themeColor="text1"/>
        </w:rPr>
        <w:t xml:space="preserve">jako zasady i wprowadzenie definicji legalnej pieczy </w:t>
      </w:r>
      <w:r w:rsidR="00E94EFF" w:rsidRPr="002B0EF4">
        <w:rPr>
          <w:b/>
          <w:bCs/>
          <w:color w:val="000000" w:themeColor="text1"/>
        </w:rPr>
        <w:t>współdzielonej</w:t>
      </w:r>
      <w:r w:rsidR="007C5D04" w:rsidRPr="00E94EFF">
        <w:rPr>
          <w:b/>
          <w:bCs/>
          <w:color w:val="000000" w:themeColor="text1"/>
        </w:rPr>
        <w:t xml:space="preserve"> </w:t>
      </w:r>
      <w:r w:rsidR="007C5D04" w:rsidRPr="00777F55">
        <w:rPr>
          <w:b/>
          <w:bCs/>
          <w:color w:val="000000" w:themeColor="text1"/>
        </w:rPr>
        <w:t>(art. 58 § 1aa</w:t>
      </w:r>
      <w:r w:rsidR="002F1383">
        <w:rPr>
          <w:b/>
          <w:bCs/>
          <w:color w:val="000000" w:themeColor="text1"/>
        </w:rPr>
        <w:t xml:space="preserve"> i § 1ab</w:t>
      </w:r>
      <w:r w:rsidR="007C5D04" w:rsidRPr="00777F55">
        <w:rPr>
          <w:b/>
          <w:bCs/>
          <w:color w:val="000000" w:themeColor="text1"/>
        </w:rPr>
        <w:t xml:space="preserve"> k.r.o. oraz art. 107 § 2a</w:t>
      </w:r>
      <w:r w:rsidR="002F1383">
        <w:rPr>
          <w:b/>
          <w:bCs/>
          <w:color w:val="000000" w:themeColor="text1"/>
        </w:rPr>
        <w:t xml:space="preserve"> i § 2b</w:t>
      </w:r>
      <w:r w:rsidR="007C5D04" w:rsidRPr="00777F55">
        <w:rPr>
          <w:b/>
          <w:bCs/>
          <w:color w:val="000000" w:themeColor="text1"/>
        </w:rPr>
        <w:t xml:space="preserve"> k.r.o.)</w:t>
      </w:r>
      <w:r w:rsidR="009F2C25" w:rsidRPr="00777F55">
        <w:rPr>
          <w:b/>
          <w:bCs/>
          <w:color w:val="000000" w:themeColor="text1"/>
        </w:rPr>
        <w:t xml:space="preserve">. </w:t>
      </w:r>
    </w:p>
    <w:p w14:paraId="4745CD7E" w14:textId="271D6BDB" w:rsidR="00C720AA" w:rsidRPr="00777F55" w:rsidRDefault="00C720AA" w:rsidP="003168BB">
      <w:pPr>
        <w:spacing w:before="240" w:after="240" w:line="360" w:lineRule="auto"/>
        <w:ind w:firstLine="708"/>
        <w:jc w:val="both"/>
        <w:rPr>
          <w:color w:val="000000" w:themeColor="text1"/>
        </w:rPr>
      </w:pPr>
      <w:r w:rsidRPr="00777F55">
        <w:rPr>
          <w:color w:val="000000" w:themeColor="text1"/>
        </w:rPr>
        <w:t xml:space="preserve">Wprowadzenie definicji legalnej pieczy </w:t>
      </w:r>
      <w:r w:rsidR="00E94EFF">
        <w:rPr>
          <w:color w:val="000000" w:themeColor="text1"/>
        </w:rPr>
        <w:t>współdzielonej</w:t>
      </w:r>
      <w:r w:rsidRPr="00777F55">
        <w:rPr>
          <w:color w:val="000000" w:themeColor="text1"/>
        </w:rPr>
        <w:t xml:space="preserve"> zniesie konieczność </w:t>
      </w:r>
      <w:r w:rsidR="00296A42">
        <w:rPr>
          <w:color w:val="000000" w:themeColor="text1"/>
        </w:rPr>
        <w:t>rekonstruowania takiego rozwiązania</w:t>
      </w:r>
      <w:r w:rsidRPr="00777F55">
        <w:rPr>
          <w:color w:val="000000" w:themeColor="text1"/>
        </w:rPr>
        <w:t xml:space="preserve"> </w:t>
      </w:r>
      <w:r w:rsidR="00296A42">
        <w:rPr>
          <w:color w:val="000000" w:themeColor="text1"/>
        </w:rPr>
        <w:t>na podstawie</w:t>
      </w:r>
      <w:r w:rsidRPr="00777F55">
        <w:rPr>
          <w:color w:val="000000" w:themeColor="text1"/>
        </w:rPr>
        <w:t xml:space="preserve"> przepisów, które dotychczas nie </w:t>
      </w:r>
      <w:r w:rsidR="00CD473D">
        <w:rPr>
          <w:color w:val="000000" w:themeColor="text1"/>
        </w:rPr>
        <w:t>określają</w:t>
      </w:r>
      <w:r w:rsidRPr="00777F55">
        <w:rPr>
          <w:color w:val="000000" w:themeColor="text1"/>
        </w:rPr>
        <w:t xml:space="preserve"> wprost</w:t>
      </w:r>
      <w:r w:rsidR="00CD473D">
        <w:rPr>
          <w:color w:val="000000" w:themeColor="text1"/>
        </w:rPr>
        <w:t xml:space="preserve"> </w:t>
      </w:r>
      <w:r w:rsidR="00AA405C">
        <w:rPr>
          <w:color w:val="000000" w:themeColor="text1"/>
        </w:rPr>
        <w:t>tej</w:t>
      </w:r>
      <w:r w:rsidR="00CD473D">
        <w:rPr>
          <w:color w:val="000000" w:themeColor="text1"/>
        </w:rPr>
        <w:t xml:space="preserve"> formy pieczy nad dzieckiem. Projektowana definicja legalna</w:t>
      </w:r>
      <w:r w:rsidRPr="00777F55">
        <w:rPr>
          <w:color w:val="000000" w:themeColor="text1"/>
        </w:rPr>
        <w:t xml:space="preserve"> nie tylko da jasną podstawę prawną do orzekania </w:t>
      </w:r>
      <w:r w:rsidR="00CD473D">
        <w:rPr>
          <w:color w:val="000000" w:themeColor="text1"/>
        </w:rPr>
        <w:t xml:space="preserve">o </w:t>
      </w:r>
      <w:r w:rsidRPr="00777F55">
        <w:rPr>
          <w:color w:val="000000" w:themeColor="text1"/>
        </w:rPr>
        <w:lastRenderedPageBreak/>
        <w:t xml:space="preserve">pieczy </w:t>
      </w:r>
      <w:r w:rsidR="00E94EFF">
        <w:rPr>
          <w:color w:val="000000" w:themeColor="text1"/>
        </w:rPr>
        <w:t>współdzielonej</w:t>
      </w:r>
      <w:r w:rsidRPr="00777F55">
        <w:rPr>
          <w:color w:val="000000" w:themeColor="text1"/>
        </w:rPr>
        <w:t>, ale także jednoznacznie określi granice tego</w:t>
      </w:r>
      <w:r w:rsidR="00CD473D">
        <w:rPr>
          <w:color w:val="000000" w:themeColor="text1"/>
        </w:rPr>
        <w:t>,</w:t>
      </w:r>
      <w:r w:rsidRPr="00777F55">
        <w:rPr>
          <w:color w:val="000000" w:themeColor="text1"/>
        </w:rPr>
        <w:t xml:space="preserve"> co pieczą </w:t>
      </w:r>
      <w:r w:rsidR="00E94EFF">
        <w:rPr>
          <w:color w:val="000000" w:themeColor="text1"/>
        </w:rPr>
        <w:t>współdzieloną</w:t>
      </w:r>
      <w:r w:rsidRPr="00777F55">
        <w:rPr>
          <w:color w:val="000000" w:themeColor="text1"/>
        </w:rPr>
        <w:t xml:space="preserve"> jest, a co tylko nosi pewne jej znamiona. </w:t>
      </w:r>
    </w:p>
    <w:p w14:paraId="5BE92CBE" w14:textId="43024781" w:rsidR="00C720AA" w:rsidRPr="00777F55" w:rsidRDefault="00C720AA" w:rsidP="002B0EF4">
      <w:pPr>
        <w:spacing w:before="240" w:after="240" w:line="360" w:lineRule="auto"/>
        <w:ind w:firstLine="708"/>
        <w:jc w:val="both"/>
        <w:rPr>
          <w:color w:val="000000" w:themeColor="text1"/>
        </w:rPr>
      </w:pPr>
      <w:r w:rsidRPr="00777F55">
        <w:rPr>
          <w:color w:val="000000" w:themeColor="text1"/>
        </w:rPr>
        <w:t xml:space="preserve">Definicja pieczy </w:t>
      </w:r>
      <w:r w:rsidR="00E94EFF">
        <w:rPr>
          <w:color w:val="000000" w:themeColor="text1"/>
        </w:rPr>
        <w:t>współdzielonej</w:t>
      </w:r>
      <w:r w:rsidRPr="00777F55">
        <w:rPr>
          <w:color w:val="000000" w:themeColor="text1"/>
        </w:rPr>
        <w:t xml:space="preserve"> powinna zawierać także jednoznaczne wskazanie, że w</w:t>
      </w:r>
      <w:r w:rsidR="005C4486" w:rsidRPr="00777F55">
        <w:rPr>
          <w:color w:val="000000" w:themeColor="text1"/>
        </w:rPr>
        <w:t> </w:t>
      </w:r>
      <w:r w:rsidRPr="00777F55">
        <w:rPr>
          <w:color w:val="000000" w:themeColor="text1"/>
        </w:rPr>
        <w:t xml:space="preserve">przypadku </w:t>
      </w:r>
      <w:r w:rsidR="002C4056" w:rsidRPr="00777F55">
        <w:rPr>
          <w:color w:val="000000" w:themeColor="text1"/>
        </w:rPr>
        <w:t xml:space="preserve">ustalenia </w:t>
      </w:r>
      <w:r w:rsidR="00CD473D">
        <w:rPr>
          <w:color w:val="000000" w:themeColor="text1"/>
        </w:rPr>
        <w:t xml:space="preserve">tej formy opieki </w:t>
      </w:r>
      <w:r w:rsidRPr="00777F55">
        <w:rPr>
          <w:color w:val="000000" w:themeColor="text1"/>
        </w:rPr>
        <w:t>konieczne jest pozostawienie władzy rodzicielskiej obojgu rodzicom. Konieczność pozostawienia pełni władzy rodzicielskiej w</w:t>
      </w:r>
      <w:r w:rsidR="005C4486" w:rsidRPr="00777F55">
        <w:rPr>
          <w:color w:val="000000" w:themeColor="text1"/>
        </w:rPr>
        <w:t> </w:t>
      </w:r>
      <w:r w:rsidRPr="00777F55">
        <w:rPr>
          <w:color w:val="000000" w:themeColor="text1"/>
        </w:rPr>
        <w:t>takiej sytuacji jest oczywista i</w:t>
      </w:r>
      <w:r w:rsidR="003168BB" w:rsidRPr="00777F55">
        <w:rPr>
          <w:color w:val="000000" w:themeColor="text1"/>
        </w:rPr>
        <w:t> </w:t>
      </w:r>
      <w:r w:rsidRPr="00777F55">
        <w:rPr>
          <w:color w:val="000000" w:themeColor="text1"/>
        </w:rPr>
        <w:t>wynika z</w:t>
      </w:r>
      <w:r w:rsidR="002C4056" w:rsidRPr="00777F55">
        <w:rPr>
          <w:color w:val="000000" w:themeColor="text1"/>
        </w:rPr>
        <w:t> </w:t>
      </w:r>
      <w:r w:rsidRPr="00777F55">
        <w:rPr>
          <w:color w:val="000000" w:themeColor="text1"/>
        </w:rPr>
        <w:t>faktu, że niemożliwe jest sprawowanie pieczy i</w:t>
      </w:r>
      <w:r w:rsidR="005C4486" w:rsidRPr="00777F55">
        <w:rPr>
          <w:color w:val="000000" w:themeColor="text1"/>
        </w:rPr>
        <w:t> </w:t>
      </w:r>
      <w:r w:rsidRPr="00777F55">
        <w:rPr>
          <w:color w:val="000000" w:themeColor="text1"/>
        </w:rPr>
        <w:t>wynikających z tego obowiązków bez posiadania pełni władzy rodzicielskiej. Kwestia ta wymaga jednak ujęcia wprost w przepisach.</w:t>
      </w:r>
      <w:r w:rsidR="00CD473D">
        <w:rPr>
          <w:color w:val="000000" w:themeColor="text1"/>
        </w:rPr>
        <w:t xml:space="preserve"> </w:t>
      </w:r>
    </w:p>
    <w:p w14:paraId="7B2356AE" w14:textId="3621C105" w:rsidR="00C720AA" w:rsidRPr="00777F55" w:rsidRDefault="00C720AA" w:rsidP="002B0EF4">
      <w:pPr>
        <w:spacing w:before="240" w:after="240" w:line="360" w:lineRule="auto"/>
        <w:ind w:firstLine="708"/>
        <w:jc w:val="both"/>
        <w:rPr>
          <w:color w:val="000000" w:themeColor="text1"/>
        </w:rPr>
      </w:pPr>
      <w:r w:rsidRPr="00777F55">
        <w:rPr>
          <w:color w:val="000000" w:themeColor="text1"/>
        </w:rPr>
        <w:t xml:space="preserve">W proponowanym brzmieniu art. 58 § 1aa k.r.o. oraz art. 107 § 2a k.r.o. wprowadzają nie tylko definicję legalną pieczy </w:t>
      </w:r>
      <w:r w:rsidR="00E94EFF">
        <w:rPr>
          <w:color w:val="000000" w:themeColor="text1"/>
        </w:rPr>
        <w:t>współdzielonej</w:t>
      </w:r>
      <w:r w:rsidR="00CD473D">
        <w:rPr>
          <w:color w:val="000000" w:themeColor="text1"/>
        </w:rPr>
        <w:t>,</w:t>
      </w:r>
      <w:r w:rsidRPr="00777F55">
        <w:rPr>
          <w:color w:val="000000" w:themeColor="text1"/>
        </w:rPr>
        <w:t xml:space="preserve"> ale także – dzięki sformułowaniom „</w:t>
      </w:r>
      <w:r w:rsidR="002C4056" w:rsidRPr="00777F55">
        <w:rPr>
          <w:color w:val="000000" w:themeColor="text1"/>
        </w:rPr>
        <w:t>pozostawiając</w:t>
      </w:r>
      <w:r w:rsidRPr="00777F55">
        <w:rPr>
          <w:color w:val="000000" w:themeColor="text1"/>
        </w:rPr>
        <w:t xml:space="preserve">” i „sąd określa” – zasadę, że piecza </w:t>
      </w:r>
      <w:r w:rsidR="00E94EFF">
        <w:rPr>
          <w:color w:val="000000" w:themeColor="text1"/>
        </w:rPr>
        <w:t xml:space="preserve">współdzielona </w:t>
      </w:r>
      <w:r w:rsidRPr="00777F55">
        <w:rPr>
          <w:color w:val="000000" w:themeColor="text1"/>
        </w:rPr>
        <w:t xml:space="preserve">jest domyślną, priorytetową formą sprawowania pieczy przez rodziców, którym sąd </w:t>
      </w:r>
      <w:r w:rsidR="002C4056" w:rsidRPr="00777F55">
        <w:rPr>
          <w:color w:val="000000" w:themeColor="text1"/>
        </w:rPr>
        <w:t>pozostawia</w:t>
      </w:r>
      <w:r w:rsidRPr="00777F55">
        <w:rPr>
          <w:color w:val="000000" w:themeColor="text1"/>
        </w:rPr>
        <w:t xml:space="preserve"> władzę rodzicielską. Od </w:t>
      </w:r>
      <w:r w:rsidR="003A439F" w:rsidRPr="00777F55">
        <w:rPr>
          <w:color w:val="000000" w:themeColor="text1"/>
        </w:rPr>
        <w:t xml:space="preserve">ustalenia </w:t>
      </w:r>
      <w:r w:rsidRPr="00777F55">
        <w:rPr>
          <w:color w:val="000000" w:themeColor="text1"/>
        </w:rPr>
        <w:t xml:space="preserve">pieczy </w:t>
      </w:r>
      <w:r w:rsidR="00E94EFF">
        <w:rPr>
          <w:color w:val="000000" w:themeColor="text1"/>
        </w:rPr>
        <w:t>współdzielonej</w:t>
      </w:r>
      <w:r w:rsidRPr="00777F55">
        <w:rPr>
          <w:color w:val="000000" w:themeColor="text1"/>
        </w:rPr>
        <w:t xml:space="preserve"> sąd może odstąpić jedynie w sytuacji, gdy dobro dziecka wymaga innego rozstrzygnięcia.</w:t>
      </w:r>
      <w:r w:rsidR="002C4056" w:rsidRPr="00777F55">
        <w:rPr>
          <w:color w:val="000000" w:themeColor="text1"/>
        </w:rPr>
        <w:t xml:space="preserve"> Co do zasady jednak sąd ustala pieczę </w:t>
      </w:r>
      <w:r w:rsidR="00E94EFF">
        <w:rPr>
          <w:color w:val="000000" w:themeColor="text1"/>
        </w:rPr>
        <w:t>współdzieloną</w:t>
      </w:r>
      <w:r w:rsidR="00E94EFF" w:rsidRPr="00777F55">
        <w:rPr>
          <w:color w:val="000000" w:themeColor="text1"/>
        </w:rPr>
        <w:t xml:space="preserve"> </w:t>
      </w:r>
      <w:r w:rsidR="002C4056" w:rsidRPr="00777F55">
        <w:rPr>
          <w:color w:val="000000" w:themeColor="text1"/>
        </w:rPr>
        <w:t>i może to nastąpić w drodze orzeczenia lub uwzględnienia tzw. porozumienia rodzicielskiego – o którym mowa w art. 58 § 1 k.r.o. oraz w art. 107</w:t>
      </w:r>
      <w:r w:rsidR="0045568E" w:rsidRPr="00777F55">
        <w:rPr>
          <w:color w:val="000000" w:themeColor="text1"/>
        </w:rPr>
        <w:t xml:space="preserve"> § 2a</w:t>
      </w:r>
      <w:r w:rsidR="002C4056" w:rsidRPr="00777F55">
        <w:rPr>
          <w:color w:val="000000" w:themeColor="text1"/>
        </w:rPr>
        <w:t xml:space="preserve"> k.r.o.</w:t>
      </w:r>
    </w:p>
    <w:p w14:paraId="1CD6E97B" w14:textId="18AF5F72" w:rsidR="005C4486" w:rsidRPr="00777F55" w:rsidRDefault="009F2C25" w:rsidP="002B0EF4">
      <w:pPr>
        <w:spacing w:before="240" w:after="240" w:line="360" w:lineRule="auto"/>
        <w:ind w:firstLine="708"/>
        <w:jc w:val="both"/>
        <w:rPr>
          <w:color w:val="000000" w:themeColor="text1"/>
        </w:rPr>
      </w:pPr>
      <w:r w:rsidRPr="00777F55">
        <w:rPr>
          <w:color w:val="000000" w:themeColor="text1"/>
        </w:rPr>
        <w:t xml:space="preserve">Projektodawcy proponują zdefiniowanie pieczy </w:t>
      </w:r>
      <w:r w:rsidR="00E94EFF">
        <w:rPr>
          <w:color w:val="000000" w:themeColor="text1"/>
        </w:rPr>
        <w:t>współdzielonej</w:t>
      </w:r>
      <w:r w:rsidRPr="00777F55">
        <w:rPr>
          <w:color w:val="000000" w:themeColor="text1"/>
        </w:rPr>
        <w:t xml:space="preserve"> z uwzględnieniem dorobku orzeczniczego, gdzie </w:t>
      </w:r>
      <w:r w:rsidR="00CD473D" w:rsidRPr="00777F55">
        <w:rPr>
          <w:color w:val="000000" w:themeColor="text1"/>
        </w:rPr>
        <w:t xml:space="preserve">częstokroć pojawiają </w:t>
      </w:r>
      <w:r w:rsidR="00AA405C">
        <w:rPr>
          <w:color w:val="000000" w:themeColor="text1"/>
        </w:rPr>
        <w:t xml:space="preserve">się </w:t>
      </w:r>
      <w:r w:rsidR="005C4486" w:rsidRPr="00777F55">
        <w:rPr>
          <w:color w:val="000000" w:themeColor="text1"/>
        </w:rPr>
        <w:t xml:space="preserve">synonimiczne </w:t>
      </w:r>
      <w:r w:rsidRPr="00777F55">
        <w:rPr>
          <w:color w:val="000000" w:themeColor="text1"/>
        </w:rPr>
        <w:t>określeni</w:t>
      </w:r>
      <w:r w:rsidR="005C4486" w:rsidRPr="00777F55">
        <w:rPr>
          <w:color w:val="000000" w:themeColor="text1"/>
        </w:rPr>
        <w:t>a</w:t>
      </w:r>
      <w:r w:rsidRPr="00777F55">
        <w:rPr>
          <w:color w:val="000000" w:themeColor="text1"/>
        </w:rPr>
        <w:t xml:space="preserve"> „piecza naprzemienna” oraz „opieka naprzemienna”</w:t>
      </w:r>
      <w:r w:rsidR="00CD473D">
        <w:rPr>
          <w:color w:val="000000" w:themeColor="text1"/>
        </w:rPr>
        <w:t xml:space="preserve">, a także </w:t>
      </w:r>
      <w:r w:rsidRPr="00777F55">
        <w:rPr>
          <w:color w:val="000000" w:themeColor="text1"/>
        </w:rPr>
        <w:t xml:space="preserve">z uwzględnieniem treści normatywnej ustaw, które również posługują się </w:t>
      </w:r>
      <w:r w:rsidR="00E94EFF">
        <w:rPr>
          <w:color w:val="000000" w:themeColor="text1"/>
        </w:rPr>
        <w:t>tymi określeniami</w:t>
      </w:r>
      <w:r w:rsidRPr="00777F55">
        <w:rPr>
          <w:color w:val="000000" w:themeColor="text1"/>
        </w:rPr>
        <w:t>, w szczególności art.  598</w:t>
      </w:r>
      <w:r w:rsidRPr="00777F55">
        <w:rPr>
          <w:color w:val="000000" w:themeColor="text1"/>
          <w:vertAlign w:val="superscript"/>
        </w:rPr>
        <w:t>22</w:t>
      </w:r>
      <w:r w:rsidRPr="00777F55">
        <w:rPr>
          <w:color w:val="000000" w:themeColor="text1"/>
        </w:rPr>
        <w:t xml:space="preserve"> k.p.c.</w:t>
      </w:r>
      <w:r w:rsidRPr="00777F55">
        <w:rPr>
          <w:rStyle w:val="Odwoanieprzypisudolnego"/>
          <w:color w:val="000000" w:themeColor="text1"/>
        </w:rPr>
        <w:footnoteReference w:id="11"/>
      </w:r>
      <w:r w:rsidRPr="00777F55">
        <w:rPr>
          <w:color w:val="000000" w:themeColor="text1"/>
        </w:rPr>
        <w:t xml:space="preserve">, który stanowi, że </w:t>
      </w:r>
      <w:r w:rsidR="00D54D6B" w:rsidRPr="00777F55">
        <w:rPr>
          <w:color w:val="000000" w:themeColor="text1"/>
        </w:rPr>
        <w:t>„</w:t>
      </w:r>
      <w:r w:rsidR="00CD473D">
        <w:rPr>
          <w:color w:val="000000" w:themeColor="text1"/>
        </w:rPr>
        <w:t>p</w:t>
      </w:r>
      <w:r w:rsidRPr="00777F55">
        <w:rPr>
          <w:color w:val="000000" w:themeColor="text1"/>
        </w:rPr>
        <w:t>rzepisy niniejszego oddziału stosuje się odpowiednio do orzeczenia, w którym sąd określił, że dziecko będzie mieszkać z każdym z rodziców w powtarzających się okresach</w:t>
      </w:r>
      <w:r w:rsidR="00D54D6B" w:rsidRPr="00777F55">
        <w:rPr>
          <w:color w:val="000000" w:themeColor="text1"/>
        </w:rPr>
        <w:t xml:space="preserve">”. </w:t>
      </w:r>
    </w:p>
    <w:p w14:paraId="3842450B" w14:textId="38AA11A8" w:rsidR="00305F00" w:rsidRPr="00777F55" w:rsidRDefault="00305F00" w:rsidP="003168BB">
      <w:pPr>
        <w:spacing w:before="240" w:after="240" w:line="360" w:lineRule="auto"/>
        <w:ind w:firstLine="708"/>
        <w:jc w:val="both"/>
        <w:rPr>
          <w:color w:val="000000" w:themeColor="text1"/>
        </w:rPr>
      </w:pPr>
      <w:r w:rsidRPr="00777F55">
        <w:rPr>
          <w:color w:val="000000" w:themeColor="text1"/>
        </w:rPr>
        <w:t xml:space="preserve">Należy przy tym wskazać, że nieprawidłowym kierunkiem byłoby definiowanie pieczy </w:t>
      </w:r>
      <w:r w:rsidR="00E94EFF">
        <w:rPr>
          <w:color w:val="000000" w:themeColor="text1"/>
        </w:rPr>
        <w:t>współdzielonej</w:t>
      </w:r>
      <w:r w:rsidRPr="00777F55">
        <w:rPr>
          <w:color w:val="000000" w:themeColor="text1"/>
        </w:rPr>
        <w:t xml:space="preserve"> poprzez rozbudowę definicji samej „pieczy”, bowiem k.r.o., mimo że posługuje się tym terminem, te go nie definiuje. Przepisy zawierają jedynie sformułowanie „piecza” ujęte w</w:t>
      </w:r>
      <w:r w:rsidR="003168BB" w:rsidRPr="00777F55">
        <w:rPr>
          <w:color w:val="000000" w:themeColor="text1"/>
        </w:rPr>
        <w:t> </w:t>
      </w:r>
      <w:r w:rsidRPr="00777F55">
        <w:rPr>
          <w:color w:val="000000" w:themeColor="text1"/>
        </w:rPr>
        <w:t>różnych kontekstach: piecza nad osobą i majątkiem dziecka (art. 95 § 1, art. 155 § 1 k.r.o.), piecza nad małoletnim (dzieckiem) (art. 961, art. 1131 § 2, art. 1136, art. 1201 § 2, art. 149 § 3 k.r.o.), bieżąca piecza nad osobą dziecka (art. 96 § 2, art. 1121 § 1, art. 1136, art. 117 § 3, art. 1201 § 2, art. 149 § 3, art. 158 k.r.o.), piecza zastępcza (art. 100, art. 109 § 2 i § 4, oddział 2a, art. 1131 § 2, art. 1141 § 1, art. 135 § 3, art. 149 § 4 k.r.o.), a w tym instytucjonalna piecza zastępcza (art. 1127 § 1, art. 109 § 2 k.r.o.). Nie definiują jednak tego pojęcia, pozostawiając to doktrynie. Przyjmuje się, że w</w:t>
      </w:r>
      <w:r w:rsidR="003168BB" w:rsidRPr="00777F55">
        <w:rPr>
          <w:color w:val="000000" w:themeColor="text1"/>
        </w:rPr>
        <w:t> </w:t>
      </w:r>
      <w:r w:rsidRPr="00777F55">
        <w:rPr>
          <w:color w:val="000000" w:themeColor="text1"/>
        </w:rPr>
        <w:t xml:space="preserve">odniesieniu do pieczy nad osobą dziecka pojęcie to rozumiane jest jako całokształt starań, troska </w:t>
      </w:r>
      <w:r w:rsidRPr="00777F55">
        <w:rPr>
          <w:color w:val="000000" w:themeColor="text1"/>
        </w:rPr>
        <w:lastRenderedPageBreak/>
        <w:t>i</w:t>
      </w:r>
      <w:r w:rsidR="003168BB" w:rsidRPr="00777F55">
        <w:rPr>
          <w:color w:val="000000" w:themeColor="text1"/>
        </w:rPr>
        <w:t> </w:t>
      </w:r>
      <w:r w:rsidRPr="00777F55">
        <w:rPr>
          <w:color w:val="000000" w:themeColor="text1"/>
        </w:rPr>
        <w:t>dbałość o osobę dziecka. Swoim zakresem obejmuje wychowanie i kierowanie dzieckiem, zapewnienie dziecku odpowiednich warunków egzystencji oraz troskę o jego bezpieczeństwo</w:t>
      </w:r>
      <w:r w:rsidRPr="00777F55">
        <w:rPr>
          <w:rStyle w:val="Odwoanieprzypisudolnego"/>
          <w:color w:val="000000" w:themeColor="text1"/>
        </w:rPr>
        <w:footnoteReference w:id="12"/>
      </w:r>
      <w:r w:rsidRPr="00777F55">
        <w:rPr>
          <w:color w:val="000000" w:themeColor="text1"/>
        </w:rPr>
        <w:t xml:space="preserve">. </w:t>
      </w:r>
    </w:p>
    <w:p w14:paraId="0A9E4771" w14:textId="1AED4AFE" w:rsidR="00305F00" w:rsidRDefault="00305F00" w:rsidP="002B0EF4">
      <w:pPr>
        <w:spacing w:before="240" w:after="240" w:line="360" w:lineRule="auto"/>
        <w:ind w:firstLine="708"/>
        <w:jc w:val="both"/>
        <w:rPr>
          <w:color w:val="000000" w:themeColor="text1"/>
        </w:rPr>
      </w:pPr>
      <w:r w:rsidRPr="00777F55">
        <w:rPr>
          <w:color w:val="000000" w:themeColor="text1"/>
        </w:rPr>
        <w:t>Uznając specyfikę prawa rodzinnego i znaczenie orzecznictwa i doktryny w jego stosowaniu, co przekłada się na konieczność bardzo ostrożnego ingerowania w brzmienie przepisów k.r.o.</w:t>
      </w:r>
      <w:r w:rsidR="00AE4A5F" w:rsidRPr="00777F55">
        <w:rPr>
          <w:color w:val="000000" w:themeColor="text1"/>
        </w:rPr>
        <w:t>,</w:t>
      </w:r>
      <w:r w:rsidRPr="00777F55">
        <w:rPr>
          <w:color w:val="000000" w:themeColor="text1"/>
        </w:rPr>
        <w:t xml:space="preserve"> za zasadne należy uznać odstąpienie od nadmiernego regulowania (w tym definiowania) sformułowań kodeksowych – co daje podstawy do szerokiego i elastycznego stosowania przesłanki dobra dziecka przez sądy, tak, aby obowiązujące przepisy faktycznie mogły mieć korzystne dla dzieci zastosowanie w praktyce orzeczniczej. Co za tym idzie, definicję „pieczy </w:t>
      </w:r>
      <w:r w:rsidR="00E94EFF">
        <w:rPr>
          <w:color w:val="000000" w:themeColor="text1"/>
        </w:rPr>
        <w:t>współdzielonej</w:t>
      </w:r>
      <w:r w:rsidRPr="00777F55">
        <w:rPr>
          <w:color w:val="000000" w:themeColor="text1"/>
        </w:rPr>
        <w:t>” – jako nowej instytucji w</w:t>
      </w:r>
      <w:r w:rsidR="00C84FF3" w:rsidRPr="00777F55">
        <w:rPr>
          <w:color w:val="000000" w:themeColor="text1"/>
        </w:rPr>
        <w:t> </w:t>
      </w:r>
      <w:r w:rsidRPr="00777F55">
        <w:rPr>
          <w:color w:val="000000" w:themeColor="text1"/>
        </w:rPr>
        <w:t>kodeksie – oprzeć należy nie na „pieczy”</w:t>
      </w:r>
      <w:r w:rsidR="00AE4A5F" w:rsidRPr="00777F55">
        <w:rPr>
          <w:color w:val="000000" w:themeColor="text1"/>
        </w:rPr>
        <w:t>,</w:t>
      </w:r>
      <w:r w:rsidRPr="00777F55">
        <w:rPr>
          <w:color w:val="000000" w:themeColor="text1"/>
        </w:rPr>
        <w:t xml:space="preserve"> lecz innych przymiotach (znamionach), które pieczę </w:t>
      </w:r>
      <w:r w:rsidR="008E694A">
        <w:rPr>
          <w:color w:val="000000" w:themeColor="text1"/>
        </w:rPr>
        <w:t>współdzieloną</w:t>
      </w:r>
      <w:r w:rsidRPr="00777F55">
        <w:rPr>
          <w:color w:val="000000" w:themeColor="text1"/>
        </w:rPr>
        <w:t xml:space="preserve"> charakteryzują. Jako takie wskazać należy wspólne zamieszkiwanie dziecka z każdym z rodziców w powtarzających się i porównywalnych okresach. </w:t>
      </w:r>
    </w:p>
    <w:p w14:paraId="28659EAA" w14:textId="18EC46EF" w:rsidR="0057250A" w:rsidRDefault="002F1383" w:rsidP="002B0EF4">
      <w:pPr>
        <w:spacing w:before="240" w:after="240" w:line="360" w:lineRule="auto"/>
        <w:ind w:firstLine="708"/>
        <w:jc w:val="both"/>
        <w:rPr>
          <w:color w:val="000000" w:themeColor="text1"/>
        </w:rPr>
      </w:pPr>
      <w:r>
        <w:rPr>
          <w:color w:val="000000" w:themeColor="text1"/>
        </w:rPr>
        <w:t>Jednocześnie w proponowanym art. 58 § 1a</w:t>
      </w:r>
      <w:r w:rsidR="0057250A">
        <w:rPr>
          <w:color w:val="000000" w:themeColor="text1"/>
        </w:rPr>
        <w:t>c</w:t>
      </w:r>
      <w:r>
        <w:rPr>
          <w:color w:val="000000" w:themeColor="text1"/>
        </w:rPr>
        <w:t xml:space="preserve"> oraz art. 107 § 2b projektodawcy proponują precyzyjne wskazanie, że u</w:t>
      </w:r>
      <w:r w:rsidRPr="00777F55">
        <w:rPr>
          <w:color w:val="000000" w:themeColor="text1"/>
        </w:rPr>
        <w:t xml:space="preserve">stalenie pieczy </w:t>
      </w:r>
      <w:r>
        <w:rPr>
          <w:color w:val="000000" w:themeColor="text1"/>
        </w:rPr>
        <w:t>współdzielonej</w:t>
      </w:r>
      <w:r w:rsidRPr="00777F55">
        <w:rPr>
          <w:color w:val="000000" w:themeColor="text1"/>
        </w:rPr>
        <w:t xml:space="preserve"> następuje w drodze orzeczenia sądowego</w:t>
      </w:r>
      <w:r>
        <w:rPr>
          <w:color w:val="000000" w:themeColor="text1"/>
        </w:rPr>
        <w:t xml:space="preserve"> lub porozumienia zawartego przez rodziców. Sformułowanie to pozwoli wykluczyć wszelkie wątpliwości interpretacyjne co do dopuszczalnych form ustalenia pieczy współdzielonej. W myśl projektowanego przepisu rodzice mogą samodzielnie ustalić taką formę pieczy w drodze porozumienia</w:t>
      </w:r>
      <w:r w:rsidR="0057250A">
        <w:rPr>
          <w:color w:val="000000" w:themeColor="text1"/>
        </w:rPr>
        <w:t xml:space="preserve"> - które już obecnie znane jest prawu rodzinnemu, bowiem wprowadza je</w:t>
      </w:r>
      <w:r>
        <w:rPr>
          <w:color w:val="000000" w:themeColor="text1"/>
        </w:rPr>
        <w:t xml:space="preserve"> </w:t>
      </w:r>
      <w:r w:rsidR="0057250A">
        <w:rPr>
          <w:color w:val="000000" w:themeColor="text1"/>
        </w:rPr>
        <w:t>art. 58 § 1 i art. 107 § 1 k.r.o., jak również może zostać ustalona w drodze orzeczenia sądowego, a zatem nawet w przypadku, gdy rodzice nie są w stanie osiągnąć w tej kwestii porozumienia samodzielnie.</w:t>
      </w:r>
    </w:p>
    <w:p w14:paraId="2B4DEFC7" w14:textId="0E079669" w:rsidR="002F1383" w:rsidRPr="00777F55" w:rsidRDefault="0057250A" w:rsidP="00C20892">
      <w:pPr>
        <w:spacing w:before="240" w:after="240" w:line="360" w:lineRule="auto"/>
        <w:jc w:val="both"/>
        <w:rPr>
          <w:color w:val="000000" w:themeColor="text1"/>
        </w:rPr>
      </w:pPr>
      <w:r>
        <w:rPr>
          <w:color w:val="000000" w:themeColor="text1"/>
        </w:rPr>
        <w:t xml:space="preserve">Rozwiązanie to koresponduje z projektowanym art. 58 § 1ab i art. 107 § 2c, który </w:t>
      </w:r>
      <w:r w:rsidRPr="00C20892">
        <w:rPr>
          <w:b/>
          <w:bCs/>
          <w:color w:val="000000" w:themeColor="text1"/>
        </w:rPr>
        <w:t>nie rozpoznaje</w:t>
      </w:r>
      <w:r>
        <w:rPr>
          <w:color w:val="000000" w:themeColor="text1"/>
        </w:rPr>
        <w:t xml:space="preserve"> konfliktu rodziców jako przesłanki negatywnej ustalenia pieczy współdzielonej (o czym szczegółowo dalej – </w:t>
      </w:r>
      <w:r w:rsidRPr="00C20892">
        <w:rPr>
          <w:i/>
          <w:iCs/>
          <w:color w:val="000000" w:themeColor="text1"/>
        </w:rPr>
        <w:t>vide</w:t>
      </w:r>
      <w:r>
        <w:rPr>
          <w:color w:val="000000" w:themeColor="text1"/>
        </w:rPr>
        <w:t xml:space="preserve"> pkt 4). </w:t>
      </w:r>
    </w:p>
    <w:p w14:paraId="623EC5AB" w14:textId="610F57E8" w:rsidR="00A13469" w:rsidRPr="00777F55" w:rsidRDefault="00A13469" w:rsidP="00DE30D3">
      <w:pPr>
        <w:pStyle w:val="Akapitzlist"/>
        <w:numPr>
          <w:ilvl w:val="0"/>
          <w:numId w:val="13"/>
        </w:numPr>
        <w:spacing w:before="240" w:after="240" w:line="360" w:lineRule="auto"/>
        <w:jc w:val="both"/>
        <w:rPr>
          <w:color w:val="000000" w:themeColor="text1"/>
        </w:rPr>
      </w:pPr>
      <w:r w:rsidRPr="00777F55">
        <w:rPr>
          <w:b/>
          <w:bCs/>
          <w:color w:val="000000" w:themeColor="text1"/>
        </w:rPr>
        <w:t>szczegółowe zasady określania miejsca zamieszkania dziecka oraz wprowadzenie wyjątku od zasady jednego miejsca zamieszkania (art. 26 § 1-</w:t>
      </w:r>
      <w:r w:rsidR="00794FBF">
        <w:rPr>
          <w:b/>
          <w:bCs/>
          <w:color w:val="000000" w:themeColor="text1"/>
        </w:rPr>
        <w:t>5</w:t>
      </w:r>
      <w:r w:rsidRPr="00777F55">
        <w:rPr>
          <w:b/>
          <w:bCs/>
          <w:color w:val="000000" w:themeColor="text1"/>
        </w:rPr>
        <w:t xml:space="preserve"> k.c.</w:t>
      </w:r>
      <w:r w:rsidRPr="00777F55">
        <w:rPr>
          <w:rStyle w:val="Odwoanieprzypisudolnego"/>
          <w:color w:val="000000" w:themeColor="text1"/>
        </w:rPr>
        <w:t xml:space="preserve"> </w:t>
      </w:r>
      <w:r w:rsidRPr="00777F55">
        <w:rPr>
          <w:rStyle w:val="Odwoanieprzypisudolnego"/>
          <w:color w:val="000000" w:themeColor="text1"/>
        </w:rPr>
        <w:footnoteReference w:id="13"/>
      </w:r>
      <w:r w:rsidRPr="00777F55">
        <w:rPr>
          <w:b/>
          <w:bCs/>
          <w:color w:val="000000" w:themeColor="text1"/>
        </w:rPr>
        <w:t xml:space="preserve"> oraz art. 28 </w:t>
      </w:r>
      <w:proofErr w:type="spellStart"/>
      <w:r w:rsidRPr="00777F55">
        <w:rPr>
          <w:b/>
          <w:bCs/>
          <w:color w:val="000000" w:themeColor="text1"/>
        </w:rPr>
        <w:t>k.c</w:t>
      </w:r>
      <w:proofErr w:type="spellEnd"/>
      <w:r w:rsidRPr="00777F55">
        <w:rPr>
          <w:b/>
          <w:bCs/>
          <w:color w:val="000000" w:themeColor="text1"/>
        </w:rPr>
        <w:t>)</w:t>
      </w:r>
      <w:r w:rsidR="00980DA5">
        <w:rPr>
          <w:b/>
          <w:bCs/>
          <w:color w:val="000000" w:themeColor="text1"/>
        </w:rPr>
        <w:t>.</w:t>
      </w:r>
    </w:p>
    <w:p w14:paraId="1F0FA0E8" w14:textId="194FA7BE" w:rsidR="00A13469" w:rsidRPr="00777F55" w:rsidRDefault="007C5D04" w:rsidP="002B0EF4">
      <w:pPr>
        <w:spacing w:before="240" w:after="240" w:line="360" w:lineRule="auto"/>
        <w:ind w:firstLine="708"/>
        <w:jc w:val="both"/>
        <w:rPr>
          <w:color w:val="000000" w:themeColor="text1"/>
        </w:rPr>
      </w:pPr>
      <w:r w:rsidRPr="00777F55">
        <w:rPr>
          <w:color w:val="000000" w:themeColor="text1"/>
        </w:rPr>
        <w:t xml:space="preserve">Wskazanie definicji pieczy </w:t>
      </w:r>
      <w:r w:rsidR="008E694A">
        <w:rPr>
          <w:color w:val="000000" w:themeColor="text1"/>
        </w:rPr>
        <w:t>współdzielonej</w:t>
      </w:r>
      <w:r w:rsidRPr="00777F55">
        <w:rPr>
          <w:color w:val="000000" w:themeColor="text1"/>
        </w:rPr>
        <w:t xml:space="preserve"> z uwzględnieniem znamion zamieszkiwania z</w:t>
      </w:r>
      <w:r w:rsidR="005C4486" w:rsidRPr="00777F55">
        <w:rPr>
          <w:color w:val="000000" w:themeColor="text1"/>
        </w:rPr>
        <w:t> </w:t>
      </w:r>
      <w:r w:rsidRPr="00777F55">
        <w:rPr>
          <w:color w:val="000000" w:themeColor="text1"/>
        </w:rPr>
        <w:t>każdym z</w:t>
      </w:r>
      <w:r w:rsidR="00F85422">
        <w:rPr>
          <w:color w:val="000000" w:themeColor="text1"/>
        </w:rPr>
        <w:t> </w:t>
      </w:r>
      <w:r w:rsidRPr="00777F55">
        <w:rPr>
          <w:color w:val="000000" w:themeColor="text1"/>
        </w:rPr>
        <w:t>rodziców oraz powtarzalności i porównywalności tych okresów uczyni zadość wymogowi spójności systemu prawnego i prawidłowych zasad legislacji.</w:t>
      </w:r>
      <w:r w:rsidR="00901732" w:rsidRPr="00777F55">
        <w:rPr>
          <w:color w:val="000000" w:themeColor="text1"/>
        </w:rPr>
        <w:t xml:space="preserve"> </w:t>
      </w:r>
    </w:p>
    <w:p w14:paraId="368E63D3" w14:textId="3AE9D3CC" w:rsidR="00613C9C" w:rsidRDefault="00901732" w:rsidP="00613C9C">
      <w:pPr>
        <w:spacing w:after="240" w:line="360" w:lineRule="auto"/>
        <w:jc w:val="both"/>
        <w:rPr>
          <w:color w:val="000000" w:themeColor="text1"/>
        </w:rPr>
      </w:pPr>
      <w:r w:rsidRPr="00C20892">
        <w:rPr>
          <w:color w:val="000000" w:themeColor="text1"/>
        </w:rPr>
        <w:lastRenderedPageBreak/>
        <w:t xml:space="preserve">Jednocześnie, z uwagi na budzącą wątpliwości </w:t>
      </w:r>
      <w:r w:rsidR="00A13469" w:rsidRPr="00C20892">
        <w:rPr>
          <w:color w:val="000000" w:themeColor="text1"/>
        </w:rPr>
        <w:t xml:space="preserve">w praktyce orzeczniczej </w:t>
      </w:r>
      <w:r w:rsidRPr="00C20892">
        <w:rPr>
          <w:color w:val="000000" w:themeColor="text1"/>
        </w:rPr>
        <w:t xml:space="preserve">treść art. 26 </w:t>
      </w:r>
      <w:r w:rsidR="00794FBF" w:rsidRPr="00C20892">
        <w:rPr>
          <w:color w:val="000000" w:themeColor="text1"/>
        </w:rPr>
        <w:t>§</w:t>
      </w:r>
      <w:r w:rsidRPr="00C20892">
        <w:rPr>
          <w:color w:val="000000" w:themeColor="text1"/>
        </w:rPr>
        <w:t xml:space="preserve"> 2 </w:t>
      </w:r>
      <w:r w:rsidR="0017295F" w:rsidRPr="00C20892">
        <w:rPr>
          <w:color w:val="000000" w:themeColor="text1"/>
        </w:rPr>
        <w:t xml:space="preserve">zdanie drugie k.c., który </w:t>
      </w:r>
      <w:r w:rsidR="00A13469" w:rsidRPr="00C20892">
        <w:rPr>
          <w:color w:val="000000" w:themeColor="text1"/>
        </w:rPr>
        <w:t xml:space="preserve">obecnie </w:t>
      </w:r>
      <w:r w:rsidR="0017295F" w:rsidRPr="00C20892">
        <w:rPr>
          <w:color w:val="000000" w:themeColor="text1"/>
        </w:rPr>
        <w:t xml:space="preserve">stanowi, że jeżeli dziecko nie przebywa stale u żadnego z rodziców, jego miejsce zamieszkania określa sąd opiekuńczy, </w:t>
      </w:r>
      <w:r w:rsidR="00A13469" w:rsidRPr="00C20892">
        <w:rPr>
          <w:color w:val="000000" w:themeColor="text1"/>
        </w:rPr>
        <w:t>wskazane jest wprowadzenie jednoznacznych reguł określania miejsca zamieszkania dziecka w zależności od jego sytuacji rodzinnej, w szczególności w</w:t>
      </w:r>
      <w:r w:rsidR="00F85422" w:rsidRPr="00C20892">
        <w:rPr>
          <w:color w:val="000000" w:themeColor="text1"/>
        </w:rPr>
        <w:t> </w:t>
      </w:r>
      <w:r w:rsidR="00A13469" w:rsidRPr="00C20892">
        <w:rPr>
          <w:color w:val="000000" w:themeColor="text1"/>
        </w:rPr>
        <w:t xml:space="preserve">przypadku ustalenia nad dzieckiem pieczy </w:t>
      </w:r>
      <w:r w:rsidR="008E694A" w:rsidRPr="00C20892">
        <w:rPr>
          <w:color w:val="000000" w:themeColor="text1"/>
        </w:rPr>
        <w:t>współdzielonej</w:t>
      </w:r>
      <w:r w:rsidR="00A13469" w:rsidRPr="00C20892">
        <w:rPr>
          <w:color w:val="000000" w:themeColor="text1"/>
        </w:rPr>
        <w:t xml:space="preserve">. </w:t>
      </w:r>
      <w:r w:rsidR="00613C9C" w:rsidRPr="00C20892">
        <w:rPr>
          <w:color w:val="000000" w:themeColor="text1"/>
        </w:rPr>
        <w:t>Stąd też zasadne jest wprowadzenie do art. 26 precyzyjnego określenia, że</w:t>
      </w:r>
      <w:r w:rsidR="00613C9C">
        <w:rPr>
          <w:color w:val="000000" w:themeColor="text1"/>
        </w:rPr>
        <w:t>:</w:t>
      </w:r>
    </w:p>
    <w:p w14:paraId="64D90887" w14:textId="5D5B65A5" w:rsidR="00613C9C" w:rsidRPr="00C20892" w:rsidRDefault="00613C9C" w:rsidP="00C20892">
      <w:pPr>
        <w:spacing w:after="240" w:line="360" w:lineRule="auto"/>
        <w:jc w:val="both"/>
        <w:rPr>
          <w:color w:val="000000" w:themeColor="text1"/>
        </w:rPr>
      </w:pPr>
      <w:r>
        <w:rPr>
          <w:color w:val="000000" w:themeColor="text1"/>
        </w:rPr>
        <w:t>-</w:t>
      </w:r>
      <w:r w:rsidRPr="00C20892">
        <w:rPr>
          <w:color w:val="000000" w:themeColor="text1"/>
        </w:rPr>
        <w:t xml:space="preserve"> </w:t>
      </w:r>
      <w:r>
        <w:rPr>
          <w:color w:val="000000" w:themeColor="text1"/>
        </w:rPr>
        <w:t>m</w:t>
      </w:r>
      <w:r w:rsidRPr="00C20892">
        <w:rPr>
          <w:color w:val="000000" w:themeColor="text1"/>
        </w:rPr>
        <w:t>iejscem zamieszkania dziecka pozostającego pod władzą rodzicielską jest miejsce zamieszkania rodziców albo tego z rodziców, któremu wyłącznie przysługuje władza rodzicielska lub któremu zostało powierzone wykonywanie władzy rodzicielskiej</w:t>
      </w:r>
      <w:r>
        <w:rPr>
          <w:color w:val="000000" w:themeColor="text1"/>
        </w:rPr>
        <w:t xml:space="preserve"> (§ 1),</w:t>
      </w:r>
    </w:p>
    <w:p w14:paraId="75291FA5" w14:textId="786E5F74" w:rsidR="00613C9C" w:rsidRPr="00C20892" w:rsidRDefault="00613C9C" w:rsidP="00C20892">
      <w:pPr>
        <w:spacing w:after="240" w:line="360" w:lineRule="auto"/>
        <w:jc w:val="both"/>
        <w:rPr>
          <w:color w:val="000000" w:themeColor="text1"/>
        </w:rPr>
      </w:pPr>
      <w:r>
        <w:rPr>
          <w:color w:val="000000" w:themeColor="text1"/>
        </w:rPr>
        <w:t>- j</w:t>
      </w:r>
      <w:r w:rsidRPr="00C20892">
        <w:rPr>
          <w:color w:val="000000" w:themeColor="text1"/>
        </w:rPr>
        <w:t>eżeli władza rodzicielska przysługuje na równi obojgu rodzicom mającym osobne miejsce zamieszkania i nie jest ustalona nad dzieckiem piecza współdzielona, miejsce zamieszkania dziecka jest u tego z rodziców, u którego dziecko stale przebywa</w:t>
      </w:r>
      <w:r>
        <w:rPr>
          <w:color w:val="000000" w:themeColor="text1"/>
        </w:rPr>
        <w:t xml:space="preserve"> (§ 2),</w:t>
      </w:r>
      <w:r w:rsidRPr="00C20892">
        <w:rPr>
          <w:color w:val="000000" w:themeColor="text1"/>
        </w:rPr>
        <w:t xml:space="preserve"> </w:t>
      </w:r>
    </w:p>
    <w:p w14:paraId="45AFFFC4" w14:textId="4852BDFE" w:rsidR="00613C9C" w:rsidRPr="00C20892" w:rsidRDefault="00613C9C" w:rsidP="00C20892">
      <w:pPr>
        <w:spacing w:after="240" w:line="360" w:lineRule="auto"/>
        <w:jc w:val="both"/>
        <w:rPr>
          <w:color w:val="000000" w:themeColor="text1"/>
        </w:rPr>
      </w:pPr>
      <w:r>
        <w:rPr>
          <w:color w:val="000000" w:themeColor="text1"/>
        </w:rPr>
        <w:t>- j</w:t>
      </w:r>
      <w:r w:rsidRPr="00C20892">
        <w:rPr>
          <w:color w:val="000000" w:themeColor="text1"/>
        </w:rPr>
        <w:t>eżeli dziecko nie przebywa stale u żadnego z rodziców, jego miejsce zamieszkania określa sąd opiekuńczy</w:t>
      </w:r>
      <w:r>
        <w:rPr>
          <w:color w:val="000000" w:themeColor="text1"/>
        </w:rPr>
        <w:t xml:space="preserve"> (§ 3),</w:t>
      </w:r>
    </w:p>
    <w:p w14:paraId="31AA6582" w14:textId="22A07120" w:rsidR="0057250A" w:rsidRDefault="00613C9C" w:rsidP="00613C9C">
      <w:pPr>
        <w:spacing w:after="240" w:line="360" w:lineRule="auto"/>
        <w:jc w:val="both"/>
        <w:rPr>
          <w:color w:val="000000" w:themeColor="text1"/>
        </w:rPr>
      </w:pPr>
      <w:r>
        <w:rPr>
          <w:color w:val="000000" w:themeColor="text1"/>
        </w:rPr>
        <w:t>- j</w:t>
      </w:r>
      <w:r w:rsidRPr="00C20892">
        <w:rPr>
          <w:color w:val="000000" w:themeColor="text1"/>
        </w:rPr>
        <w:t xml:space="preserve">eżeli ustalone zostało sprawowanie nad dzieckiem pieczy współdzielonej, miejscowość lub miejscowości jego zamieszkania określane są w </w:t>
      </w:r>
      <w:r>
        <w:rPr>
          <w:color w:val="000000" w:themeColor="text1"/>
        </w:rPr>
        <w:t>porozumieniu zawartym</w:t>
      </w:r>
      <w:r w:rsidRPr="00C20892">
        <w:rPr>
          <w:color w:val="000000" w:themeColor="text1"/>
        </w:rPr>
        <w:t xml:space="preserve"> przez rodziców lub w</w:t>
      </w:r>
      <w:r w:rsidR="00823D23">
        <w:rPr>
          <w:color w:val="000000" w:themeColor="text1"/>
        </w:rPr>
        <w:t> </w:t>
      </w:r>
      <w:r w:rsidRPr="00C20892">
        <w:rPr>
          <w:color w:val="000000" w:themeColor="text1"/>
        </w:rPr>
        <w:t>orzeczeniu sądu</w:t>
      </w:r>
      <w:r w:rsidR="0057250A">
        <w:rPr>
          <w:color w:val="000000" w:themeColor="text1"/>
        </w:rPr>
        <w:t xml:space="preserve"> (§ 4),</w:t>
      </w:r>
    </w:p>
    <w:p w14:paraId="4DFB3708" w14:textId="0CC9DB69" w:rsidR="006C72BB" w:rsidRDefault="0057250A" w:rsidP="00C20892">
      <w:pPr>
        <w:spacing w:after="240" w:line="360" w:lineRule="auto"/>
        <w:jc w:val="both"/>
        <w:rPr>
          <w:color w:val="000000" w:themeColor="text1"/>
        </w:rPr>
      </w:pPr>
      <w:r>
        <w:rPr>
          <w:color w:val="000000" w:themeColor="text1"/>
        </w:rPr>
        <w:t xml:space="preserve">- </w:t>
      </w:r>
      <w:r w:rsidR="00823D23">
        <w:rPr>
          <w:color w:val="000000" w:themeColor="text1"/>
        </w:rPr>
        <w:t xml:space="preserve">orzekając o miejscu zamieszkania dziecka sąd bierze pod uwagę odległość od szkoły, przedszkola, żłobka lub innego podmiotu zapewniającego opiekę nad dziećmi, do których dziecko uczęszcza </w:t>
      </w:r>
      <w:r>
        <w:rPr>
          <w:color w:val="000000" w:themeColor="text1"/>
        </w:rPr>
        <w:t>(§</w:t>
      </w:r>
      <w:r w:rsidR="00823D23">
        <w:rPr>
          <w:color w:val="000000" w:themeColor="text1"/>
        </w:rPr>
        <w:t> </w:t>
      </w:r>
      <w:r>
        <w:rPr>
          <w:color w:val="000000" w:themeColor="text1"/>
        </w:rPr>
        <w:t>5).</w:t>
      </w:r>
      <w:r w:rsidRPr="00C20892">
        <w:rPr>
          <w:color w:val="000000" w:themeColor="text1"/>
        </w:rPr>
        <w:t xml:space="preserve"> </w:t>
      </w:r>
    </w:p>
    <w:p w14:paraId="1FBE6DFD" w14:textId="3420CFDE" w:rsidR="0059683E" w:rsidRDefault="00A13469" w:rsidP="002B0EF4">
      <w:pPr>
        <w:spacing w:before="240" w:after="240" w:line="360" w:lineRule="auto"/>
        <w:ind w:firstLine="708"/>
        <w:jc w:val="both"/>
        <w:rPr>
          <w:color w:val="000000" w:themeColor="text1"/>
        </w:rPr>
      </w:pPr>
      <w:r w:rsidRPr="00777F55">
        <w:rPr>
          <w:color w:val="000000" w:themeColor="text1"/>
        </w:rPr>
        <w:t xml:space="preserve">Definicja </w:t>
      </w:r>
      <w:r w:rsidR="0017295F" w:rsidRPr="00777F55">
        <w:rPr>
          <w:color w:val="000000" w:themeColor="text1"/>
        </w:rPr>
        <w:t xml:space="preserve">pieczy </w:t>
      </w:r>
      <w:r w:rsidR="0059683E">
        <w:rPr>
          <w:color w:val="000000" w:themeColor="text1"/>
        </w:rPr>
        <w:t>współdzielonej</w:t>
      </w:r>
      <w:r w:rsidR="0059683E" w:rsidRPr="00777F55">
        <w:rPr>
          <w:color w:val="000000" w:themeColor="text1"/>
        </w:rPr>
        <w:t xml:space="preserve"> </w:t>
      </w:r>
      <w:r w:rsidR="0017295F" w:rsidRPr="00777F55">
        <w:rPr>
          <w:color w:val="000000" w:themeColor="text1"/>
        </w:rPr>
        <w:t>operu</w:t>
      </w:r>
      <w:r w:rsidRPr="00777F55">
        <w:rPr>
          <w:color w:val="000000" w:themeColor="text1"/>
        </w:rPr>
        <w:t>je</w:t>
      </w:r>
      <w:r w:rsidR="0017295F" w:rsidRPr="00777F55">
        <w:rPr>
          <w:color w:val="000000" w:themeColor="text1"/>
        </w:rPr>
        <w:t xml:space="preserve"> sformułowaniem „zamieszkiwać z każdym z</w:t>
      </w:r>
      <w:r w:rsidR="003168BB" w:rsidRPr="00777F55">
        <w:rPr>
          <w:color w:val="000000" w:themeColor="text1"/>
        </w:rPr>
        <w:t> </w:t>
      </w:r>
      <w:r w:rsidR="0017295F" w:rsidRPr="00777F55">
        <w:rPr>
          <w:color w:val="000000" w:themeColor="text1"/>
        </w:rPr>
        <w:t>rodziców”</w:t>
      </w:r>
      <w:r w:rsidRPr="00777F55">
        <w:rPr>
          <w:color w:val="000000" w:themeColor="text1"/>
        </w:rPr>
        <w:t>. Zasadnym i najbliższym stanowi faktycznemu rozwiązaniem tej kwestii jest wprowadzenie wyjątku od zasady określonej w art. 28 k.c., że można mieć tylko jedno miejsce zamieszkania. Dlatego też projektodawcy proponują, aby w</w:t>
      </w:r>
      <w:r w:rsidR="00F85422">
        <w:rPr>
          <w:color w:val="000000" w:themeColor="text1"/>
        </w:rPr>
        <w:t> </w:t>
      </w:r>
      <w:r w:rsidRPr="00777F55">
        <w:rPr>
          <w:color w:val="000000" w:themeColor="text1"/>
        </w:rPr>
        <w:t xml:space="preserve">sytuacji, gdy nad dzieckiem ustalona jest piecza </w:t>
      </w:r>
      <w:r w:rsidR="0059683E">
        <w:rPr>
          <w:color w:val="000000" w:themeColor="text1"/>
        </w:rPr>
        <w:t>współdzielona możliwe było określenie więcej niż jednego miejsca zamieszkania dziecka – adekwatnie do stanu faktycznego w którym dziecko w istocie zamieszkuje w porównywalnych okresach z matką, jak i z ojcem.</w:t>
      </w:r>
    </w:p>
    <w:p w14:paraId="6B991D2C" w14:textId="69D33BD5" w:rsidR="00A13469" w:rsidRDefault="006C72BB" w:rsidP="002B0EF4">
      <w:pPr>
        <w:spacing w:before="240" w:after="240" w:line="360" w:lineRule="auto"/>
        <w:ind w:firstLine="708"/>
        <w:jc w:val="both"/>
        <w:rPr>
          <w:color w:val="000000" w:themeColor="text1"/>
        </w:rPr>
      </w:pPr>
      <w:r>
        <w:rPr>
          <w:color w:val="000000" w:themeColor="text1"/>
        </w:rPr>
        <w:t xml:space="preserve">W dotychczasowej praktyce orzeczniczej nierzadko sądy odstępują od wskazania miejsca zamieszkania dziecka nad którym ustalona zostaje piecza współdzielona albo wskazują miejsce zamieszkania dziecka jako „każdorazowe miejsce zamieszkania rodzica”. Taki stan rzeczy pozwala na patologiczne zachowania części rodziców, którzy zmieniają miejsce swego zamieszkania w </w:t>
      </w:r>
      <w:r>
        <w:rPr>
          <w:color w:val="000000" w:themeColor="text1"/>
        </w:rPr>
        <w:lastRenderedPageBreak/>
        <w:t xml:space="preserve">sposób </w:t>
      </w:r>
      <w:r w:rsidRPr="002B0EF4">
        <w:rPr>
          <w:i/>
          <w:iCs/>
          <w:color w:val="000000" w:themeColor="text1"/>
        </w:rPr>
        <w:t>de facto</w:t>
      </w:r>
      <w:r>
        <w:rPr>
          <w:color w:val="000000" w:themeColor="text1"/>
        </w:rPr>
        <w:t xml:space="preserve"> uniemożliwiający sprawowanie ustalonej już pieczy współdzielonej nad dzieckiem z uwagi na odległość. </w:t>
      </w:r>
    </w:p>
    <w:p w14:paraId="09A4B96D" w14:textId="3887C4DC" w:rsidR="00320950" w:rsidRDefault="00320950" w:rsidP="002B0EF4">
      <w:pPr>
        <w:spacing w:before="240" w:after="240" w:line="360" w:lineRule="auto"/>
        <w:ind w:firstLine="708"/>
        <w:jc w:val="both"/>
        <w:rPr>
          <w:color w:val="000000" w:themeColor="text1"/>
        </w:rPr>
      </w:pPr>
      <w:r>
        <w:rPr>
          <w:color w:val="000000" w:themeColor="text1"/>
        </w:rPr>
        <w:t>Dlatego też proponuje się, aby w przypadku dziecka</w:t>
      </w:r>
      <w:r w:rsidR="00F7487B">
        <w:rPr>
          <w:color w:val="000000" w:themeColor="text1"/>
        </w:rPr>
        <w:t>,</w:t>
      </w:r>
      <w:r>
        <w:rPr>
          <w:color w:val="000000" w:themeColor="text1"/>
        </w:rPr>
        <w:t xml:space="preserve"> nad którym ustalana jest piecza współdzielona</w:t>
      </w:r>
      <w:r w:rsidR="00CD473D">
        <w:rPr>
          <w:color w:val="000000" w:themeColor="text1"/>
        </w:rPr>
        <w:t>,</w:t>
      </w:r>
      <w:r>
        <w:rPr>
          <w:color w:val="000000" w:themeColor="text1"/>
        </w:rPr>
        <w:t xml:space="preserve"> </w:t>
      </w:r>
      <w:r w:rsidR="003D48F6">
        <w:rPr>
          <w:color w:val="000000" w:themeColor="text1"/>
        </w:rPr>
        <w:t>sąd określał</w:t>
      </w:r>
      <w:r w:rsidR="003D48F6" w:rsidRPr="003D48F6">
        <w:rPr>
          <w:color w:val="000000" w:themeColor="text1"/>
        </w:rPr>
        <w:t xml:space="preserve"> miejsce zamieszkania dziecka poprzez precyzyjne wskazanie nazwy miejscowości</w:t>
      </w:r>
      <w:r w:rsidR="0059683E">
        <w:rPr>
          <w:color w:val="000000" w:themeColor="text1"/>
        </w:rPr>
        <w:t xml:space="preserve"> (jednej lub więcej niż jednej). Określenie miejsca zamieszkania dziecka może nastąpić w wyniku </w:t>
      </w:r>
      <w:r w:rsidR="008E074A">
        <w:rPr>
          <w:color w:val="000000" w:themeColor="text1"/>
        </w:rPr>
        <w:t>porozumienia zawartego przez rodziców</w:t>
      </w:r>
      <w:r w:rsidR="0059683E">
        <w:rPr>
          <w:color w:val="000000" w:themeColor="text1"/>
        </w:rPr>
        <w:t xml:space="preserve"> lub w drodze orzeczenia sądu. </w:t>
      </w:r>
      <w:r>
        <w:rPr>
          <w:color w:val="000000" w:themeColor="text1"/>
        </w:rPr>
        <w:t xml:space="preserve">Rozwiązanie to uniemożliwi zbyt swobodną, ingerującą w sposób </w:t>
      </w:r>
      <w:r w:rsidR="00F7487B">
        <w:rPr>
          <w:color w:val="000000" w:themeColor="text1"/>
        </w:rPr>
        <w:t xml:space="preserve">praktycznego </w:t>
      </w:r>
      <w:r>
        <w:rPr>
          <w:color w:val="000000" w:themeColor="text1"/>
        </w:rPr>
        <w:t>wykonywania pieczy współdzielonej, zmianę miejsca zamieszkania rodziców</w:t>
      </w:r>
      <w:r w:rsidR="0059683E">
        <w:rPr>
          <w:color w:val="000000" w:themeColor="text1"/>
        </w:rPr>
        <w:t>.</w:t>
      </w:r>
    </w:p>
    <w:p w14:paraId="46ADCE5E" w14:textId="2B4335FF" w:rsidR="008E074A" w:rsidRDefault="008E074A" w:rsidP="002B0EF4">
      <w:pPr>
        <w:spacing w:before="240" w:after="240" w:line="360" w:lineRule="auto"/>
        <w:ind w:firstLine="708"/>
        <w:jc w:val="both"/>
        <w:rPr>
          <w:color w:val="000000" w:themeColor="text1"/>
        </w:rPr>
      </w:pPr>
      <w:r>
        <w:rPr>
          <w:color w:val="000000" w:themeColor="text1"/>
        </w:rPr>
        <w:t xml:space="preserve">Dostrzegając różnorodność stanów faktycznych projektodawcy proponują także, aby </w:t>
      </w:r>
      <w:r w:rsidR="00823D23">
        <w:rPr>
          <w:color w:val="000000" w:themeColor="text1"/>
        </w:rPr>
        <w:t xml:space="preserve">orzekając o miejscu zamieszkania dziecka sąd brał pod uwagę odległość od szkoły, przedszkola, żłobka lub innego podmiotu zapewniającego opiekę nad dziećmi, do których dziecko uczęszcza </w:t>
      </w:r>
      <w:r w:rsidR="0057250A">
        <w:rPr>
          <w:color w:val="000000" w:themeColor="text1"/>
        </w:rPr>
        <w:t>(art.</w:t>
      </w:r>
      <w:r w:rsidR="00823D23">
        <w:rPr>
          <w:color w:val="000000" w:themeColor="text1"/>
        </w:rPr>
        <w:t> </w:t>
      </w:r>
      <w:r w:rsidR="0057250A">
        <w:rPr>
          <w:color w:val="000000" w:themeColor="text1"/>
        </w:rPr>
        <w:t>26 § 5 k.c.)</w:t>
      </w:r>
      <w:r>
        <w:rPr>
          <w:color w:val="000000" w:themeColor="text1"/>
        </w:rPr>
        <w:t xml:space="preserve">. Wprowadzenie obligatoryjności uwzględnienia przez sąd tej przesłanki pozwoli na uniknięcie </w:t>
      </w:r>
      <w:r w:rsidR="00B9622E">
        <w:rPr>
          <w:color w:val="000000" w:themeColor="text1"/>
        </w:rPr>
        <w:t>sytuacji, w których okoliczności odległości od miejsca zamieszkania dziecka placówki, do której dziecko uczęszcza nie jest brana pod uwagę przy ustaleniu miejsca zamieszkania dziecka, lub też nie jest tej kwestii nadany właściwy priorytet.</w:t>
      </w:r>
    </w:p>
    <w:p w14:paraId="03D70EB3" w14:textId="77777777" w:rsidR="00564811" w:rsidRPr="00777F55" w:rsidRDefault="00564811" w:rsidP="00564811">
      <w:pPr>
        <w:pStyle w:val="Akapitzlist"/>
        <w:spacing w:after="240" w:line="360" w:lineRule="auto"/>
        <w:jc w:val="both"/>
        <w:rPr>
          <w:color w:val="000000" w:themeColor="text1"/>
        </w:rPr>
      </w:pPr>
    </w:p>
    <w:p w14:paraId="51EE1E35" w14:textId="3DCC7D55" w:rsidR="007C5D04" w:rsidRPr="00777F55" w:rsidRDefault="00564811" w:rsidP="007C5D04">
      <w:pPr>
        <w:pStyle w:val="Akapitzlist"/>
        <w:numPr>
          <w:ilvl w:val="0"/>
          <w:numId w:val="13"/>
        </w:numPr>
        <w:spacing w:after="240" w:line="360" w:lineRule="auto"/>
        <w:jc w:val="both"/>
        <w:rPr>
          <w:b/>
          <w:bCs/>
          <w:color w:val="000000" w:themeColor="text1"/>
        </w:rPr>
      </w:pPr>
      <w:r w:rsidRPr="00777F55">
        <w:rPr>
          <w:b/>
          <w:bCs/>
          <w:color w:val="000000" w:themeColor="text1"/>
        </w:rPr>
        <w:t>pozostawienie sądowi możliwości powierzenia pieczy nad dzieckiem jednemu spośród rodziców oraz orzeczenia o kontaktach</w:t>
      </w:r>
      <w:r w:rsidR="007C5D04" w:rsidRPr="00777F55">
        <w:rPr>
          <w:b/>
          <w:bCs/>
          <w:color w:val="000000" w:themeColor="text1"/>
        </w:rPr>
        <w:t xml:space="preserve"> (art. 58 § 1a</w:t>
      </w:r>
      <w:r w:rsidR="007A5A51">
        <w:rPr>
          <w:b/>
          <w:bCs/>
          <w:color w:val="000000" w:themeColor="text1"/>
        </w:rPr>
        <w:t>c</w:t>
      </w:r>
      <w:r w:rsidR="007C5D04" w:rsidRPr="00777F55">
        <w:rPr>
          <w:b/>
          <w:bCs/>
          <w:color w:val="000000" w:themeColor="text1"/>
        </w:rPr>
        <w:t xml:space="preserve"> k.r.o. oraz art. 107 § 2</w:t>
      </w:r>
      <w:r w:rsidR="007A5A51">
        <w:rPr>
          <w:b/>
          <w:bCs/>
          <w:color w:val="000000" w:themeColor="text1"/>
        </w:rPr>
        <w:t>c</w:t>
      </w:r>
      <w:r w:rsidR="007C5D04" w:rsidRPr="00777F55">
        <w:rPr>
          <w:b/>
          <w:bCs/>
          <w:color w:val="000000" w:themeColor="text1"/>
        </w:rPr>
        <w:t xml:space="preserve"> k.r.o.)</w:t>
      </w:r>
      <w:r w:rsidR="007A5A51">
        <w:rPr>
          <w:b/>
          <w:bCs/>
          <w:color w:val="000000" w:themeColor="text1"/>
        </w:rPr>
        <w:t xml:space="preserve"> z uwzględnieniem dobra dziecka interpretowanego przez pryzmat wartości kontaktu z obojgiem rodziców (art. 96 § 3 k.r.o.)</w:t>
      </w:r>
      <w:r w:rsidR="00980DA5">
        <w:rPr>
          <w:b/>
          <w:bCs/>
          <w:color w:val="000000" w:themeColor="text1"/>
        </w:rPr>
        <w:t>.</w:t>
      </w:r>
    </w:p>
    <w:p w14:paraId="26A0A488" w14:textId="5D3FA667" w:rsidR="005C4486" w:rsidRDefault="005C4486" w:rsidP="003168BB">
      <w:pPr>
        <w:spacing w:after="240" w:line="360" w:lineRule="auto"/>
        <w:ind w:firstLine="708"/>
        <w:jc w:val="both"/>
        <w:rPr>
          <w:color w:val="000000" w:themeColor="text1"/>
        </w:rPr>
      </w:pPr>
      <w:r w:rsidRPr="00777F55">
        <w:rPr>
          <w:color w:val="000000" w:themeColor="text1"/>
        </w:rPr>
        <w:t>W myśl proponowanych zmian</w:t>
      </w:r>
      <w:r w:rsidR="00CD473D">
        <w:rPr>
          <w:color w:val="000000" w:themeColor="text1"/>
        </w:rPr>
        <w:t>,</w:t>
      </w:r>
      <w:r w:rsidRPr="00777F55">
        <w:rPr>
          <w:color w:val="000000" w:themeColor="text1"/>
        </w:rPr>
        <w:t xml:space="preserve"> od </w:t>
      </w:r>
      <w:r w:rsidR="003A439F" w:rsidRPr="00777F55">
        <w:rPr>
          <w:color w:val="000000" w:themeColor="text1"/>
        </w:rPr>
        <w:t xml:space="preserve">ustalenia </w:t>
      </w:r>
      <w:r w:rsidRPr="00777F55">
        <w:rPr>
          <w:color w:val="000000" w:themeColor="text1"/>
        </w:rPr>
        <w:t xml:space="preserve">pieczy </w:t>
      </w:r>
      <w:r w:rsidR="008E694A">
        <w:rPr>
          <w:color w:val="000000" w:themeColor="text1"/>
        </w:rPr>
        <w:t>współdzielonej</w:t>
      </w:r>
      <w:r w:rsidRPr="00777F55">
        <w:rPr>
          <w:color w:val="000000" w:themeColor="text1"/>
        </w:rPr>
        <w:t xml:space="preserve"> sąd może odstąpić jedynie w sytuacji, gdy dobro dziecka wymaga innego rozstrzygnięcia. Specyfiką prawa rodzinnego jest operowanie szeregiem ogólnych, niedookreślonych i mogących być szeroko interpretowanymi pojęciami, a tego typu zabiegi legislacyjne mają za zadanie umożliwienie sędziom w miarę swobodnego orzekania, z uwzględnieniem specyfiki sprawy, sytuacji życiowej stron i uczestników postępowań, tak, aby sprawy rodzinne były rozstrzygane bardziej w oparciu o zasadę słuszności niż wymogi formalne. Jednym z tego typu pojęć jest „dobro dziecka”. </w:t>
      </w:r>
    </w:p>
    <w:p w14:paraId="5A612A01" w14:textId="2614565C" w:rsidR="002B6728" w:rsidRPr="00777F55" w:rsidRDefault="002B6728" w:rsidP="00C20892">
      <w:pPr>
        <w:spacing w:after="240" w:line="360" w:lineRule="auto"/>
        <w:jc w:val="both"/>
        <w:rPr>
          <w:color w:val="000000" w:themeColor="text1"/>
        </w:rPr>
      </w:pPr>
      <w:r>
        <w:rPr>
          <w:color w:val="000000" w:themeColor="text1"/>
        </w:rPr>
        <w:t xml:space="preserve">Projektodawcy proponują uzupełnienie przepisu art. 96 k.r.o., który już obecnie </w:t>
      </w:r>
      <w:r w:rsidRPr="002B6728">
        <w:rPr>
          <w:color w:val="000000" w:themeColor="text1"/>
        </w:rPr>
        <w:t>odnosi się do wykonywania obowiązków wchodzących w skład władzy rodzicielskiej</w:t>
      </w:r>
      <w:r>
        <w:rPr>
          <w:color w:val="000000" w:themeColor="text1"/>
        </w:rPr>
        <w:t xml:space="preserve"> i </w:t>
      </w:r>
      <w:r w:rsidRPr="002B6728">
        <w:rPr>
          <w:color w:val="000000" w:themeColor="text1"/>
        </w:rPr>
        <w:t xml:space="preserve">statuuje zasadę osobistego wykonywania władzy rodzicielskiej przez rodziców. </w:t>
      </w:r>
      <w:r>
        <w:rPr>
          <w:color w:val="000000" w:themeColor="text1"/>
        </w:rPr>
        <w:t>Zasada ta nie ma</w:t>
      </w:r>
      <w:r w:rsidRPr="002B6728">
        <w:rPr>
          <w:color w:val="000000" w:themeColor="text1"/>
        </w:rPr>
        <w:t>, co oczywiste, charakteru absolutnego</w:t>
      </w:r>
      <w:r>
        <w:rPr>
          <w:color w:val="000000" w:themeColor="text1"/>
        </w:rPr>
        <w:t xml:space="preserve"> i po wprowadzeniu proponowanej zmiany nadal mieć nie będzie. Niemniej, projektodawcy uznają za zasadne podkreślanie, że dobro małoletniego dziecka co do zasady realizuje </w:t>
      </w:r>
      <w:r>
        <w:rPr>
          <w:color w:val="000000" w:themeColor="text1"/>
        </w:rPr>
        <w:lastRenderedPageBreak/>
        <w:t>się właśnie przez kontakt z obojgiem rodziców</w:t>
      </w:r>
      <w:r w:rsidR="00823D23" w:rsidRPr="00823D23">
        <w:rPr>
          <w:color w:val="000000" w:themeColor="text1"/>
        </w:rPr>
        <w:t xml:space="preserve"> </w:t>
      </w:r>
      <w:r w:rsidR="00823D23">
        <w:rPr>
          <w:color w:val="000000" w:themeColor="text1"/>
        </w:rPr>
        <w:t>i wychowywanie przez oboje rodziców</w:t>
      </w:r>
      <w:r>
        <w:rPr>
          <w:color w:val="000000" w:themeColor="text1"/>
        </w:rPr>
        <w:t>. Przepis ten podkreśli wartość stałego kontaktu z obojgiem rodziców, wzmacniając podstawy orzecznicze do orzekania o pieczy współdzielonej w sytuacjach, w których brak ku temu przeciwwskazań.</w:t>
      </w:r>
    </w:p>
    <w:p w14:paraId="7BD4CFC4" w14:textId="7DC35EB8" w:rsidR="005C4486" w:rsidRPr="00777F55" w:rsidRDefault="005C4486" w:rsidP="003168BB">
      <w:pPr>
        <w:spacing w:after="240" w:line="360" w:lineRule="auto"/>
        <w:ind w:firstLine="708"/>
        <w:jc w:val="both"/>
        <w:rPr>
          <w:color w:val="000000" w:themeColor="text1"/>
        </w:rPr>
      </w:pPr>
      <w:r w:rsidRPr="00777F55">
        <w:rPr>
          <w:color w:val="000000" w:themeColor="text1"/>
        </w:rPr>
        <w:t>W art. 58 § 1a</w:t>
      </w:r>
      <w:r w:rsidR="007A5A51">
        <w:rPr>
          <w:color w:val="000000" w:themeColor="text1"/>
        </w:rPr>
        <w:t>c</w:t>
      </w:r>
      <w:r w:rsidRPr="00777F55">
        <w:rPr>
          <w:color w:val="000000" w:themeColor="text1"/>
        </w:rPr>
        <w:t xml:space="preserve"> k.r.o. oraz art. 107 § 2</w:t>
      </w:r>
      <w:r w:rsidR="007A5A51">
        <w:rPr>
          <w:color w:val="000000" w:themeColor="text1"/>
        </w:rPr>
        <w:t>c</w:t>
      </w:r>
      <w:r w:rsidRPr="00777F55">
        <w:rPr>
          <w:color w:val="000000" w:themeColor="text1"/>
        </w:rPr>
        <w:t xml:space="preserve"> k.r.o. proponuje się uzupełnienie przesłanki dobra dziecka o wyszczególnienie sytuacji</w:t>
      </w:r>
      <w:r w:rsidR="00167345" w:rsidRPr="00777F55">
        <w:rPr>
          <w:color w:val="000000" w:themeColor="text1"/>
        </w:rPr>
        <w:t>,</w:t>
      </w:r>
      <w:r w:rsidRPr="00777F55">
        <w:rPr>
          <w:color w:val="000000" w:themeColor="text1"/>
        </w:rPr>
        <w:t xml:space="preserve"> w </w:t>
      </w:r>
      <w:r w:rsidR="00BB3496" w:rsidRPr="00777F55">
        <w:rPr>
          <w:color w:val="000000" w:themeColor="text1"/>
        </w:rPr>
        <w:t>kt</w:t>
      </w:r>
      <w:r w:rsidR="00BB3496">
        <w:rPr>
          <w:color w:val="000000" w:themeColor="text1"/>
        </w:rPr>
        <w:t>órej</w:t>
      </w:r>
      <w:r w:rsidR="00BB3496" w:rsidRPr="00777F55">
        <w:rPr>
          <w:color w:val="000000" w:themeColor="text1"/>
        </w:rPr>
        <w:t xml:space="preserve"> </w:t>
      </w:r>
      <w:r w:rsidR="00167345" w:rsidRPr="00777F55">
        <w:rPr>
          <w:color w:val="000000" w:themeColor="text1"/>
        </w:rPr>
        <w:t xml:space="preserve">w szczególności </w:t>
      </w:r>
      <w:r w:rsidRPr="00777F55">
        <w:rPr>
          <w:color w:val="000000" w:themeColor="text1"/>
        </w:rPr>
        <w:t xml:space="preserve">można odstąpić od </w:t>
      </w:r>
      <w:r w:rsidR="003A439F" w:rsidRPr="00777F55">
        <w:rPr>
          <w:color w:val="000000" w:themeColor="text1"/>
        </w:rPr>
        <w:t xml:space="preserve">ustalenia </w:t>
      </w:r>
      <w:r w:rsidRPr="00777F55">
        <w:rPr>
          <w:color w:val="000000" w:themeColor="text1"/>
        </w:rPr>
        <w:t xml:space="preserve">pieczy </w:t>
      </w:r>
      <w:r w:rsidR="008E694A">
        <w:rPr>
          <w:color w:val="000000" w:themeColor="text1"/>
        </w:rPr>
        <w:t>współdzielonej</w:t>
      </w:r>
      <w:r w:rsidRPr="00777F55">
        <w:rPr>
          <w:color w:val="000000" w:themeColor="text1"/>
        </w:rPr>
        <w:t xml:space="preserve">. </w:t>
      </w:r>
      <w:r w:rsidR="00167345" w:rsidRPr="00777F55">
        <w:rPr>
          <w:color w:val="000000" w:themeColor="text1"/>
        </w:rPr>
        <w:t>Zgodnie z założeniami przyjętymi przez projektodawców</w:t>
      </w:r>
      <w:r w:rsidR="00CD473D">
        <w:rPr>
          <w:color w:val="000000" w:themeColor="text1"/>
        </w:rPr>
        <w:t>,</w:t>
      </w:r>
      <w:r w:rsidR="00167345" w:rsidRPr="00777F55">
        <w:rPr>
          <w:color w:val="000000" w:themeColor="text1"/>
        </w:rPr>
        <w:t xml:space="preserve"> </w:t>
      </w:r>
      <w:r w:rsidR="00BB3496">
        <w:rPr>
          <w:color w:val="000000" w:themeColor="text1"/>
        </w:rPr>
        <w:t>jest to</w:t>
      </w:r>
      <w:r w:rsidRPr="00777F55">
        <w:rPr>
          <w:color w:val="000000" w:themeColor="text1"/>
        </w:rPr>
        <w:t xml:space="preserve"> </w:t>
      </w:r>
      <w:r w:rsidR="00167345" w:rsidRPr="00777F55">
        <w:rPr>
          <w:color w:val="000000" w:themeColor="text1"/>
        </w:rPr>
        <w:t xml:space="preserve">sytuacja, w której </w:t>
      </w:r>
      <w:r w:rsidRPr="00777F55">
        <w:rPr>
          <w:color w:val="000000" w:themeColor="text1"/>
        </w:rPr>
        <w:t>stan zdrowia dziecka lub jednego spośród rodziców stanowi przeciwwskazanie do jej sprawowania.</w:t>
      </w:r>
    </w:p>
    <w:p w14:paraId="6809AE7E" w14:textId="43FD86E0" w:rsidR="005C4486" w:rsidRPr="00777F55" w:rsidRDefault="00CD473D" w:rsidP="002B0EF4">
      <w:pPr>
        <w:spacing w:after="240" w:line="360" w:lineRule="auto"/>
        <w:jc w:val="both"/>
        <w:rPr>
          <w:color w:val="000000" w:themeColor="text1"/>
        </w:rPr>
      </w:pPr>
      <w:r>
        <w:rPr>
          <w:color w:val="000000" w:themeColor="text1"/>
        </w:rPr>
        <w:tab/>
      </w:r>
      <w:r w:rsidR="005C4486" w:rsidRPr="00777F55">
        <w:rPr>
          <w:color w:val="000000" w:themeColor="text1"/>
        </w:rPr>
        <w:t xml:space="preserve">Przesłanka związana ze stanem zdrowia dziecka lub jednego spośród rodziców nakazuje przy orzekaniu o pieczy wzięcie w sposób szczególny pod uwagę, czy stan zdrowia dziecka lub rodzica nie stanowi przeciwwskazania do sprawowania pieczy </w:t>
      </w:r>
      <w:r w:rsidR="008E694A">
        <w:rPr>
          <w:color w:val="000000" w:themeColor="text1"/>
        </w:rPr>
        <w:t>współdzielonej</w:t>
      </w:r>
      <w:r w:rsidR="005C4486" w:rsidRPr="00777F55">
        <w:rPr>
          <w:color w:val="000000" w:themeColor="text1"/>
        </w:rPr>
        <w:t xml:space="preserve"> (w</w:t>
      </w:r>
      <w:r w:rsidR="00C84FF3" w:rsidRPr="00777F55">
        <w:rPr>
          <w:color w:val="000000" w:themeColor="text1"/>
        </w:rPr>
        <w:t> </w:t>
      </w:r>
      <w:r w:rsidR="005C4486" w:rsidRPr="00777F55">
        <w:rPr>
          <w:color w:val="000000" w:themeColor="text1"/>
        </w:rPr>
        <w:t xml:space="preserve">przypadku choroby dziecka), czy sprawowania pieczy w ogóle (w przypadku choroby rodzica). Przesłanka ta dotyczy sytuacji, gdy np. choroba dziecka związana jest z koniecznością korzystania z aparatury medycznej, którą nie sposób przenosić z miejsca zamieszkania jednego rodzica do miejsca zamieszkania drugiego rodzica albo choroba rodzica ogranicza jego sprawność ruchową w takim stopniu, że nie jest możliwe powierzenie mu pieczy nad dzieckiem w wieku przedszkolnym.  </w:t>
      </w:r>
    </w:p>
    <w:p w14:paraId="3BD53BAC" w14:textId="4BB4BAC2" w:rsidR="005C4486" w:rsidRPr="00777F55" w:rsidRDefault="005C4486" w:rsidP="003168BB">
      <w:pPr>
        <w:spacing w:after="240" w:line="360" w:lineRule="auto"/>
        <w:ind w:firstLine="708"/>
        <w:jc w:val="both"/>
        <w:rPr>
          <w:color w:val="000000" w:themeColor="text1"/>
        </w:rPr>
      </w:pPr>
      <w:r w:rsidRPr="00777F55">
        <w:rPr>
          <w:color w:val="000000" w:themeColor="text1"/>
        </w:rPr>
        <w:t>Przesłanka związana z odległością pomiędzy miejscami zamieszkania została celowo pominięta – wyrażenie jej</w:t>
      </w:r>
      <w:r w:rsidR="001539F6" w:rsidRPr="00777F55">
        <w:rPr>
          <w:color w:val="000000" w:themeColor="text1"/>
        </w:rPr>
        <w:t xml:space="preserve"> w ustawie</w:t>
      </w:r>
      <w:r w:rsidRPr="00777F55">
        <w:rPr>
          <w:color w:val="000000" w:themeColor="text1"/>
        </w:rPr>
        <w:t xml:space="preserve"> </w:t>
      </w:r>
      <w:r w:rsidRPr="00777F55">
        <w:rPr>
          <w:i/>
          <w:iCs/>
          <w:color w:val="000000" w:themeColor="text1"/>
        </w:rPr>
        <w:t xml:space="preserve">expressis verbis </w:t>
      </w:r>
      <w:r w:rsidRPr="00777F55">
        <w:rPr>
          <w:color w:val="000000" w:themeColor="text1"/>
        </w:rPr>
        <w:t>może bowiem prowadzić do prób wykorzystywania jej przez rodziców niechętnych dzieleniu opieki z byłym partnerem i zachęcać ich do nadużywania prawa. Orzecznictwo i doktryna dość jasno wskazują, że przesłanka ta już dziś brana jest przez sądy pod uwagę i wywodzona jest z ogólnej przesłanki „dobra dziecka”. Przesłanka negatywna związana z odległością wynika ze względów praktycznych i trudności związanych z</w:t>
      </w:r>
      <w:r w:rsidR="003168BB" w:rsidRPr="00777F55">
        <w:rPr>
          <w:color w:val="000000" w:themeColor="text1"/>
        </w:rPr>
        <w:t> </w:t>
      </w:r>
      <w:r w:rsidRPr="00777F55">
        <w:rPr>
          <w:color w:val="000000" w:themeColor="text1"/>
        </w:rPr>
        <w:t>koniecznością przemieszczania się dziecka pomiędzy miejscami zamieszkania rodziców, kwestią uczęszczania do placówki (</w:t>
      </w:r>
      <w:r w:rsidR="00823D23">
        <w:rPr>
          <w:color w:val="000000" w:themeColor="text1"/>
        </w:rPr>
        <w:t xml:space="preserve">żłobka, </w:t>
      </w:r>
      <w:r w:rsidRPr="00777F55">
        <w:rPr>
          <w:color w:val="000000" w:themeColor="text1"/>
        </w:rPr>
        <w:t>przedszkola, szkoły</w:t>
      </w:r>
      <w:r w:rsidR="00823D23">
        <w:rPr>
          <w:color w:val="000000" w:themeColor="text1"/>
        </w:rPr>
        <w:t xml:space="preserve"> etc.</w:t>
      </w:r>
      <w:r w:rsidRPr="00777F55">
        <w:rPr>
          <w:color w:val="000000" w:themeColor="text1"/>
        </w:rPr>
        <w:t>), nawiązywaniem i utrzymywaniem więzi i relacji z</w:t>
      </w:r>
      <w:r w:rsidR="003168BB" w:rsidRPr="00777F55">
        <w:rPr>
          <w:color w:val="000000" w:themeColor="text1"/>
        </w:rPr>
        <w:t> </w:t>
      </w:r>
      <w:r w:rsidRPr="00777F55">
        <w:rPr>
          <w:color w:val="000000" w:themeColor="text1"/>
        </w:rPr>
        <w:t xml:space="preserve">rodziną oraz rówieśnikami. </w:t>
      </w:r>
    </w:p>
    <w:p w14:paraId="1499A5CD" w14:textId="65B67153" w:rsidR="009479DD" w:rsidRPr="00777F55" w:rsidRDefault="00A13469" w:rsidP="003168BB">
      <w:pPr>
        <w:spacing w:after="240" w:line="360" w:lineRule="auto"/>
        <w:ind w:firstLine="708"/>
        <w:jc w:val="both"/>
        <w:rPr>
          <w:color w:val="000000" w:themeColor="text1"/>
        </w:rPr>
      </w:pPr>
      <w:r w:rsidRPr="00777F55">
        <w:rPr>
          <w:color w:val="000000" w:themeColor="text1"/>
        </w:rPr>
        <w:t xml:space="preserve">W proponowanym przepisie wprost wskazano także, że konflikt pomiędzy rodzicami dziecka nie stanowi samodzielnej przesłanki do odstąpienia od </w:t>
      </w:r>
      <w:r w:rsidR="003A439F" w:rsidRPr="00777F55">
        <w:rPr>
          <w:color w:val="000000" w:themeColor="text1"/>
        </w:rPr>
        <w:t>ustalenia</w:t>
      </w:r>
      <w:r w:rsidRPr="00777F55">
        <w:rPr>
          <w:color w:val="000000" w:themeColor="text1"/>
        </w:rPr>
        <w:t xml:space="preserve"> pieczy </w:t>
      </w:r>
      <w:r w:rsidR="008E694A">
        <w:rPr>
          <w:color w:val="000000" w:themeColor="text1"/>
        </w:rPr>
        <w:t>współdzielonej</w:t>
      </w:r>
      <w:r w:rsidRPr="00777F55">
        <w:rPr>
          <w:color w:val="000000" w:themeColor="text1"/>
        </w:rPr>
        <w:t xml:space="preserve">. Zdaniem projektodawców </w:t>
      </w:r>
      <w:r w:rsidR="00892724" w:rsidRPr="00777F55">
        <w:rPr>
          <w:color w:val="000000" w:themeColor="text1"/>
        </w:rPr>
        <w:t xml:space="preserve">sam </w:t>
      </w:r>
      <w:r w:rsidRPr="00777F55">
        <w:rPr>
          <w:color w:val="000000" w:themeColor="text1"/>
        </w:rPr>
        <w:t>fakt skonfliktowania rodziców</w:t>
      </w:r>
      <w:r w:rsidR="005C4486" w:rsidRPr="00777F55">
        <w:rPr>
          <w:color w:val="000000" w:themeColor="text1"/>
        </w:rPr>
        <w:t xml:space="preserve"> nie powinien wpływać na kształt orzeczenia o</w:t>
      </w:r>
      <w:r w:rsidR="00C84FF3" w:rsidRPr="00777F55">
        <w:rPr>
          <w:color w:val="000000" w:themeColor="text1"/>
        </w:rPr>
        <w:t> </w:t>
      </w:r>
      <w:r w:rsidR="005C4486" w:rsidRPr="00777F55">
        <w:rPr>
          <w:color w:val="000000" w:themeColor="text1"/>
        </w:rPr>
        <w:t>pieczy nad dzieckiem</w:t>
      </w:r>
      <w:r w:rsidR="009479DD" w:rsidRPr="00777F55">
        <w:rPr>
          <w:color w:val="000000" w:themeColor="text1"/>
        </w:rPr>
        <w:t xml:space="preserve"> – konflikt występuje bowiem w przypadku większości rozwodów i sporów sądowych dotyczących pieczy nad dzieckiem</w:t>
      </w:r>
      <w:r w:rsidR="005C4486" w:rsidRPr="00777F55">
        <w:rPr>
          <w:color w:val="000000" w:themeColor="text1"/>
        </w:rPr>
        <w:t>.</w:t>
      </w:r>
      <w:r w:rsidR="009479DD" w:rsidRPr="00777F55">
        <w:rPr>
          <w:color w:val="000000" w:themeColor="text1"/>
        </w:rPr>
        <w:t xml:space="preserve"> Gdyby przyjąć, że sam fakt występowania konfliktu pomiędzy rodzicami jest przeszkodą dla orzeczenia o pieczy </w:t>
      </w:r>
      <w:r w:rsidR="008E694A">
        <w:rPr>
          <w:color w:val="000000" w:themeColor="text1"/>
        </w:rPr>
        <w:t>współdzielonej,</w:t>
      </w:r>
      <w:r w:rsidR="009479DD" w:rsidRPr="00777F55">
        <w:rPr>
          <w:color w:val="000000" w:themeColor="text1"/>
        </w:rPr>
        <w:t xml:space="preserve"> należałoby odstąpić od jej ustalenia w większości postepowań.</w:t>
      </w:r>
    </w:p>
    <w:p w14:paraId="1000AE3B" w14:textId="756E1DD5" w:rsidR="00511946" w:rsidRPr="00777F55" w:rsidRDefault="009479DD" w:rsidP="003168BB">
      <w:pPr>
        <w:spacing w:after="240" w:line="360" w:lineRule="auto"/>
        <w:ind w:firstLine="708"/>
        <w:jc w:val="both"/>
        <w:rPr>
          <w:color w:val="000000" w:themeColor="text1"/>
        </w:rPr>
      </w:pPr>
      <w:r w:rsidRPr="00777F55">
        <w:rPr>
          <w:color w:val="000000" w:themeColor="text1"/>
        </w:rPr>
        <w:lastRenderedPageBreak/>
        <w:t>Projektowan</w:t>
      </w:r>
      <w:r w:rsidR="003A439F" w:rsidRPr="00777F55">
        <w:rPr>
          <w:color w:val="000000" w:themeColor="text1"/>
        </w:rPr>
        <w:t>e rozwiązanie normatywne</w:t>
      </w:r>
      <w:r w:rsidRPr="00777F55">
        <w:rPr>
          <w:color w:val="000000" w:themeColor="text1"/>
        </w:rPr>
        <w:t xml:space="preserve"> nie stanowi </w:t>
      </w:r>
      <w:proofErr w:type="spellStart"/>
      <w:r w:rsidRPr="00777F55">
        <w:rPr>
          <w:i/>
          <w:iCs/>
          <w:color w:val="000000" w:themeColor="text1"/>
        </w:rPr>
        <w:t>superfluum</w:t>
      </w:r>
      <w:proofErr w:type="spellEnd"/>
      <w:r w:rsidRPr="00777F55">
        <w:rPr>
          <w:i/>
          <w:iCs/>
          <w:color w:val="000000" w:themeColor="text1"/>
        </w:rPr>
        <w:t xml:space="preserve"> </w:t>
      </w:r>
      <w:r w:rsidRPr="00777F55">
        <w:rPr>
          <w:color w:val="000000" w:themeColor="text1"/>
        </w:rPr>
        <w:t xml:space="preserve">legislacyjnego: jego wprowadzenie do obiegu normatywnego pozwoli na wyeliminowanie z obrotu prawnego wadliwych poglądów w tym zakresie, które występują w orzecznictwie i doktrynie prawa. </w:t>
      </w:r>
    </w:p>
    <w:p w14:paraId="67D467B1" w14:textId="77777777" w:rsidR="00564811" w:rsidRPr="00777F55" w:rsidRDefault="00564811" w:rsidP="00564811">
      <w:pPr>
        <w:pStyle w:val="Akapitzlist"/>
        <w:spacing w:after="240" w:line="360" w:lineRule="auto"/>
        <w:jc w:val="both"/>
        <w:rPr>
          <w:color w:val="000000" w:themeColor="text1"/>
        </w:rPr>
      </w:pPr>
    </w:p>
    <w:p w14:paraId="11BF4A75" w14:textId="6C1607CD" w:rsidR="00D148DB" w:rsidRDefault="001031C4" w:rsidP="007B4C48">
      <w:pPr>
        <w:pStyle w:val="Akapitzlist"/>
        <w:numPr>
          <w:ilvl w:val="0"/>
          <w:numId w:val="13"/>
        </w:numPr>
        <w:spacing w:after="240" w:line="360" w:lineRule="auto"/>
        <w:jc w:val="both"/>
        <w:rPr>
          <w:b/>
          <w:bCs/>
          <w:color w:val="000000" w:themeColor="text1"/>
        </w:rPr>
      </w:pPr>
      <w:r>
        <w:rPr>
          <w:b/>
          <w:bCs/>
          <w:color w:val="000000" w:themeColor="text1"/>
        </w:rPr>
        <w:t>wprowadzenie nowej, jednoznacznej przesłanki stwierdzeni</w:t>
      </w:r>
      <w:r w:rsidR="005545B0">
        <w:rPr>
          <w:b/>
          <w:bCs/>
          <w:color w:val="000000" w:themeColor="text1"/>
        </w:rPr>
        <w:t>a</w:t>
      </w:r>
      <w:r>
        <w:rPr>
          <w:b/>
          <w:bCs/>
          <w:color w:val="000000" w:themeColor="text1"/>
        </w:rPr>
        <w:t xml:space="preserve"> nadużycia </w:t>
      </w:r>
      <w:r w:rsidR="00D148DB">
        <w:rPr>
          <w:b/>
          <w:bCs/>
          <w:color w:val="000000" w:themeColor="text1"/>
        </w:rPr>
        <w:t>władzy rodzicielskiej (art. 96</w:t>
      </w:r>
      <w:r w:rsidR="00D148DB">
        <w:rPr>
          <w:b/>
          <w:bCs/>
          <w:color w:val="000000" w:themeColor="text1"/>
          <w:vertAlign w:val="superscript"/>
        </w:rPr>
        <w:t xml:space="preserve">2 </w:t>
      </w:r>
      <w:r w:rsidR="00D148DB">
        <w:rPr>
          <w:b/>
          <w:bCs/>
          <w:color w:val="000000" w:themeColor="text1"/>
        </w:rPr>
        <w:t>k.r.o.)</w:t>
      </w:r>
    </w:p>
    <w:p w14:paraId="588C7938" w14:textId="619042AF" w:rsidR="006B3722" w:rsidRDefault="006B3722" w:rsidP="006B3722">
      <w:pPr>
        <w:spacing w:after="240" w:line="360" w:lineRule="auto"/>
        <w:ind w:firstLine="708"/>
        <w:jc w:val="both"/>
        <w:rPr>
          <w:color w:val="000000" w:themeColor="text1"/>
        </w:rPr>
      </w:pPr>
      <w:r>
        <w:rPr>
          <w:color w:val="000000" w:themeColor="text1"/>
        </w:rPr>
        <w:t>Celem uzupełnienia regulacji art. 26 § 1-5 k.c. projektodawcy proponują wprowadzenie do Oddziału 2 k.r.o., który kompleksowo reguluje zagadnienie władzy rodzicielskiej,</w:t>
      </w:r>
      <w:r w:rsidR="001031C4">
        <w:rPr>
          <w:color w:val="000000" w:themeColor="text1"/>
        </w:rPr>
        <w:t xml:space="preserve"> nowego</w:t>
      </w:r>
      <w:r>
        <w:rPr>
          <w:color w:val="000000" w:themeColor="text1"/>
        </w:rPr>
        <w:t xml:space="preserve"> art. 96</w:t>
      </w:r>
      <w:r w:rsidRPr="00C20892">
        <w:rPr>
          <w:color w:val="000000" w:themeColor="text1"/>
          <w:vertAlign w:val="superscript"/>
        </w:rPr>
        <w:t>2</w:t>
      </w:r>
      <w:r>
        <w:rPr>
          <w:color w:val="000000" w:themeColor="text1"/>
        </w:rPr>
        <w:t xml:space="preserve">. </w:t>
      </w:r>
    </w:p>
    <w:p w14:paraId="3899C7F6" w14:textId="33803560" w:rsidR="00D148DB" w:rsidRDefault="006B3722" w:rsidP="006B3722">
      <w:pPr>
        <w:spacing w:after="240" w:line="360" w:lineRule="auto"/>
        <w:jc w:val="both"/>
        <w:rPr>
          <w:color w:val="000000" w:themeColor="text1"/>
        </w:rPr>
      </w:pPr>
      <w:r>
        <w:rPr>
          <w:color w:val="000000" w:themeColor="text1"/>
        </w:rPr>
        <w:t xml:space="preserve">Przepis ten wskazuje, że zmiana miejsca zamieszkania małoletniego dziecka na miejsce zamieszkania w innym powiecie niż ten, w którym dotychczas zamieszkiwało, </w:t>
      </w:r>
      <w:r w:rsidRPr="00C20892">
        <w:rPr>
          <w:b/>
          <w:bCs/>
          <w:color w:val="000000" w:themeColor="text1"/>
        </w:rPr>
        <w:t>bez wymaganej zgody drugiego z rodziców lub sądu opiekuńczego</w:t>
      </w:r>
      <w:r>
        <w:rPr>
          <w:color w:val="000000" w:themeColor="text1"/>
        </w:rPr>
        <w:t xml:space="preserve">, stanowi nadużycie władzy rodzicielskiej. </w:t>
      </w:r>
    </w:p>
    <w:p w14:paraId="0AC6A121" w14:textId="1AB7D233" w:rsidR="006B3722" w:rsidRDefault="006B3722" w:rsidP="006B3722">
      <w:pPr>
        <w:spacing w:after="240" w:line="360" w:lineRule="auto"/>
        <w:jc w:val="both"/>
        <w:rPr>
          <w:color w:val="000000" w:themeColor="text1"/>
        </w:rPr>
      </w:pPr>
      <w:r>
        <w:rPr>
          <w:color w:val="000000" w:themeColor="text1"/>
        </w:rPr>
        <w:t xml:space="preserve">Regulacja ta ma na celu zwiększenie egzekwowalności i wykonalności orzeczeń z zakresu pieczy i kontaktów poprzez wprowadzenie realnego zagrożenia utraty władzy rodzicielskiej przez rodzica, który – zmieniając miejsce zamieszkania bez uwzględnienia dobra dziecka, w tym rozumianego jako możliwość realizowania pieczy i kontaktów przez drugiego rodzica – faktycznie separuje dziecko i drugiego rodzica. </w:t>
      </w:r>
    </w:p>
    <w:p w14:paraId="618BE9B1" w14:textId="17C7AE83" w:rsidR="006B3722" w:rsidRDefault="006B3722" w:rsidP="006B3722">
      <w:pPr>
        <w:spacing w:after="240" w:line="360" w:lineRule="auto"/>
        <w:jc w:val="both"/>
        <w:rPr>
          <w:color w:val="000000" w:themeColor="text1"/>
        </w:rPr>
      </w:pPr>
      <w:r>
        <w:rPr>
          <w:color w:val="000000" w:themeColor="text1"/>
        </w:rPr>
        <w:t>Art. 111 § 1 k.r.o. stanowi, że:</w:t>
      </w:r>
      <w:r w:rsidRPr="006B3722">
        <w:rPr>
          <w:color w:val="000000" w:themeColor="text1"/>
        </w:rPr>
        <w:t xml:space="preserve"> </w:t>
      </w:r>
      <w:r>
        <w:rPr>
          <w:color w:val="000000" w:themeColor="text1"/>
        </w:rPr>
        <w:t>„</w:t>
      </w:r>
      <w:r w:rsidRPr="006B3722">
        <w:rPr>
          <w:color w:val="000000" w:themeColor="text1"/>
        </w:rPr>
        <w:t xml:space="preserve">Jeżeli władza rodzicielska nie może być wykonywana z powodu trwałej przeszkody albo jeżeli rodzice </w:t>
      </w:r>
      <w:r w:rsidRPr="00C20892">
        <w:rPr>
          <w:b/>
          <w:bCs/>
          <w:color w:val="000000" w:themeColor="text1"/>
        </w:rPr>
        <w:t>nadużywają władzy rodzicielskiej</w:t>
      </w:r>
      <w:r w:rsidRPr="006B3722">
        <w:rPr>
          <w:color w:val="000000" w:themeColor="text1"/>
        </w:rPr>
        <w:t xml:space="preserve"> </w:t>
      </w:r>
      <w:r>
        <w:rPr>
          <w:color w:val="000000" w:themeColor="text1"/>
        </w:rPr>
        <w:t xml:space="preserve">[podkr. własne] </w:t>
      </w:r>
      <w:r w:rsidRPr="006B3722">
        <w:rPr>
          <w:color w:val="000000" w:themeColor="text1"/>
        </w:rPr>
        <w:t>lub w sposób rażący zaniedbują swe obowiązki względem dziecka, sąd opiekuńczy pozbawi rodziców władzy rodzicielskiej. Pozbawienie władzy rodzicielskiej może być orzeczone także w stosunku do jednego z rodziców.</w:t>
      </w:r>
    </w:p>
    <w:p w14:paraId="39FC33E0" w14:textId="32F8CB18" w:rsidR="008866C7" w:rsidRPr="008866C7" w:rsidRDefault="008866C7" w:rsidP="006B3722">
      <w:pPr>
        <w:spacing w:after="240" w:line="360" w:lineRule="auto"/>
        <w:jc w:val="both"/>
        <w:rPr>
          <w:color w:val="000000" w:themeColor="text1"/>
        </w:rPr>
      </w:pPr>
      <w:r>
        <w:rPr>
          <w:color w:val="000000" w:themeColor="text1"/>
        </w:rPr>
        <w:t xml:space="preserve">Nadużycie władzy rodzicielskiej stanowi przesłankę pozbawienia władzy rodzicielskiej, a nie jedynie jej ograniczenia. Sankcja za opisany czyn jest zatem bardzo dotkliwa, a co za tym idzie działać będzie skutecznie </w:t>
      </w:r>
      <w:r w:rsidRPr="008866C7">
        <w:rPr>
          <w:color w:val="000000" w:themeColor="text1"/>
        </w:rPr>
        <w:t>odstraszająco.</w:t>
      </w:r>
    </w:p>
    <w:p w14:paraId="355C3730" w14:textId="6D692DEF" w:rsidR="008866C7" w:rsidRPr="008866C7" w:rsidRDefault="008866C7" w:rsidP="006B3722">
      <w:pPr>
        <w:spacing w:after="240" w:line="360" w:lineRule="auto"/>
        <w:jc w:val="both"/>
        <w:rPr>
          <w:color w:val="000000" w:themeColor="text1"/>
        </w:rPr>
      </w:pPr>
      <w:r w:rsidRPr="008866C7">
        <w:rPr>
          <w:color w:val="000000" w:themeColor="text1"/>
        </w:rPr>
        <w:t>Należy podkreślić, że już obecnie tzw. uprowadzenie rodzicielskie jest w</w:t>
      </w:r>
      <w:r w:rsidRPr="00C20892">
        <w:rPr>
          <w:color w:val="333333"/>
          <w:shd w:val="clear" w:color="auto" w:fill="FFFFFF"/>
        </w:rPr>
        <w:t xml:space="preserve"> orzecznictwie uznawane za podstawę pozbawienia władzy rodzicielskiej</w:t>
      </w:r>
      <w:r>
        <w:rPr>
          <w:rStyle w:val="Odwoanieprzypisudolnego"/>
          <w:color w:val="333333"/>
          <w:shd w:val="clear" w:color="auto" w:fill="FFFFFF"/>
        </w:rPr>
        <w:footnoteReference w:id="14"/>
      </w:r>
      <w:r w:rsidRPr="00C20892">
        <w:rPr>
          <w:color w:val="333333"/>
          <w:shd w:val="clear" w:color="auto" w:fill="FFFFFF"/>
        </w:rPr>
        <w:t>.</w:t>
      </w:r>
    </w:p>
    <w:p w14:paraId="46C5C6C8" w14:textId="77777777" w:rsidR="008866C7" w:rsidRPr="00C20892" w:rsidRDefault="008866C7" w:rsidP="00C20892">
      <w:pPr>
        <w:spacing w:after="240" w:line="360" w:lineRule="auto"/>
        <w:jc w:val="both"/>
        <w:rPr>
          <w:color w:val="000000" w:themeColor="text1"/>
        </w:rPr>
      </w:pPr>
    </w:p>
    <w:p w14:paraId="5D13CE13" w14:textId="4B15A5DD" w:rsidR="00A13469" w:rsidRPr="00777F55" w:rsidRDefault="00F85422" w:rsidP="007B4C48">
      <w:pPr>
        <w:pStyle w:val="Akapitzlist"/>
        <w:numPr>
          <w:ilvl w:val="0"/>
          <w:numId w:val="13"/>
        </w:numPr>
        <w:spacing w:after="240" w:line="360" w:lineRule="auto"/>
        <w:jc w:val="both"/>
        <w:rPr>
          <w:b/>
          <w:bCs/>
          <w:color w:val="000000" w:themeColor="text1"/>
        </w:rPr>
      </w:pPr>
      <w:r>
        <w:rPr>
          <w:b/>
          <w:bCs/>
          <w:color w:val="000000" w:themeColor="text1"/>
        </w:rPr>
        <w:lastRenderedPageBreak/>
        <w:t>d</w:t>
      </w:r>
      <w:r w:rsidR="009337A0" w:rsidRPr="00777F55">
        <w:rPr>
          <w:b/>
          <w:bCs/>
          <w:color w:val="000000" w:themeColor="text1"/>
        </w:rPr>
        <w:t xml:space="preserve">oprecyzowanie </w:t>
      </w:r>
      <w:r w:rsidR="00A13469" w:rsidRPr="00777F55">
        <w:rPr>
          <w:b/>
          <w:bCs/>
          <w:color w:val="000000" w:themeColor="text1"/>
        </w:rPr>
        <w:t>zasady wspólnego wychowywania się rodzeństwa (art. 58 § 1a</w:t>
      </w:r>
      <w:r w:rsidR="002B6728">
        <w:rPr>
          <w:b/>
          <w:bCs/>
          <w:color w:val="000000" w:themeColor="text1"/>
        </w:rPr>
        <w:t>e</w:t>
      </w:r>
      <w:r w:rsidR="00A13469" w:rsidRPr="00777F55">
        <w:rPr>
          <w:b/>
          <w:bCs/>
          <w:color w:val="000000" w:themeColor="text1"/>
        </w:rPr>
        <w:t xml:space="preserve"> k.r.o. oraz art. 107 § 2</w:t>
      </w:r>
      <w:r w:rsidR="002B6728">
        <w:rPr>
          <w:b/>
          <w:bCs/>
          <w:color w:val="000000" w:themeColor="text1"/>
        </w:rPr>
        <w:t>e</w:t>
      </w:r>
      <w:r w:rsidR="00A13469" w:rsidRPr="00777F55">
        <w:rPr>
          <w:b/>
          <w:bCs/>
          <w:color w:val="000000" w:themeColor="text1"/>
        </w:rPr>
        <w:t xml:space="preserve"> k.r.o.)</w:t>
      </w:r>
      <w:r>
        <w:rPr>
          <w:b/>
          <w:bCs/>
          <w:color w:val="000000" w:themeColor="text1"/>
        </w:rPr>
        <w:t>.</w:t>
      </w:r>
    </w:p>
    <w:p w14:paraId="69372EAA" w14:textId="2A3CDCE8" w:rsidR="00A13469" w:rsidRPr="00777F55" w:rsidRDefault="00A13469" w:rsidP="00A13469">
      <w:pPr>
        <w:spacing w:after="240" w:line="360" w:lineRule="auto"/>
        <w:ind w:firstLine="708"/>
        <w:jc w:val="both"/>
        <w:rPr>
          <w:color w:val="000000" w:themeColor="text1"/>
        </w:rPr>
      </w:pPr>
      <w:r w:rsidRPr="00777F55">
        <w:rPr>
          <w:color w:val="000000" w:themeColor="text1"/>
        </w:rPr>
        <w:t>Projektodawcy dostrzegają także problem</w:t>
      </w:r>
      <w:r w:rsidR="009337A0" w:rsidRPr="00777F55">
        <w:rPr>
          <w:color w:val="000000" w:themeColor="text1"/>
        </w:rPr>
        <w:t>,</w:t>
      </w:r>
      <w:r w:rsidRPr="00777F55">
        <w:rPr>
          <w:color w:val="000000" w:themeColor="text1"/>
        </w:rPr>
        <w:t xml:space="preserve"> jaki w praktyce występuje w związku z zasadą wyrażoną w art. 58 §1 k</w:t>
      </w:r>
      <w:r w:rsidR="001031C4">
        <w:rPr>
          <w:color w:val="000000" w:themeColor="text1"/>
        </w:rPr>
        <w:t>.</w:t>
      </w:r>
      <w:r w:rsidRPr="00777F55">
        <w:rPr>
          <w:color w:val="000000" w:themeColor="text1"/>
        </w:rPr>
        <w:t>r.o. oraz w art. 107 § 1 k.r.o., tj</w:t>
      </w:r>
      <w:r w:rsidR="009337A0" w:rsidRPr="00777F55">
        <w:rPr>
          <w:color w:val="000000" w:themeColor="text1"/>
        </w:rPr>
        <w:t>.</w:t>
      </w:r>
      <w:r w:rsidRPr="00777F55">
        <w:rPr>
          <w:color w:val="000000" w:themeColor="text1"/>
        </w:rPr>
        <w:t xml:space="preserve">, że </w:t>
      </w:r>
      <w:r w:rsidRPr="00777F55">
        <w:rPr>
          <w:color w:val="000000" w:themeColor="text1"/>
          <w:spacing w:val="-1"/>
        </w:rPr>
        <w:t>rodzeństwo powinno wychowywać się wspólnie, chyba że dobro dziecka wymaga innego rozstrzygnięcia</w:t>
      </w:r>
      <w:r w:rsidRPr="00777F55">
        <w:rPr>
          <w:color w:val="000000" w:themeColor="text1"/>
        </w:rPr>
        <w:t>.</w:t>
      </w:r>
    </w:p>
    <w:p w14:paraId="25CCF657" w14:textId="23266AC6" w:rsidR="00A13469" w:rsidRPr="00777F55" w:rsidRDefault="00A13469" w:rsidP="00A13469">
      <w:pPr>
        <w:spacing w:after="240" w:line="360" w:lineRule="auto"/>
        <w:jc w:val="both"/>
        <w:rPr>
          <w:color w:val="000000" w:themeColor="text1"/>
        </w:rPr>
      </w:pPr>
      <w:r w:rsidRPr="00777F55">
        <w:rPr>
          <w:color w:val="000000" w:themeColor="text1"/>
        </w:rPr>
        <w:t xml:space="preserve">Praktyka pokazuje, że dzieci, szczególnie rodzeństwo przyrodnie, nierzadko pozostają w faktycznej izolacji od siebie. Izolacja ta nie zawsze spowodowana jest złą wolą któregokolwiek z rodziców, lecz sposobem ustalenia harmonogramów wykonywania pieczy </w:t>
      </w:r>
      <w:r w:rsidR="008E694A">
        <w:rPr>
          <w:color w:val="000000" w:themeColor="text1"/>
        </w:rPr>
        <w:t>współdzielonej</w:t>
      </w:r>
      <w:r w:rsidRPr="00777F55">
        <w:rPr>
          <w:color w:val="000000" w:themeColor="text1"/>
        </w:rPr>
        <w:t xml:space="preserve"> czy kontaktów danego rodzica z danym dzieckiem. </w:t>
      </w:r>
    </w:p>
    <w:p w14:paraId="32EEDE3D" w14:textId="7BF01417" w:rsidR="009337A0" w:rsidRPr="00777F55" w:rsidRDefault="009337A0" w:rsidP="00A13469">
      <w:pPr>
        <w:spacing w:after="240" w:line="360" w:lineRule="auto"/>
        <w:jc w:val="both"/>
        <w:rPr>
          <w:b/>
          <w:bCs/>
          <w:color w:val="000000" w:themeColor="text1"/>
        </w:rPr>
      </w:pPr>
      <w:r w:rsidRPr="00777F55">
        <w:rPr>
          <w:color w:val="000000" w:themeColor="text1"/>
        </w:rPr>
        <w:t xml:space="preserve">W obliczu zachodzących procesów społecznych zasadne wydaje się, by obowiązującą zasadę wspólnego wychowywania rodzeństwa odnieść </w:t>
      </w:r>
      <w:r w:rsidRPr="00777F55">
        <w:rPr>
          <w:i/>
          <w:iCs/>
          <w:color w:val="000000" w:themeColor="text1"/>
        </w:rPr>
        <w:t>expressis verbis</w:t>
      </w:r>
      <w:r w:rsidRPr="00777F55">
        <w:rPr>
          <w:color w:val="000000" w:themeColor="text1"/>
        </w:rPr>
        <w:t xml:space="preserve"> do procesu ustalania harmonogramu wykonywania pieczy </w:t>
      </w:r>
      <w:r w:rsidR="008E694A">
        <w:rPr>
          <w:color w:val="000000" w:themeColor="text1"/>
        </w:rPr>
        <w:t>współdzielonej</w:t>
      </w:r>
      <w:r w:rsidRPr="00777F55">
        <w:rPr>
          <w:color w:val="000000" w:themeColor="text1"/>
        </w:rPr>
        <w:t xml:space="preserve"> oraz harmonogramu kontaktów z małoletnim. </w:t>
      </w:r>
      <w:r w:rsidRPr="00777F55">
        <w:rPr>
          <w:b/>
          <w:bCs/>
          <w:color w:val="000000" w:themeColor="text1"/>
        </w:rPr>
        <w:t xml:space="preserve">Stąd proponuje się, by klarownie ustalić, że „w przypadku dzieci, nad którymi ustalona jest piecza </w:t>
      </w:r>
      <w:r w:rsidR="008E694A">
        <w:rPr>
          <w:b/>
          <w:bCs/>
          <w:color w:val="000000" w:themeColor="text1"/>
        </w:rPr>
        <w:t>współdzielona</w:t>
      </w:r>
      <w:r w:rsidR="00BB3496">
        <w:rPr>
          <w:b/>
          <w:bCs/>
          <w:color w:val="000000" w:themeColor="text1"/>
        </w:rPr>
        <w:t xml:space="preserve"> </w:t>
      </w:r>
      <w:r w:rsidRPr="00777F55">
        <w:rPr>
          <w:b/>
          <w:bCs/>
          <w:color w:val="000000" w:themeColor="text1"/>
        </w:rPr>
        <w:t xml:space="preserve">sąd kieruje się zasadą zapewnienia rodzeństwu warunków umożliwiających bezpośredni kontakt ze sobą”. </w:t>
      </w:r>
    </w:p>
    <w:p w14:paraId="73734624" w14:textId="68DF7AED" w:rsidR="00A13469" w:rsidRPr="00777F55" w:rsidRDefault="00A13469" w:rsidP="00A13469">
      <w:pPr>
        <w:spacing w:after="240" w:line="360" w:lineRule="auto"/>
        <w:jc w:val="both"/>
        <w:rPr>
          <w:color w:val="000000" w:themeColor="text1"/>
        </w:rPr>
      </w:pPr>
      <w:r w:rsidRPr="00777F55">
        <w:rPr>
          <w:color w:val="000000" w:themeColor="text1"/>
        </w:rPr>
        <w:t>Pojęcie rodzeństwa nie jest zdefiniowane w prawie cywilnym. Definicja pokrewieństwa zamieszczona w art. 61</w:t>
      </w:r>
      <w:r w:rsidRPr="00777F55">
        <w:rPr>
          <w:color w:val="000000" w:themeColor="text1"/>
          <w:vertAlign w:val="superscript"/>
        </w:rPr>
        <w:t>7</w:t>
      </w:r>
      <w:r w:rsidRPr="00777F55">
        <w:rPr>
          <w:color w:val="000000" w:themeColor="text1"/>
        </w:rPr>
        <w:t xml:space="preserve"> k.r.o. przesądza jedynie, że krewnymi są dzieci pochodzące już choćby od jednego wspólnego przodka. Nie ulega jednak wątpliwości, że jeżeli prawo cywilne posługuje się terminem „rodzeństwo”, to należy przez to rozumieć także rodzeństwo przyrodnie. Przykładowo można wskazać na przeszkodę małżeńską z art. 14 § 1 k.r.o., prawo i obowiązek kontaktów z art. 113</w:t>
      </w:r>
      <w:r w:rsidRPr="00777F55">
        <w:rPr>
          <w:color w:val="000000" w:themeColor="text1"/>
          <w:vertAlign w:val="superscript"/>
        </w:rPr>
        <w:t>6</w:t>
      </w:r>
      <w:r w:rsidRPr="00777F55">
        <w:rPr>
          <w:color w:val="000000" w:themeColor="text1"/>
        </w:rPr>
        <w:t xml:space="preserve"> k.r.o., obowiązek alimentacyjny z art. 128 i następnych k.r.o. czy też przepisy o dziedziczeniu ustawowym - por. art. 935 k.c.</w:t>
      </w:r>
      <w:r w:rsidRPr="00777F55">
        <w:rPr>
          <w:rStyle w:val="Odwoanieprzypisudolnego"/>
          <w:color w:val="000000" w:themeColor="text1"/>
        </w:rPr>
        <w:footnoteReference w:id="15"/>
      </w:r>
    </w:p>
    <w:p w14:paraId="283C6489" w14:textId="596A3E0A" w:rsidR="00A13469" w:rsidRPr="00777F55" w:rsidRDefault="00A13469" w:rsidP="00A13469">
      <w:pPr>
        <w:spacing w:after="240" w:line="360" w:lineRule="auto"/>
        <w:jc w:val="both"/>
        <w:rPr>
          <w:color w:val="000000" w:themeColor="text1"/>
        </w:rPr>
      </w:pPr>
      <w:r w:rsidRPr="00777F55">
        <w:rPr>
          <w:color w:val="000000" w:themeColor="text1"/>
        </w:rPr>
        <w:t xml:space="preserve">Nie ma też podstaw do odmiennego traktowania rodzeństwa przyrodniego w art. 58 i 107 k.r.o. Regulacje te mają te same podstawy aksjologiczne jak ww. inne normy, tzn. wynikają z bliskich więzi rodzinnych i emocjonalnych. Nie ulega wątpliwości, że więzi te co do zasady dotyczą także rodzeństwa przyrodniego. Powołane przepisy traktują co do zasady jednakowo zarówno najbliższe rodzeństwo, jak i rodzeństwo przyrodnie </w:t>
      </w:r>
      <w:r w:rsidRPr="00777F55">
        <w:rPr>
          <w:i/>
          <w:iCs/>
          <w:color w:val="000000" w:themeColor="text1"/>
        </w:rPr>
        <w:t xml:space="preserve">(lege non </w:t>
      </w:r>
      <w:proofErr w:type="spellStart"/>
      <w:r w:rsidRPr="00777F55">
        <w:rPr>
          <w:i/>
          <w:iCs/>
          <w:color w:val="000000" w:themeColor="text1"/>
        </w:rPr>
        <w:t>distinguente</w:t>
      </w:r>
      <w:proofErr w:type="spellEnd"/>
      <w:r w:rsidRPr="00777F55">
        <w:rPr>
          <w:i/>
          <w:iCs/>
          <w:color w:val="000000" w:themeColor="text1"/>
        </w:rPr>
        <w:t>)</w:t>
      </w:r>
      <w:r w:rsidRPr="00777F55">
        <w:rPr>
          <w:color w:val="000000" w:themeColor="text1"/>
        </w:rPr>
        <w:t xml:space="preserve"> i</w:t>
      </w:r>
      <w:r w:rsidR="009337A0" w:rsidRPr="00777F55">
        <w:rPr>
          <w:color w:val="000000" w:themeColor="text1"/>
        </w:rPr>
        <w:t xml:space="preserve"> </w:t>
      </w:r>
      <w:r w:rsidRPr="00777F55">
        <w:rPr>
          <w:color w:val="000000" w:themeColor="text1"/>
        </w:rPr>
        <w:t xml:space="preserve">nie ma podstaw, aby dopuszczać mniej intensywne działanie reguły nierozdzielania rodzeństwa przyrodniego. Interpretacji tej nie zmienia fakt, że zarówno w sprawie rozwodowej, jak i w sprawie z art. 107 k.r.o. sąd rozstrzyga o </w:t>
      </w:r>
      <w:r w:rsidRPr="00777F55">
        <w:rPr>
          <w:color w:val="000000" w:themeColor="text1"/>
        </w:rPr>
        <w:lastRenderedPageBreak/>
        <w:t>władzy rodzicielskiej nad wspólnymi dziećmi obojga rodziców. Nie chodzi bowiem o to, aby objąć rodzeństwo przyrodnie tymi rozstrzygnięciami, ale aby je uwzględnić jako jedną z przesłanek rozstrzygnięcia o tym, u którego z rodziców ma przebywać dziecko objęte orzeczeniem</w:t>
      </w:r>
      <w:r w:rsidRPr="00777F55">
        <w:rPr>
          <w:rStyle w:val="Odwoanieprzypisudolnego"/>
          <w:color w:val="000000" w:themeColor="text1"/>
        </w:rPr>
        <w:footnoteReference w:id="16"/>
      </w:r>
      <w:r w:rsidRPr="00777F55">
        <w:rPr>
          <w:color w:val="000000" w:themeColor="text1"/>
        </w:rPr>
        <w:t>.</w:t>
      </w:r>
    </w:p>
    <w:p w14:paraId="177ACD8D" w14:textId="1C7B65AC" w:rsidR="00A13469" w:rsidRPr="00777F55" w:rsidRDefault="00A13469" w:rsidP="00A13469">
      <w:pPr>
        <w:spacing w:after="240" w:line="360" w:lineRule="auto"/>
        <w:jc w:val="both"/>
        <w:rPr>
          <w:color w:val="000000" w:themeColor="text1"/>
        </w:rPr>
      </w:pPr>
      <w:r w:rsidRPr="00777F55">
        <w:rPr>
          <w:color w:val="000000" w:themeColor="text1"/>
        </w:rPr>
        <w:t xml:space="preserve">Stąd też zasadne jest rozwinięcie ww. zasady poprzez dookreślenie, że orzekając o pieczy i sposobie utrzymywania kontaktów z dzieckiem – odpowiednio w trybie art. 58 k.r.o. i w trybie art. 107 k.r.o. </w:t>
      </w:r>
      <w:r w:rsidR="009479DD" w:rsidRPr="00777F55">
        <w:rPr>
          <w:color w:val="000000" w:themeColor="text1"/>
        </w:rPr>
        <w:t>–</w:t>
      </w:r>
      <w:r w:rsidRPr="00777F55">
        <w:rPr>
          <w:color w:val="000000" w:themeColor="text1"/>
        </w:rPr>
        <w:t xml:space="preserve"> sąd bierze pod uwagę także zasadę wspólnego wychowywania się rodzeństwa. </w:t>
      </w:r>
    </w:p>
    <w:p w14:paraId="307A217F" w14:textId="57D60587" w:rsidR="00A13469" w:rsidRPr="00777F55" w:rsidRDefault="00A13469" w:rsidP="00A13469">
      <w:pPr>
        <w:spacing w:after="240" w:line="360" w:lineRule="auto"/>
        <w:jc w:val="both"/>
        <w:rPr>
          <w:color w:val="000000" w:themeColor="text1"/>
        </w:rPr>
      </w:pPr>
      <w:r w:rsidRPr="00777F55">
        <w:rPr>
          <w:color w:val="000000" w:themeColor="text1"/>
        </w:rPr>
        <w:t>W związku z pozostałymi propozycjami legislacyjnymi projektu, proponuje się, aby w przypadku dzieci</w:t>
      </w:r>
      <w:r w:rsidR="00C70458">
        <w:rPr>
          <w:color w:val="000000" w:themeColor="text1"/>
        </w:rPr>
        <w:t>,</w:t>
      </w:r>
      <w:r w:rsidRPr="00777F55">
        <w:rPr>
          <w:color w:val="000000" w:themeColor="text1"/>
        </w:rPr>
        <w:t xml:space="preserve"> nad którymi ustalona jest piecza </w:t>
      </w:r>
      <w:r w:rsidR="008E694A">
        <w:rPr>
          <w:color w:val="000000" w:themeColor="text1"/>
        </w:rPr>
        <w:t>współdzielona</w:t>
      </w:r>
      <w:r w:rsidR="00C70458">
        <w:rPr>
          <w:color w:val="000000" w:themeColor="text1"/>
        </w:rPr>
        <w:t>,</w:t>
      </w:r>
      <w:r w:rsidRPr="00777F55">
        <w:rPr>
          <w:color w:val="000000" w:themeColor="text1"/>
        </w:rPr>
        <w:t xml:space="preserve"> zasada ta mogła być realizowana poprzez zapewnien</w:t>
      </w:r>
      <w:r w:rsidR="003A439F" w:rsidRPr="00777F55">
        <w:rPr>
          <w:color w:val="000000" w:themeColor="text1"/>
        </w:rPr>
        <w:t>ie</w:t>
      </w:r>
      <w:r w:rsidRPr="00777F55">
        <w:rPr>
          <w:color w:val="000000" w:themeColor="text1"/>
        </w:rPr>
        <w:t xml:space="preserve"> rodzeństwu warunków umożliwiających ich bezpośredni kontakt ze sobą</w:t>
      </w:r>
      <w:r w:rsidR="003A439F" w:rsidRPr="00777F55">
        <w:rPr>
          <w:color w:val="000000" w:themeColor="text1"/>
        </w:rPr>
        <w:t xml:space="preserve">. </w:t>
      </w:r>
    </w:p>
    <w:p w14:paraId="5A9ACF56" w14:textId="1888F437" w:rsidR="00564811" w:rsidRPr="00777F55" w:rsidRDefault="007B4C48" w:rsidP="007B4C48">
      <w:pPr>
        <w:pStyle w:val="Akapitzlist"/>
        <w:numPr>
          <w:ilvl w:val="0"/>
          <w:numId w:val="13"/>
        </w:numPr>
        <w:spacing w:after="240" w:line="360" w:lineRule="auto"/>
        <w:jc w:val="both"/>
        <w:rPr>
          <w:b/>
          <w:bCs/>
          <w:color w:val="000000" w:themeColor="text1"/>
        </w:rPr>
      </w:pPr>
      <w:r w:rsidRPr="00777F55">
        <w:rPr>
          <w:b/>
          <w:bCs/>
          <w:color w:val="000000" w:themeColor="text1"/>
        </w:rPr>
        <w:t xml:space="preserve">wprowadzenie </w:t>
      </w:r>
      <w:r w:rsidR="00564811" w:rsidRPr="00777F55">
        <w:rPr>
          <w:b/>
          <w:bCs/>
          <w:color w:val="000000" w:themeColor="text1"/>
        </w:rPr>
        <w:t>obowiąz</w:t>
      </w:r>
      <w:r w:rsidRPr="00777F55">
        <w:rPr>
          <w:b/>
          <w:bCs/>
          <w:color w:val="000000" w:themeColor="text1"/>
        </w:rPr>
        <w:t>ku</w:t>
      </w:r>
      <w:r w:rsidR="00564811" w:rsidRPr="00777F55">
        <w:rPr>
          <w:b/>
          <w:bCs/>
          <w:color w:val="000000" w:themeColor="text1"/>
        </w:rPr>
        <w:t xml:space="preserve"> informowania się rodziców o bieżących sprawach dziecka, przekazywania jego dokumentów, w tym dokumentów potwierdzających tożsamości i dokumentacji medycznej</w:t>
      </w:r>
      <w:r w:rsidR="00980DA5">
        <w:rPr>
          <w:b/>
          <w:bCs/>
          <w:color w:val="000000" w:themeColor="text1"/>
        </w:rPr>
        <w:t xml:space="preserve"> (art. 97 § 1a k.r.o.)</w:t>
      </w:r>
      <w:r w:rsidR="001226FF">
        <w:rPr>
          <w:b/>
          <w:bCs/>
          <w:color w:val="000000" w:themeColor="text1"/>
        </w:rPr>
        <w:t>.</w:t>
      </w:r>
    </w:p>
    <w:p w14:paraId="0010EE83" w14:textId="77777777" w:rsidR="00564811" w:rsidRPr="00777F55" w:rsidRDefault="00564811" w:rsidP="00564811">
      <w:pPr>
        <w:pStyle w:val="Akapitzlist"/>
        <w:spacing w:after="240" w:line="360" w:lineRule="auto"/>
        <w:jc w:val="both"/>
        <w:rPr>
          <w:color w:val="000000" w:themeColor="text1"/>
        </w:rPr>
      </w:pPr>
    </w:p>
    <w:p w14:paraId="6144DEA8" w14:textId="05F51500" w:rsidR="00564811" w:rsidRPr="00777F55" w:rsidRDefault="007B4C48" w:rsidP="003168BB">
      <w:pPr>
        <w:pStyle w:val="Akapitzlist"/>
        <w:spacing w:after="240" w:line="360" w:lineRule="auto"/>
        <w:ind w:left="0" w:firstLine="696"/>
        <w:jc w:val="both"/>
        <w:rPr>
          <w:color w:val="000000" w:themeColor="text1"/>
        </w:rPr>
      </w:pPr>
      <w:r w:rsidRPr="00777F55">
        <w:rPr>
          <w:color w:val="000000" w:themeColor="text1"/>
        </w:rPr>
        <w:t xml:space="preserve">Projekt zakłada wprowadzenie do art. 97 k.r.o. nowego § 1a, który precyzować będzie, że rodzice sprawujący pieczę </w:t>
      </w:r>
      <w:r w:rsidR="008E694A">
        <w:rPr>
          <w:color w:val="000000" w:themeColor="text1"/>
        </w:rPr>
        <w:t>współdzieloną</w:t>
      </w:r>
      <w:r w:rsidR="008E694A" w:rsidRPr="00777F55">
        <w:rPr>
          <w:color w:val="000000" w:themeColor="text1"/>
        </w:rPr>
        <w:t xml:space="preserve"> </w:t>
      </w:r>
      <w:r w:rsidRPr="00777F55">
        <w:rPr>
          <w:color w:val="000000" w:themeColor="text1"/>
        </w:rPr>
        <w:t>obowiązani są współdziałać poprzez wzajemne informowanie się o bieżących sprawach dziecka, przekazywanie dokumentów dziecka (np.</w:t>
      </w:r>
      <w:r w:rsidR="00265039" w:rsidRPr="00777F55">
        <w:rPr>
          <w:color w:val="000000" w:themeColor="text1"/>
        </w:rPr>
        <w:t> </w:t>
      </w:r>
      <w:r w:rsidRPr="00777F55">
        <w:rPr>
          <w:color w:val="000000" w:themeColor="text1"/>
        </w:rPr>
        <w:t xml:space="preserve">dowodu osobistego), w tym jego dokumentacji medycznej. Bez współdziałania na tym poziomie wykonywanie pieczy </w:t>
      </w:r>
      <w:r w:rsidR="008E694A">
        <w:rPr>
          <w:color w:val="000000" w:themeColor="text1"/>
        </w:rPr>
        <w:t>współdzielonej</w:t>
      </w:r>
      <w:r w:rsidR="00C70458">
        <w:rPr>
          <w:color w:val="000000" w:themeColor="text1"/>
        </w:rPr>
        <w:t xml:space="preserve"> byłoby</w:t>
      </w:r>
      <w:r w:rsidRPr="00777F55">
        <w:rPr>
          <w:color w:val="000000" w:themeColor="text1"/>
        </w:rPr>
        <w:t xml:space="preserve"> nieefektywne, a władza rodzicielska jednego z rodziców naruszana.</w:t>
      </w:r>
    </w:p>
    <w:p w14:paraId="76578B7F" w14:textId="77777777" w:rsidR="007B4C48" w:rsidRPr="00777F55" w:rsidRDefault="007B4C48" w:rsidP="00564811">
      <w:pPr>
        <w:pStyle w:val="Akapitzlist"/>
        <w:spacing w:after="240" w:line="360" w:lineRule="auto"/>
        <w:jc w:val="both"/>
        <w:rPr>
          <w:color w:val="000000" w:themeColor="text1"/>
        </w:rPr>
      </w:pPr>
    </w:p>
    <w:p w14:paraId="45060DE5" w14:textId="7D056ED0" w:rsidR="00AE253A" w:rsidRPr="00777F55" w:rsidRDefault="00AE253A" w:rsidP="00AE253A">
      <w:pPr>
        <w:pStyle w:val="Akapitzlist"/>
        <w:numPr>
          <w:ilvl w:val="0"/>
          <w:numId w:val="13"/>
        </w:numPr>
        <w:spacing w:after="240" w:line="360" w:lineRule="auto"/>
        <w:jc w:val="both"/>
        <w:rPr>
          <w:b/>
          <w:bCs/>
          <w:color w:val="000000" w:themeColor="text1"/>
        </w:rPr>
      </w:pPr>
      <w:r w:rsidRPr="00777F55">
        <w:rPr>
          <w:b/>
          <w:bCs/>
          <w:color w:val="000000" w:themeColor="text1"/>
        </w:rPr>
        <w:t xml:space="preserve">ustalenie harmonogramu wprowadzania pieczy </w:t>
      </w:r>
      <w:r w:rsidR="008E694A">
        <w:rPr>
          <w:b/>
          <w:bCs/>
          <w:color w:val="000000" w:themeColor="text1"/>
        </w:rPr>
        <w:t>współdzielonej</w:t>
      </w:r>
      <w:r w:rsidR="008E694A" w:rsidRPr="00777F55">
        <w:rPr>
          <w:b/>
          <w:bCs/>
          <w:color w:val="000000" w:themeColor="text1"/>
        </w:rPr>
        <w:t xml:space="preserve"> </w:t>
      </w:r>
      <w:r w:rsidR="001A2AA7" w:rsidRPr="00777F55">
        <w:rPr>
          <w:b/>
          <w:bCs/>
          <w:color w:val="000000" w:themeColor="text1"/>
        </w:rPr>
        <w:t>w przypadku istnienia przemijających przeszkód do jej sprawowania</w:t>
      </w:r>
      <w:r w:rsidRPr="00777F55">
        <w:rPr>
          <w:b/>
          <w:bCs/>
          <w:color w:val="000000" w:themeColor="text1"/>
        </w:rPr>
        <w:t xml:space="preserve"> (art. 58 § </w:t>
      </w:r>
      <w:r w:rsidR="00980DA5" w:rsidRPr="00777F55">
        <w:rPr>
          <w:b/>
          <w:bCs/>
          <w:color w:val="000000" w:themeColor="text1"/>
        </w:rPr>
        <w:t>1a</w:t>
      </w:r>
      <w:r w:rsidR="00980DA5">
        <w:rPr>
          <w:b/>
          <w:bCs/>
          <w:color w:val="000000" w:themeColor="text1"/>
        </w:rPr>
        <w:t>d</w:t>
      </w:r>
      <w:r w:rsidR="00980DA5" w:rsidRPr="00777F55">
        <w:rPr>
          <w:b/>
          <w:bCs/>
          <w:color w:val="000000" w:themeColor="text1"/>
        </w:rPr>
        <w:t xml:space="preserve"> </w:t>
      </w:r>
      <w:r w:rsidRPr="00777F55">
        <w:rPr>
          <w:b/>
          <w:bCs/>
          <w:color w:val="000000" w:themeColor="text1"/>
        </w:rPr>
        <w:t>k.r.o. oraz art. 107 §</w:t>
      </w:r>
      <w:r w:rsidR="001A2AA7" w:rsidRPr="00777F55">
        <w:rPr>
          <w:b/>
          <w:bCs/>
          <w:color w:val="000000" w:themeColor="text1"/>
        </w:rPr>
        <w:t xml:space="preserve"> 2</w:t>
      </w:r>
      <w:r w:rsidR="00980DA5">
        <w:rPr>
          <w:b/>
          <w:bCs/>
          <w:color w:val="000000" w:themeColor="text1"/>
        </w:rPr>
        <w:t>d</w:t>
      </w:r>
      <w:r w:rsidR="001A2AA7" w:rsidRPr="00777F55">
        <w:rPr>
          <w:b/>
          <w:bCs/>
          <w:color w:val="000000" w:themeColor="text1"/>
        </w:rPr>
        <w:t xml:space="preserve"> k.r.o.)</w:t>
      </w:r>
      <w:r w:rsidR="00F85422">
        <w:rPr>
          <w:b/>
          <w:bCs/>
          <w:color w:val="000000" w:themeColor="text1"/>
        </w:rPr>
        <w:t>.</w:t>
      </w:r>
    </w:p>
    <w:p w14:paraId="4713A2FF" w14:textId="63EF43DF" w:rsidR="00AE253A" w:rsidRPr="00777F55" w:rsidRDefault="001A2AA7" w:rsidP="003168BB">
      <w:pPr>
        <w:spacing w:after="240" w:line="360" w:lineRule="auto"/>
        <w:ind w:firstLine="696"/>
        <w:jc w:val="both"/>
        <w:rPr>
          <w:color w:val="000000" w:themeColor="text1"/>
        </w:rPr>
      </w:pPr>
      <w:r w:rsidRPr="00777F55">
        <w:rPr>
          <w:color w:val="000000" w:themeColor="text1"/>
        </w:rPr>
        <w:t>Projekt wprowadza także regulację, w myśl której, j</w:t>
      </w:r>
      <w:r w:rsidR="00AE253A" w:rsidRPr="00777F55">
        <w:rPr>
          <w:color w:val="000000" w:themeColor="text1"/>
        </w:rPr>
        <w:t xml:space="preserve">eśli przeszkoda dla </w:t>
      </w:r>
      <w:r w:rsidR="003A439F" w:rsidRPr="00777F55">
        <w:rPr>
          <w:color w:val="000000" w:themeColor="text1"/>
        </w:rPr>
        <w:t xml:space="preserve">ustalenia </w:t>
      </w:r>
      <w:r w:rsidR="00AE253A" w:rsidRPr="00777F55">
        <w:rPr>
          <w:color w:val="000000" w:themeColor="text1"/>
        </w:rPr>
        <w:t xml:space="preserve">pieczy </w:t>
      </w:r>
      <w:r w:rsidR="008E694A">
        <w:rPr>
          <w:color w:val="000000" w:themeColor="text1"/>
        </w:rPr>
        <w:t>współdzielonej</w:t>
      </w:r>
      <w:r w:rsidR="00AE253A" w:rsidRPr="00777F55">
        <w:rPr>
          <w:color w:val="000000" w:themeColor="text1"/>
        </w:rPr>
        <w:t xml:space="preserve"> ma charakter czasowy, sąd ustala harmonogram wprowadzenia</w:t>
      </w:r>
      <w:r w:rsidRPr="00777F55">
        <w:rPr>
          <w:color w:val="000000" w:themeColor="text1"/>
        </w:rPr>
        <w:t xml:space="preserve"> pieczy </w:t>
      </w:r>
      <w:r w:rsidR="008E694A">
        <w:rPr>
          <w:color w:val="000000" w:themeColor="text1"/>
        </w:rPr>
        <w:t>współdzielonej</w:t>
      </w:r>
      <w:r w:rsidR="00AE253A" w:rsidRPr="00777F55">
        <w:rPr>
          <w:color w:val="000000" w:themeColor="text1"/>
        </w:rPr>
        <w:t>.</w:t>
      </w:r>
      <w:r w:rsidRPr="00777F55">
        <w:rPr>
          <w:color w:val="000000" w:themeColor="text1"/>
        </w:rPr>
        <w:t xml:space="preserve"> Propozycja ta jest kalką rozwiązania czeskiego, gdzie Trybunał Konstytucyjny również wskazał na zasadność podjęcia kroków (ustalenia harmonogramu) zmierzających do faktycznego wprowadzenia pieczy </w:t>
      </w:r>
      <w:r w:rsidR="008E694A">
        <w:rPr>
          <w:color w:val="000000" w:themeColor="text1"/>
        </w:rPr>
        <w:t>współdzielonej</w:t>
      </w:r>
      <w:r w:rsidRPr="00777F55">
        <w:rPr>
          <w:color w:val="000000" w:themeColor="text1"/>
        </w:rPr>
        <w:t xml:space="preserve"> w sytuacjach, w których w momencie orzekania </w:t>
      </w:r>
      <w:r w:rsidRPr="00777F55">
        <w:rPr>
          <w:color w:val="000000" w:themeColor="text1"/>
        </w:rPr>
        <w:lastRenderedPageBreak/>
        <w:t>istnieją przeszkody do sprawowania pieczy w tej formie, ale są to przeszkody o których wiadomo, że mają charakter przemijający</w:t>
      </w:r>
      <w:r w:rsidRPr="00777F55">
        <w:rPr>
          <w:rStyle w:val="Odwoanieprzypisudolnego"/>
          <w:color w:val="000000" w:themeColor="text1"/>
        </w:rPr>
        <w:footnoteReference w:id="17"/>
      </w:r>
      <w:r w:rsidRPr="00777F55">
        <w:rPr>
          <w:color w:val="000000" w:themeColor="text1"/>
        </w:rPr>
        <w:t xml:space="preserve">. </w:t>
      </w:r>
    </w:p>
    <w:p w14:paraId="4D8B0AD6" w14:textId="6D0B9F12" w:rsidR="00B44C30" w:rsidRPr="00777F55" w:rsidRDefault="001A2AA7" w:rsidP="003168BB">
      <w:pPr>
        <w:spacing w:after="240" w:line="360" w:lineRule="auto"/>
        <w:jc w:val="both"/>
        <w:rPr>
          <w:color w:val="000000" w:themeColor="text1"/>
        </w:rPr>
      </w:pPr>
      <w:r w:rsidRPr="00777F55">
        <w:rPr>
          <w:color w:val="000000" w:themeColor="text1"/>
        </w:rPr>
        <w:t xml:space="preserve">Ustalenie harmonogramu co do zasady pozwoli na uniknięcie ponownego postępowania przed sądem z chwilą ustania przeszkód do wprowadzenia pieczy </w:t>
      </w:r>
      <w:r w:rsidR="008E694A">
        <w:rPr>
          <w:color w:val="000000" w:themeColor="text1"/>
        </w:rPr>
        <w:t>współdzielonej</w:t>
      </w:r>
      <w:r w:rsidRPr="00777F55">
        <w:rPr>
          <w:color w:val="000000" w:themeColor="text1"/>
        </w:rPr>
        <w:t>, a jednocześnie wprowadzi jasne reguły i przewidywalny harmonogram zdarzeń w życiu rodziców i dzieci, co</w:t>
      </w:r>
      <w:r w:rsidR="00C70458">
        <w:rPr>
          <w:color w:val="000000" w:themeColor="text1"/>
        </w:rPr>
        <w:t>,</w:t>
      </w:r>
      <w:r w:rsidRPr="00777F55">
        <w:rPr>
          <w:color w:val="000000" w:themeColor="text1"/>
        </w:rPr>
        <w:t xml:space="preserve"> zwłaszcza z</w:t>
      </w:r>
      <w:r w:rsidR="003168BB" w:rsidRPr="00777F55">
        <w:rPr>
          <w:color w:val="000000" w:themeColor="text1"/>
        </w:rPr>
        <w:t> </w:t>
      </w:r>
      <w:r w:rsidRPr="00777F55">
        <w:rPr>
          <w:color w:val="000000" w:themeColor="text1"/>
        </w:rPr>
        <w:t xml:space="preserve">perspektywy dobra dziecka, jest niezwykle cenne. </w:t>
      </w:r>
    </w:p>
    <w:p w14:paraId="705E7D6B" w14:textId="46E3046F" w:rsidR="00305F00" w:rsidRPr="00777F55" w:rsidRDefault="00305F00" w:rsidP="00FE5C1B">
      <w:pPr>
        <w:pStyle w:val="Akapitzlist"/>
        <w:numPr>
          <w:ilvl w:val="0"/>
          <w:numId w:val="13"/>
        </w:numPr>
        <w:spacing w:after="240" w:line="360" w:lineRule="auto"/>
        <w:jc w:val="both"/>
        <w:rPr>
          <w:b/>
          <w:bCs/>
          <w:color w:val="000000" w:themeColor="text1"/>
        </w:rPr>
      </w:pPr>
      <w:r w:rsidRPr="00777F55">
        <w:rPr>
          <w:b/>
          <w:bCs/>
          <w:color w:val="000000" w:themeColor="text1"/>
        </w:rPr>
        <w:t xml:space="preserve">doprecyzowanie </w:t>
      </w:r>
      <w:r w:rsidR="00FE5C1B" w:rsidRPr="00777F55">
        <w:rPr>
          <w:b/>
          <w:bCs/>
          <w:color w:val="000000" w:themeColor="text1"/>
        </w:rPr>
        <w:t xml:space="preserve">art. 135 k.r.o. </w:t>
      </w:r>
      <w:r w:rsidR="0021574B" w:rsidRPr="00777F55">
        <w:rPr>
          <w:b/>
          <w:bCs/>
          <w:color w:val="000000" w:themeColor="text1"/>
        </w:rPr>
        <w:t xml:space="preserve">poprzez </w:t>
      </w:r>
      <w:r w:rsidR="00FE5C1B" w:rsidRPr="00777F55">
        <w:rPr>
          <w:b/>
          <w:bCs/>
          <w:color w:val="000000" w:themeColor="text1"/>
        </w:rPr>
        <w:t xml:space="preserve">wprowadzenie </w:t>
      </w:r>
      <w:r w:rsidR="000860C4" w:rsidRPr="00777F55">
        <w:rPr>
          <w:b/>
          <w:bCs/>
          <w:color w:val="000000" w:themeColor="text1"/>
        </w:rPr>
        <w:t xml:space="preserve">do § 1 </w:t>
      </w:r>
      <w:r w:rsidR="00FE5C1B" w:rsidRPr="00777F55">
        <w:rPr>
          <w:b/>
          <w:bCs/>
          <w:color w:val="000000" w:themeColor="text1"/>
        </w:rPr>
        <w:t>dodatkow</w:t>
      </w:r>
      <w:r w:rsidR="005D0023" w:rsidRPr="00777F55">
        <w:rPr>
          <w:b/>
          <w:bCs/>
          <w:color w:val="000000" w:themeColor="text1"/>
        </w:rPr>
        <w:t>ych</w:t>
      </w:r>
      <w:r w:rsidR="00265039" w:rsidRPr="00777F55">
        <w:rPr>
          <w:b/>
          <w:bCs/>
          <w:color w:val="000000" w:themeColor="text1"/>
        </w:rPr>
        <w:t xml:space="preserve"> przesłan</w:t>
      </w:r>
      <w:r w:rsidR="005D0023" w:rsidRPr="00777F55">
        <w:rPr>
          <w:b/>
          <w:bCs/>
          <w:color w:val="000000" w:themeColor="text1"/>
        </w:rPr>
        <w:t>ek</w:t>
      </w:r>
      <w:r w:rsidR="00265039" w:rsidRPr="00777F55">
        <w:rPr>
          <w:b/>
          <w:bCs/>
          <w:color w:val="000000" w:themeColor="text1"/>
        </w:rPr>
        <w:t xml:space="preserve"> uwzględnian</w:t>
      </w:r>
      <w:r w:rsidR="005D0023" w:rsidRPr="00777F55">
        <w:rPr>
          <w:b/>
          <w:bCs/>
          <w:color w:val="000000" w:themeColor="text1"/>
        </w:rPr>
        <w:t>ych</w:t>
      </w:r>
      <w:r w:rsidR="00FE5C1B" w:rsidRPr="00777F55">
        <w:rPr>
          <w:b/>
          <w:bCs/>
          <w:color w:val="000000" w:themeColor="text1"/>
        </w:rPr>
        <w:t xml:space="preserve"> przy orzekaniu o obowiązku alimentacyjnym</w:t>
      </w:r>
      <w:r w:rsidR="00517F76" w:rsidRPr="00777F55">
        <w:rPr>
          <w:b/>
          <w:bCs/>
          <w:color w:val="000000" w:themeColor="text1"/>
        </w:rPr>
        <w:t xml:space="preserve"> względem dzieci</w:t>
      </w:r>
      <w:r w:rsidR="00980DA5">
        <w:rPr>
          <w:b/>
          <w:bCs/>
          <w:color w:val="000000" w:themeColor="text1"/>
        </w:rPr>
        <w:t>.</w:t>
      </w:r>
    </w:p>
    <w:p w14:paraId="29C678DF" w14:textId="77777777" w:rsidR="00DB7490" w:rsidRPr="00777F55" w:rsidRDefault="00FE5C1B" w:rsidP="003168BB">
      <w:pPr>
        <w:spacing w:line="360" w:lineRule="auto"/>
        <w:ind w:firstLine="696"/>
        <w:jc w:val="both"/>
        <w:rPr>
          <w:color w:val="000000" w:themeColor="text1"/>
        </w:rPr>
      </w:pPr>
      <w:r w:rsidRPr="00777F55">
        <w:rPr>
          <w:color w:val="000000" w:themeColor="text1"/>
        </w:rPr>
        <w:t xml:space="preserve">Wzorem rozwiązania włoskiego projektodawcy proponują, aby poszerzyć listę przesłanek branych przez sąd pod uwagę przy określaniu wysokości świadczenia alimentacyjnego. </w:t>
      </w:r>
    </w:p>
    <w:p w14:paraId="210C5AFF" w14:textId="71E2664E" w:rsidR="00DB7490" w:rsidRPr="00777F55" w:rsidRDefault="00DB7490" w:rsidP="003168BB">
      <w:pPr>
        <w:pStyle w:val="Akapitzlist"/>
        <w:spacing w:line="360" w:lineRule="auto"/>
        <w:ind w:left="0"/>
        <w:jc w:val="both"/>
        <w:rPr>
          <w:color w:val="000000" w:themeColor="text1"/>
        </w:rPr>
      </w:pPr>
      <w:r w:rsidRPr="00777F55">
        <w:rPr>
          <w:color w:val="000000" w:themeColor="text1"/>
        </w:rPr>
        <w:tab/>
        <w:t xml:space="preserve">We Włoszech piecza </w:t>
      </w:r>
      <w:r w:rsidR="008E694A">
        <w:rPr>
          <w:color w:val="000000" w:themeColor="text1"/>
        </w:rPr>
        <w:t>współdzielona</w:t>
      </w:r>
      <w:r w:rsidR="008E694A" w:rsidRPr="00777F55">
        <w:rPr>
          <w:color w:val="000000" w:themeColor="text1"/>
        </w:rPr>
        <w:t xml:space="preserve"> </w:t>
      </w:r>
      <w:r w:rsidRPr="00777F55">
        <w:rPr>
          <w:color w:val="000000" w:themeColor="text1"/>
        </w:rPr>
        <w:t>jest domyślnym ustrojem wychowawczym w przypadku rozdzielnego życia rodziców. Stąd, o ile strony nie uzgodniły inaczej w rodzicielskim porozumieniu wychowawczym, każde z rodziców realizuje obowiązek alimentacyjny poprzez osobiście sprawowaną pieczę nad dzieckiem i zapewnienie mu w tym okresie utrzymania oraz równy udział w</w:t>
      </w:r>
      <w:r w:rsidR="003168BB" w:rsidRPr="00777F55">
        <w:rPr>
          <w:color w:val="000000" w:themeColor="text1"/>
        </w:rPr>
        <w:t> </w:t>
      </w:r>
      <w:r w:rsidRPr="00777F55">
        <w:rPr>
          <w:color w:val="000000" w:themeColor="text1"/>
        </w:rPr>
        <w:t>pozostałych niezbędnych wydatkach na rzecz dziecka. Jeśli przemawia za tym dobro dziecka, sędzia może zobowiązać rodzica do zapłaty na rzecz dziecka, na ręce drugiego rodzica, okresowego świadczenia alimentacyjnego, którego wysokość powinna zostać określona z uwzględnieniem:</w:t>
      </w:r>
    </w:p>
    <w:p w14:paraId="720BB057" w14:textId="0157D37C" w:rsidR="00DB7490" w:rsidRPr="00777F55" w:rsidRDefault="00DB7490" w:rsidP="00482A85">
      <w:pPr>
        <w:pStyle w:val="Akapitzlist"/>
        <w:numPr>
          <w:ilvl w:val="1"/>
          <w:numId w:val="18"/>
        </w:numPr>
        <w:spacing w:line="360" w:lineRule="auto"/>
        <w:rPr>
          <w:color w:val="000000" w:themeColor="text1"/>
        </w:rPr>
      </w:pPr>
      <w:r w:rsidRPr="00777F55">
        <w:rPr>
          <w:color w:val="000000" w:themeColor="text1"/>
        </w:rPr>
        <w:t>bieżących potrzeb dziecka,</w:t>
      </w:r>
    </w:p>
    <w:p w14:paraId="0F19C889" w14:textId="6B937D3B" w:rsidR="00DB7490" w:rsidRPr="00777F55" w:rsidRDefault="00DB7490" w:rsidP="00482A85">
      <w:pPr>
        <w:pStyle w:val="Akapitzlist"/>
        <w:numPr>
          <w:ilvl w:val="1"/>
          <w:numId w:val="18"/>
        </w:numPr>
        <w:spacing w:line="360" w:lineRule="auto"/>
        <w:rPr>
          <w:color w:val="000000" w:themeColor="text1"/>
        </w:rPr>
      </w:pPr>
      <w:r w:rsidRPr="00777F55">
        <w:rPr>
          <w:color w:val="000000" w:themeColor="text1"/>
        </w:rPr>
        <w:t>porównywalnego poziomu życia dziecka zamieszkującego z obojgiem rodziców,</w:t>
      </w:r>
    </w:p>
    <w:p w14:paraId="7244917B" w14:textId="77777777" w:rsidR="00DB7490" w:rsidRPr="00777F55" w:rsidRDefault="00DB7490" w:rsidP="00482A85">
      <w:pPr>
        <w:pStyle w:val="Akapitzlist"/>
        <w:numPr>
          <w:ilvl w:val="1"/>
          <w:numId w:val="18"/>
        </w:numPr>
        <w:spacing w:line="360" w:lineRule="auto"/>
        <w:rPr>
          <w:color w:val="000000" w:themeColor="text1"/>
        </w:rPr>
      </w:pPr>
      <w:r w:rsidRPr="00777F55">
        <w:rPr>
          <w:color w:val="000000" w:themeColor="text1"/>
        </w:rPr>
        <w:t>długości czasu spędzanego z każdym z rodziców,</w:t>
      </w:r>
    </w:p>
    <w:p w14:paraId="698277B8" w14:textId="77777777" w:rsidR="00DB7490" w:rsidRPr="00777F55" w:rsidRDefault="00DB7490" w:rsidP="00482A85">
      <w:pPr>
        <w:pStyle w:val="Akapitzlist"/>
        <w:numPr>
          <w:ilvl w:val="1"/>
          <w:numId w:val="18"/>
        </w:numPr>
        <w:spacing w:line="360" w:lineRule="auto"/>
        <w:rPr>
          <w:color w:val="000000" w:themeColor="text1"/>
        </w:rPr>
      </w:pPr>
      <w:r w:rsidRPr="00777F55">
        <w:rPr>
          <w:color w:val="000000" w:themeColor="text1"/>
        </w:rPr>
        <w:t>sytuacji majątkowej i możliwości zarobkowych obojga rodziców,</w:t>
      </w:r>
    </w:p>
    <w:p w14:paraId="1DC8CEE2" w14:textId="132BCEF7" w:rsidR="00DB7490" w:rsidRPr="00777F55" w:rsidRDefault="00DB7490" w:rsidP="00482A85">
      <w:pPr>
        <w:pStyle w:val="Akapitzlist"/>
        <w:numPr>
          <w:ilvl w:val="1"/>
          <w:numId w:val="18"/>
        </w:numPr>
        <w:spacing w:line="360" w:lineRule="auto"/>
        <w:rPr>
          <w:color w:val="000000" w:themeColor="text1"/>
        </w:rPr>
      </w:pPr>
      <w:r w:rsidRPr="00777F55">
        <w:rPr>
          <w:color w:val="000000" w:themeColor="text1"/>
        </w:rPr>
        <w:t xml:space="preserve">wartość ekonomiczną zadań domowych i opiekuńczych podejmowanych przez każdego z rodziców. </w:t>
      </w:r>
    </w:p>
    <w:p w14:paraId="33C87125" w14:textId="77777777" w:rsidR="00DB7490" w:rsidRPr="00777F55" w:rsidRDefault="00DB7490" w:rsidP="00FE5C1B">
      <w:pPr>
        <w:spacing w:line="360" w:lineRule="auto"/>
        <w:ind w:left="720" w:firstLine="696"/>
        <w:jc w:val="both"/>
        <w:rPr>
          <w:color w:val="000000" w:themeColor="text1"/>
        </w:rPr>
      </w:pPr>
    </w:p>
    <w:p w14:paraId="01DD0409" w14:textId="1036EF26" w:rsidR="00265039" w:rsidRPr="00777F55" w:rsidRDefault="00DB7490" w:rsidP="003168BB">
      <w:pPr>
        <w:spacing w:line="360" w:lineRule="auto"/>
        <w:ind w:firstLine="696"/>
        <w:jc w:val="both"/>
        <w:rPr>
          <w:color w:val="000000" w:themeColor="text1"/>
        </w:rPr>
      </w:pPr>
      <w:r w:rsidRPr="00777F55">
        <w:rPr>
          <w:color w:val="000000" w:themeColor="text1"/>
        </w:rPr>
        <w:t>W polskim porządku prawnym, o</w:t>
      </w:r>
      <w:r w:rsidR="00FE5C1B" w:rsidRPr="00777F55">
        <w:rPr>
          <w:color w:val="000000" w:themeColor="text1"/>
        </w:rPr>
        <w:t>bowiązujące dziś dwie przesłanki kodeksowe zawarte w art. 135 § 1 k.r.o. obligują sąd, aby orzekając o</w:t>
      </w:r>
      <w:r w:rsidR="00305F00" w:rsidRPr="00777F55">
        <w:rPr>
          <w:color w:val="000000" w:themeColor="text1"/>
        </w:rPr>
        <w:t xml:space="preserve"> </w:t>
      </w:r>
      <w:r w:rsidR="00FE5C1B" w:rsidRPr="00777F55">
        <w:rPr>
          <w:color w:val="000000" w:themeColor="text1"/>
        </w:rPr>
        <w:t>wysokości świadczenia alimentacyjnego brał pod uwagę usprawiedliwione potrzeby uprawnionego oraz zarobkowe i</w:t>
      </w:r>
      <w:r w:rsidR="00AB7F27" w:rsidRPr="00777F55">
        <w:rPr>
          <w:color w:val="000000" w:themeColor="text1"/>
        </w:rPr>
        <w:t> </w:t>
      </w:r>
      <w:r w:rsidR="00FE5C1B" w:rsidRPr="00777F55">
        <w:rPr>
          <w:color w:val="000000" w:themeColor="text1"/>
        </w:rPr>
        <w:t xml:space="preserve">majątkowe możliwości zobowiązanego. Nadto, art. 135 § 2 k.r.o. wskazuje, że sąd bierze pod uwagę także osobiste staraniach o utrzymanie lub o wychowanie uprawnionego, co </w:t>
      </w:r>
      <w:r w:rsidRPr="00777F55">
        <w:rPr>
          <w:color w:val="000000" w:themeColor="text1"/>
        </w:rPr>
        <w:t xml:space="preserve">w praktyce </w:t>
      </w:r>
      <w:r w:rsidR="00FE5C1B" w:rsidRPr="00777F55">
        <w:rPr>
          <w:color w:val="000000" w:themeColor="text1"/>
        </w:rPr>
        <w:t xml:space="preserve">przekłada się na ograniczenie lub zniesienie obowiązku alimentacyjnego w formie pieniężnej w odpowiednim, proporcjonalnym zakresie. </w:t>
      </w:r>
    </w:p>
    <w:p w14:paraId="0E29ED80" w14:textId="77777777" w:rsidR="00265039" w:rsidRPr="00777F55" w:rsidRDefault="00265039" w:rsidP="00265039">
      <w:pPr>
        <w:spacing w:line="360" w:lineRule="auto"/>
        <w:ind w:left="720" w:firstLine="696"/>
        <w:jc w:val="both"/>
        <w:rPr>
          <w:color w:val="000000" w:themeColor="text1"/>
        </w:rPr>
      </w:pPr>
    </w:p>
    <w:p w14:paraId="757ACD4A" w14:textId="2DC2BE60" w:rsidR="00265039" w:rsidRPr="00777F55" w:rsidRDefault="00FE5C1B" w:rsidP="003168BB">
      <w:pPr>
        <w:spacing w:line="360" w:lineRule="auto"/>
        <w:ind w:firstLine="696"/>
        <w:jc w:val="both"/>
        <w:rPr>
          <w:b/>
          <w:bCs/>
          <w:color w:val="000000" w:themeColor="text1"/>
        </w:rPr>
      </w:pPr>
      <w:r w:rsidRPr="00777F55">
        <w:rPr>
          <w:color w:val="000000" w:themeColor="text1"/>
        </w:rPr>
        <w:t xml:space="preserve">Niniejszy projekt ustawy zakłada, że </w:t>
      </w:r>
      <w:r w:rsidR="00305F00" w:rsidRPr="00777F55">
        <w:rPr>
          <w:color w:val="000000" w:themeColor="text1"/>
        </w:rPr>
        <w:t xml:space="preserve">wysokość </w:t>
      </w:r>
      <w:r w:rsidRPr="00777F55">
        <w:rPr>
          <w:color w:val="000000" w:themeColor="text1"/>
        </w:rPr>
        <w:t xml:space="preserve">świadczenia alimentacyjnego </w:t>
      </w:r>
      <w:r w:rsidR="00305F00" w:rsidRPr="00777F55">
        <w:rPr>
          <w:color w:val="000000" w:themeColor="text1"/>
        </w:rPr>
        <w:t>powinna zostać określona z uwzględnieniem</w:t>
      </w:r>
      <w:r w:rsidRPr="00777F55">
        <w:rPr>
          <w:color w:val="000000" w:themeColor="text1"/>
        </w:rPr>
        <w:t xml:space="preserve"> dodatkowo</w:t>
      </w:r>
      <w:r w:rsidR="00265039" w:rsidRPr="00777F55">
        <w:rPr>
          <w:b/>
          <w:bCs/>
          <w:color w:val="000000" w:themeColor="text1"/>
        </w:rPr>
        <w:t xml:space="preserve"> </w:t>
      </w:r>
      <w:r w:rsidR="00210642" w:rsidRPr="00777F55">
        <w:rPr>
          <w:b/>
          <w:bCs/>
          <w:color w:val="000000" w:themeColor="text1"/>
        </w:rPr>
        <w:t xml:space="preserve">czasu, jaki dziecko spędza z każdym ze zobowiązanych (art. 135 § 1 </w:t>
      </w:r>
      <w:r w:rsidR="00265039" w:rsidRPr="00777F55">
        <w:rPr>
          <w:b/>
          <w:bCs/>
          <w:color w:val="000000" w:themeColor="text1"/>
        </w:rPr>
        <w:t>zdanie drugie</w:t>
      </w:r>
      <w:r w:rsidR="00210642" w:rsidRPr="00777F55">
        <w:rPr>
          <w:b/>
          <w:bCs/>
          <w:color w:val="000000" w:themeColor="text1"/>
        </w:rPr>
        <w:t>)</w:t>
      </w:r>
      <w:r w:rsidR="00210642" w:rsidRPr="00777F55">
        <w:rPr>
          <w:color w:val="000000" w:themeColor="text1"/>
        </w:rPr>
        <w:t>, co przekłada się na zakres wydatków związanych z opieką i</w:t>
      </w:r>
      <w:r w:rsidR="003168BB" w:rsidRPr="00777F55">
        <w:rPr>
          <w:color w:val="000000" w:themeColor="text1"/>
        </w:rPr>
        <w:t> </w:t>
      </w:r>
      <w:r w:rsidR="00210642" w:rsidRPr="00777F55">
        <w:rPr>
          <w:color w:val="000000" w:themeColor="text1"/>
        </w:rPr>
        <w:t xml:space="preserve">wychowywaniem dziecka. </w:t>
      </w:r>
    </w:p>
    <w:p w14:paraId="1C691F46" w14:textId="157BA66A" w:rsidR="005D0023" w:rsidRPr="00777F55" w:rsidRDefault="00210642" w:rsidP="002B0EF4">
      <w:pPr>
        <w:spacing w:before="240" w:line="360" w:lineRule="auto"/>
        <w:ind w:firstLine="696"/>
        <w:jc w:val="both"/>
        <w:rPr>
          <w:color w:val="000000" w:themeColor="text1"/>
        </w:rPr>
      </w:pPr>
      <w:r w:rsidRPr="00777F55">
        <w:rPr>
          <w:color w:val="000000" w:themeColor="text1"/>
        </w:rPr>
        <w:t>W obecnym stanie prawnym nierzadko dochodzi do sytuacji w których dziecko zamieszkuje u</w:t>
      </w:r>
      <w:r w:rsidR="003168BB" w:rsidRPr="00777F55">
        <w:rPr>
          <w:color w:val="000000" w:themeColor="text1"/>
        </w:rPr>
        <w:t> </w:t>
      </w:r>
      <w:r w:rsidRPr="00777F55">
        <w:rPr>
          <w:color w:val="000000" w:themeColor="text1"/>
        </w:rPr>
        <w:t xml:space="preserve">każdego z rodziców w porównywalnych, powtarzających się okresach (piecza </w:t>
      </w:r>
      <w:r w:rsidR="008E694A">
        <w:rPr>
          <w:color w:val="000000" w:themeColor="text1"/>
        </w:rPr>
        <w:t>współdzielona</w:t>
      </w:r>
      <w:r w:rsidRPr="00777F55">
        <w:rPr>
          <w:color w:val="000000" w:themeColor="text1"/>
        </w:rPr>
        <w:t>), jednakże orzeczony przez sąd obowiązek alimentacyjny jednego z rodziców jest nieproporcjonalnie wyższy, mimo tego, że oboje rodzice partycypują w utrzymaniu dziecka w podobnym zakresie.</w:t>
      </w:r>
    </w:p>
    <w:p w14:paraId="592A5ADB" w14:textId="43ABEF86" w:rsidR="00766A3F" w:rsidRPr="00777F55" w:rsidRDefault="005D0023" w:rsidP="002B0EF4">
      <w:pPr>
        <w:spacing w:before="240" w:line="360" w:lineRule="auto"/>
        <w:ind w:firstLine="696"/>
        <w:jc w:val="both"/>
        <w:rPr>
          <w:color w:val="000000" w:themeColor="text1"/>
        </w:rPr>
      </w:pPr>
      <w:r w:rsidRPr="00777F55">
        <w:rPr>
          <w:b/>
          <w:bCs/>
          <w:color w:val="000000" w:themeColor="text1"/>
        </w:rPr>
        <w:t xml:space="preserve">W </w:t>
      </w:r>
      <w:r w:rsidR="00201B45" w:rsidRPr="00777F55">
        <w:rPr>
          <w:b/>
          <w:bCs/>
          <w:color w:val="000000" w:themeColor="text1"/>
        </w:rPr>
        <w:t xml:space="preserve">wypadku </w:t>
      </w:r>
      <w:r w:rsidRPr="00777F55">
        <w:rPr>
          <w:b/>
          <w:bCs/>
          <w:color w:val="000000" w:themeColor="text1"/>
        </w:rPr>
        <w:t>rażącej dysproporcji w sytuacji majątkowej zobowiązanych</w:t>
      </w:r>
      <w:r w:rsidRPr="00777F55">
        <w:rPr>
          <w:color w:val="000000" w:themeColor="text1"/>
        </w:rPr>
        <w:t>, która w</w:t>
      </w:r>
      <w:r w:rsidR="00201B45" w:rsidRPr="00777F55">
        <w:rPr>
          <w:color w:val="000000" w:themeColor="text1"/>
        </w:rPr>
        <w:t> </w:t>
      </w:r>
      <w:r w:rsidRPr="00777F55">
        <w:rPr>
          <w:color w:val="000000" w:themeColor="text1"/>
        </w:rPr>
        <w:t xml:space="preserve">znaczący sposób wpływa na poziom życia dziecka, wobec którego wykonywana jest piecza </w:t>
      </w:r>
      <w:r w:rsidR="008E694A">
        <w:rPr>
          <w:color w:val="000000" w:themeColor="text1"/>
        </w:rPr>
        <w:t>współdzielona</w:t>
      </w:r>
      <w:r w:rsidR="00201B45" w:rsidRPr="00777F55">
        <w:rPr>
          <w:color w:val="000000" w:themeColor="text1"/>
        </w:rPr>
        <w:t>,</w:t>
      </w:r>
      <w:r w:rsidRPr="00777F55">
        <w:rPr>
          <w:color w:val="000000" w:themeColor="text1"/>
        </w:rPr>
        <w:t xml:space="preserve"> projekt ustawy zakłada, że wysokość świadczenia alimentacyjnego powinna zostać określona z</w:t>
      </w:r>
      <w:r w:rsidR="003168BB" w:rsidRPr="00777F55">
        <w:rPr>
          <w:color w:val="000000" w:themeColor="text1"/>
        </w:rPr>
        <w:t> </w:t>
      </w:r>
      <w:r w:rsidRPr="00777F55">
        <w:rPr>
          <w:color w:val="000000" w:themeColor="text1"/>
        </w:rPr>
        <w:t xml:space="preserve">uwzględnieniem </w:t>
      </w:r>
      <w:r w:rsidR="00A71C80" w:rsidRPr="00777F55">
        <w:rPr>
          <w:color w:val="000000" w:themeColor="text1"/>
        </w:rPr>
        <w:t>tej dysproporcji.</w:t>
      </w:r>
      <w:r w:rsidR="00766A3F" w:rsidRPr="00777F55">
        <w:rPr>
          <w:color w:val="000000" w:themeColor="text1"/>
        </w:rPr>
        <w:t xml:space="preserve"> </w:t>
      </w:r>
    </w:p>
    <w:p w14:paraId="6C03127E" w14:textId="62AD3BA0" w:rsidR="00210642" w:rsidRPr="00777F55" w:rsidRDefault="00265039" w:rsidP="003168BB">
      <w:pPr>
        <w:spacing w:before="240" w:after="240" w:line="360" w:lineRule="auto"/>
        <w:jc w:val="both"/>
        <w:rPr>
          <w:color w:val="000000" w:themeColor="text1"/>
        </w:rPr>
      </w:pPr>
      <w:r w:rsidRPr="00777F55">
        <w:rPr>
          <w:b/>
          <w:bCs/>
          <w:color w:val="000000" w:themeColor="text1"/>
        </w:rPr>
        <w:tab/>
      </w:r>
      <w:r w:rsidR="00210642" w:rsidRPr="00777F55">
        <w:rPr>
          <w:color w:val="000000" w:themeColor="text1"/>
        </w:rPr>
        <w:t xml:space="preserve">Sytuacje wyjątkowe </w:t>
      </w:r>
      <w:r w:rsidR="00980DA5">
        <w:rPr>
          <w:color w:val="000000" w:themeColor="text1"/>
        </w:rPr>
        <w:t>niezmiennie r</w:t>
      </w:r>
      <w:r w:rsidR="00980DA5" w:rsidRPr="00777F55">
        <w:rPr>
          <w:color w:val="000000" w:themeColor="text1"/>
        </w:rPr>
        <w:t xml:space="preserve">eguluje </w:t>
      </w:r>
      <w:r w:rsidR="00210642" w:rsidRPr="00777F55">
        <w:rPr>
          <w:color w:val="000000" w:themeColor="text1"/>
        </w:rPr>
        <w:t>art. 135 § 2</w:t>
      </w:r>
      <w:r w:rsidR="00681CE7" w:rsidRPr="00777F55">
        <w:rPr>
          <w:color w:val="000000" w:themeColor="text1"/>
        </w:rPr>
        <w:t xml:space="preserve"> k.r.o., który zakłada, że obowiązek alimentacyjny może być realizowany w inny sposób, w tym w całości lub w</w:t>
      </w:r>
      <w:r w:rsidR="003168BB" w:rsidRPr="00777F55">
        <w:rPr>
          <w:color w:val="000000" w:themeColor="text1"/>
        </w:rPr>
        <w:t> </w:t>
      </w:r>
      <w:r w:rsidR="00681CE7" w:rsidRPr="00777F55">
        <w:rPr>
          <w:color w:val="000000" w:themeColor="text1"/>
        </w:rPr>
        <w:t xml:space="preserve">części przez osobiste starania o utrzymanie lub o wychowanie uprawnionego, lub z drugiej strony, </w:t>
      </w:r>
      <w:r w:rsidR="00681CE7" w:rsidRPr="00777F55">
        <w:rPr>
          <w:color w:val="000000" w:themeColor="text1"/>
          <w:shd w:val="clear" w:color="auto" w:fill="FFFFFF"/>
        </w:rPr>
        <w:t>na pokrywaniu w całości lub w części kosztów utrzymania lub wychowania uprawnionego</w:t>
      </w:r>
      <w:r w:rsidR="00681CE7" w:rsidRPr="00777F55">
        <w:rPr>
          <w:color w:val="000000" w:themeColor="text1"/>
        </w:rPr>
        <w:t>.</w:t>
      </w:r>
    </w:p>
    <w:p w14:paraId="1DA1E3B3" w14:textId="22688737" w:rsidR="000360B7" w:rsidRPr="00777F55" w:rsidRDefault="00E30DA4" w:rsidP="003168BB">
      <w:pPr>
        <w:spacing w:after="240" w:line="360" w:lineRule="auto"/>
        <w:jc w:val="both"/>
        <w:rPr>
          <w:color w:val="000000" w:themeColor="text1"/>
        </w:rPr>
      </w:pPr>
      <w:r w:rsidRPr="00777F55">
        <w:rPr>
          <w:color w:val="000000" w:themeColor="text1"/>
        </w:rPr>
        <w:tab/>
      </w:r>
      <w:r w:rsidR="00D32ED7" w:rsidRPr="00777F55">
        <w:rPr>
          <w:color w:val="000000" w:themeColor="text1"/>
        </w:rPr>
        <w:t xml:space="preserve">Przepis art. 135 k.r.o. celowo </w:t>
      </w:r>
      <w:r w:rsidR="00201B45" w:rsidRPr="00777F55">
        <w:rPr>
          <w:color w:val="000000" w:themeColor="text1"/>
        </w:rPr>
        <w:t>unika posługiwania się pojęciem</w:t>
      </w:r>
      <w:r w:rsidR="00D32ED7" w:rsidRPr="00777F55">
        <w:rPr>
          <w:color w:val="000000" w:themeColor="text1"/>
        </w:rPr>
        <w:t xml:space="preserve"> „rodzice”, uwzględniając ogólny charakter regulacji stanowiącej o obowiązku alimentacyjnym oraz fakt, że nawet w przypadku obowiązku alimentacyjnego względem dziecka, osobą zobowiązaną nie zawsze jest rodzic.</w:t>
      </w:r>
    </w:p>
    <w:p w14:paraId="77F0EC5A" w14:textId="3610B84E" w:rsidR="000360B7" w:rsidRPr="00777F55" w:rsidRDefault="000360B7" w:rsidP="003168BB">
      <w:pPr>
        <w:spacing w:after="240" w:line="360" w:lineRule="auto"/>
        <w:jc w:val="both"/>
        <w:rPr>
          <w:color w:val="000000" w:themeColor="text1"/>
        </w:rPr>
      </w:pPr>
      <w:r w:rsidRPr="00777F55">
        <w:rPr>
          <w:color w:val="000000" w:themeColor="text1"/>
        </w:rPr>
        <w:tab/>
        <w:t>Tytułem podsumowania wszystkich ww. propozycji zmian legislacyjnych podkreślić należy, że projekt całościowo pozostaje w związku z Poselskim projektem ustawy o zmianie ustawy - Kodeks karny oraz ustawy - Kodeks wykroczeń złożonym w dn. 08 stycznia 2026 r. przez grupę posłów Konfederacji oraz niezrzeszonych (RPW/611/2026)</w:t>
      </w:r>
      <w:r w:rsidRPr="00777F55">
        <w:rPr>
          <w:rStyle w:val="Odwoanieprzypisudolnego"/>
          <w:color w:val="000000" w:themeColor="text1"/>
        </w:rPr>
        <w:footnoteReference w:id="18"/>
      </w:r>
      <w:r w:rsidRPr="00777F55">
        <w:rPr>
          <w:color w:val="000000" w:themeColor="text1"/>
        </w:rPr>
        <w:t xml:space="preserve">, który to projekt kompleksowo reguluje kwestię egzekwowalności ugód oraz orzeczeń sądowych w zakresie pieczy, pieczy </w:t>
      </w:r>
      <w:r w:rsidR="008E694A">
        <w:rPr>
          <w:color w:val="000000" w:themeColor="text1"/>
        </w:rPr>
        <w:t>współdzielonej</w:t>
      </w:r>
      <w:r w:rsidRPr="00777F55">
        <w:rPr>
          <w:color w:val="000000" w:themeColor="text1"/>
        </w:rPr>
        <w:t xml:space="preserve"> oraz kontaktów.</w:t>
      </w:r>
    </w:p>
    <w:p w14:paraId="242BCDDD" w14:textId="536391AD" w:rsidR="000360B7" w:rsidRDefault="000360B7" w:rsidP="002B0EF4">
      <w:pPr>
        <w:spacing w:after="240" w:line="360" w:lineRule="auto"/>
        <w:ind w:firstLine="708"/>
        <w:jc w:val="both"/>
        <w:rPr>
          <w:color w:val="000000" w:themeColor="text1"/>
        </w:rPr>
      </w:pPr>
      <w:r w:rsidRPr="00777F55">
        <w:rPr>
          <w:color w:val="000000" w:themeColor="text1"/>
        </w:rPr>
        <w:lastRenderedPageBreak/>
        <w:t>Projektowan</w:t>
      </w:r>
      <w:r w:rsidR="00980DA5">
        <w:rPr>
          <w:color w:val="000000" w:themeColor="text1"/>
        </w:rPr>
        <w:t>y</w:t>
      </w:r>
      <w:r w:rsidRPr="00777F55">
        <w:rPr>
          <w:color w:val="000000" w:themeColor="text1"/>
        </w:rPr>
        <w:t xml:space="preserve"> przepi</w:t>
      </w:r>
      <w:r w:rsidR="00980DA5">
        <w:rPr>
          <w:color w:val="000000" w:themeColor="text1"/>
        </w:rPr>
        <w:t>s</w:t>
      </w:r>
      <w:r w:rsidRPr="00777F55">
        <w:rPr>
          <w:color w:val="000000" w:themeColor="text1"/>
        </w:rPr>
        <w:t xml:space="preserve"> </w:t>
      </w:r>
      <w:r w:rsidR="00980DA5" w:rsidRPr="00777F55">
        <w:rPr>
          <w:color w:val="000000" w:themeColor="text1"/>
        </w:rPr>
        <w:t>bę</w:t>
      </w:r>
      <w:r w:rsidR="00980DA5">
        <w:rPr>
          <w:color w:val="000000" w:themeColor="text1"/>
        </w:rPr>
        <w:t>dzie</w:t>
      </w:r>
      <w:r w:rsidR="00980DA5" w:rsidRPr="00777F55">
        <w:rPr>
          <w:color w:val="000000" w:themeColor="text1"/>
        </w:rPr>
        <w:t xml:space="preserve"> </w:t>
      </w:r>
      <w:r w:rsidRPr="00777F55">
        <w:rPr>
          <w:color w:val="000000" w:themeColor="text1"/>
        </w:rPr>
        <w:t>miał zastosowanie również w postępowaniu zabezpieczającym, co w szczególności znajduje odniesienie w ogólnych normach dotyczących postępowania zabezpieczającego , w tym w art. 755 § 1 pkt 4 k.p.c.</w:t>
      </w:r>
    </w:p>
    <w:p w14:paraId="71943533" w14:textId="2DD870D7" w:rsidR="00777F55" w:rsidRDefault="001226FF" w:rsidP="00777F55">
      <w:pPr>
        <w:spacing w:after="240" w:line="360" w:lineRule="auto"/>
        <w:ind w:left="1416" w:hanging="708"/>
        <w:jc w:val="both"/>
        <w:rPr>
          <w:b/>
          <w:bCs/>
          <w:color w:val="000000" w:themeColor="text1"/>
        </w:rPr>
      </w:pPr>
      <w:r>
        <w:rPr>
          <w:b/>
          <w:bCs/>
          <w:color w:val="000000" w:themeColor="text1"/>
        </w:rPr>
        <w:t>10</w:t>
      </w:r>
      <w:r w:rsidR="00777F55" w:rsidRPr="00777F55">
        <w:rPr>
          <w:b/>
          <w:bCs/>
          <w:color w:val="000000" w:themeColor="text1"/>
        </w:rPr>
        <w:t xml:space="preserve">) </w:t>
      </w:r>
      <w:r w:rsidR="00777F55">
        <w:rPr>
          <w:b/>
          <w:bCs/>
          <w:color w:val="000000" w:themeColor="text1"/>
        </w:rPr>
        <w:tab/>
        <w:t xml:space="preserve">dostosowanie </w:t>
      </w:r>
      <w:r w:rsidR="00777F55" w:rsidRPr="00777F55">
        <w:rPr>
          <w:b/>
          <w:bCs/>
          <w:color w:val="000000" w:themeColor="text1"/>
        </w:rPr>
        <w:t>art. 7 pkt 5 lit. e oraz w art. 15b ust. 4 pkt 2 lit. e</w:t>
      </w:r>
      <w:r w:rsidR="00777F55">
        <w:rPr>
          <w:b/>
          <w:bCs/>
          <w:color w:val="000000" w:themeColor="text1"/>
        </w:rPr>
        <w:t xml:space="preserve"> ustawy o świadczeniach rodzinnych </w:t>
      </w:r>
      <w:r w:rsidR="00652DA1">
        <w:rPr>
          <w:b/>
          <w:bCs/>
          <w:color w:val="000000" w:themeColor="text1"/>
        </w:rPr>
        <w:t xml:space="preserve">oraz art. 5 ust. 2a i art. 13 ust. 4 pkt 3 lit. cd ustawy o pomocy państwa w wychowywaniu dzieci </w:t>
      </w:r>
      <w:r w:rsidR="00777F55">
        <w:rPr>
          <w:b/>
          <w:bCs/>
          <w:color w:val="000000" w:themeColor="text1"/>
        </w:rPr>
        <w:t xml:space="preserve">do projektowanego stanu prawnego w celu doprowadzenia do spójności przepisów dotyczących pieczy – w tym pieczy </w:t>
      </w:r>
      <w:r w:rsidR="008E694A">
        <w:rPr>
          <w:b/>
          <w:bCs/>
          <w:color w:val="000000" w:themeColor="text1"/>
        </w:rPr>
        <w:t>współdzielonej</w:t>
      </w:r>
      <w:r w:rsidR="00980DA5">
        <w:rPr>
          <w:b/>
          <w:bCs/>
          <w:color w:val="000000" w:themeColor="text1"/>
        </w:rPr>
        <w:t>.</w:t>
      </w:r>
    </w:p>
    <w:p w14:paraId="231AB90C" w14:textId="68B9A9D0" w:rsidR="00777F55" w:rsidRDefault="00777F55" w:rsidP="00777F55">
      <w:pPr>
        <w:spacing w:line="360" w:lineRule="auto"/>
        <w:ind w:firstLine="360"/>
        <w:jc w:val="both"/>
        <w:rPr>
          <w:color w:val="000000" w:themeColor="text1"/>
        </w:rPr>
      </w:pPr>
      <w:r>
        <w:rPr>
          <w:color w:val="000000" w:themeColor="text1"/>
        </w:rPr>
        <w:t>U</w:t>
      </w:r>
      <w:r w:rsidRPr="00777F55">
        <w:rPr>
          <w:color w:val="000000" w:themeColor="text1"/>
        </w:rPr>
        <w:t>stawa o</w:t>
      </w:r>
      <w:r w:rsidR="00652DA1">
        <w:rPr>
          <w:color w:val="000000" w:themeColor="text1"/>
        </w:rPr>
        <w:t xml:space="preserve"> pomocy państwa w wychowywaniu dzieci w art. </w:t>
      </w:r>
      <w:r w:rsidR="00652DA1" w:rsidRPr="00652DA1">
        <w:rPr>
          <w:color w:val="000000" w:themeColor="text1"/>
        </w:rPr>
        <w:t xml:space="preserve">5 ust. 2a i art. 13 ust. 4 pkt 3 lit. cd </w:t>
      </w:r>
      <w:r w:rsidR="00652DA1">
        <w:rPr>
          <w:color w:val="000000" w:themeColor="text1"/>
        </w:rPr>
        <w:t>oraz ustawa o</w:t>
      </w:r>
      <w:r w:rsidRPr="00777F55">
        <w:rPr>
          <w:color w:val="000000" w:themeColor="text1"/>
        </w:rPr>
        <w:t xml:space="preserve"> świadczeniach rodzinnych w art. 7 pkt 5 lit. e oraz w art. 15b ust. 4 pkt 2 lit. e </w:t>
      </w:r>
      <w:r w:rsidR="00652DA1">
        <w:rPr>
          <w:color w:val="000000" w:themeColor="text1"/>
        </w:rPr>
        <w:t xml:space="preserve">posługują się </w:t>
      </w:r>
      <w:r w:rsidRPr="00777F55">
        <w:rPr>
          <w:color w:val="000000" w:themeColor="text1"/>
        </w:rPr>
        <w:t>pojęciem „opieka naprzemienna” pośrednio definiując, że jest to stan, w którym „dziecko, zgodnie z orzeczeniem sądu, jest pod opieką naprzemienną obojga rodziców sprawowaną w</w:t>
      </w:r>
      <w:r w:rsidR="002262EB">
        <w:rPr>
          <w:color w:val="000000" w:themeColor="text1"/>
        </w:rPr>
        <w:t> </w:t>
      </w:r>
      <w:r w:rsidRPr="00777F55">
        <w:rPr>
          <w:color w:val="000000" w:themeColor="text1"/>
        </w:rPr>
        <w:t>porównywalnych i powtarzających się okresach”</w:t>
      </w:r>
      <w:r>
        <w:rPr>
          <w:color w:val="000000" w:themeColor="text1"/>
        </w:rPr>
        <w:t>.</w:t>
      </w:r>
      <w:r w:rsidRPr="00777F55">
        <w:rPr>
          <w:color w:val="000000" w:themeColor="text1"/>
        </w:rPr>
        <w:t xml:space="preserve"> </w:t>
      </w:r>
    </w:p>
    <w:p w14:paraId="083B2476" w14:textId="7B0A87A9" w:rsidR="00777F55" w:rsidRDefault="00777F55" w:rsidP="002B0EF4">
      <w:pPr>
        <w:spacing w:after="240" w:line="360" w:lineRule="auto"/>
        <w:ind w:firstLine="360"/>
        <w:jc w:val="both"/>
        <w:rPr>
          <w:color w:val="000000" w:themeColor="text1"/>
        </w:rPr>
      </w:pPr>
      <w:r>
        <w:rPr>
          <w:color w:val="000000" w:themeColor="text1"/>
        </w:rPr>
        <w:t>Ta</w:t>
      </w:r>
      <w:r w:rsidRPr="00777F55">
        <w:rPr>
          <w:color w:val="000000" w:themeColor="text1"/>
        </w:rPr>
        <w:t xml:space="preserve"> </w:t>
      </w:r>
      <w:r w:rsidRPr="00777F55">
        <w:rPr>
          <w:i/>
          <w:iCs/>
          <w:color w:val="000000" w:themeColor="text1"/>
        </w:rPr>
        <w:t>quasi</w:t>
      </w:r>
      <w:r w:rsidRPr="00777F55">
        <w:rPr>
          <w:color w:val="000000" w:themeColor="text1"/>
        </w:rPr>
        <w:t>-definicja jest niewystarczająca, pozostaje w sprzeczności z postanowieniami k.r.o., a</w:t>
      </w:r>
      <w:r>
        <w:rPr>
          <w:color w:val="000000" w:themeColor="text1"/>
        </w:rPr>
        <w:t> </w:t>
      </w:r>
      <w:r w:rsidRPr="00777F55">
        <w:rPr>
          <w:color w:val="000000" w:themeColor="text1"/>
        </w:rPr>
        <w:t>ponadto w nieuzasadniony sposób posługuje się terminem „opieka”</w:t>
      </w:r>
      <w:r>
        <w:rPr>
          <w:color w:val="000000" w:themeColor="text1"/>
        </w:rPr>
        <w:t>, zamiast terminem „piecza”.</w:t>
      </w:r>
    </w:p>
    <w:p w14:paraId="4FB8AE7B" w14:textId="77AAECEE" w:rsidR="00777F55" w:rsidRDefault="00777F55" w:rsidP="002B0EF4">
      <w:pPr>
        <w:spacing w:line="360" w:lineRule="auto"/>
        <w:ind w:firstLine="708"/>
        <w:jc w:val="both"/>
        <w:rPr>
          <w:color w:val="000000" w:themeColor="text1"/>
        </w:rPr>
      </w:pPr>
      <w:r>
        <w:rPr>
          <w:color w:val="000000" w:themeColor="text1"/>
        </w:rPr>
        <w:t>W aktualnym stanie prawnym k.r.o. wyraźnie rozróżnia „pieczę” i „opiekę”. Jaskrawym przykładem jest art. 96</w:t>
      </w:r>
      <w:r>
        <w:rPr>
          <w:color w:val="000000" w:themeColor="text1"/>
          <w:vertAlign w:val="superscript"/>
        </w:rPr>
        <w:t>1</w:t>
      </w:r>
      <w:r>
        <w:rPr>
          <w:color w:val="000000" w:themeColor="text1"/>
        </w:rPr>
        <w:t xml:space="preserve"> k.r.o., który wprost stanowi, że</w:t>
      </w:r>
      <w:r w:rsidR="002262EB">
        <w:rPr>
          <w:color w:val="000000" w:themeColor="text1"/>
        </w:rPr>
        <w:t>:</w:t>
      </w:r>
      <w:r>
        <w:rPr>
          <w:color w:val="000000" w:themeColor="text1"/>
        </w:rPr>
        <w:t xml:space="preserve"> „</w:t>
      </w:r>
      <w:r w:rsidRPr="00777F55">
        <w:rPr>
          <w:color w:val="000000" w:themeColor="text1"/>
        </w:rPr>
        <w:t xml:space="preserve">Osobom wykonującym władzę rodzicielską oraz sprawującym </w:t>
      </w:r>
      <w:r w:rsidRPr="00777F55">
        <w:rPr>
          <w:b/>
          <w:bCs/>
          <w:color w:val="000000" w:themeColor="text1"/>
        </w:rPr>
        <w:t>opiekę lub pieczę</w:t>
      </w:r>
      <w:r w:rsidRPr="00777F55">
        <w:rPr>
          <w:color w:val="000000" w:themeColor="text1"/>
        </w:rPr>
        <w:t xml:space="preserve"> nad małoletnim zakazuje się stosowania kar cielesnych.</w:t>
      </w:r>
      <w:r>
        <w:rPr>
          <w:color w:val="000000" w:themeColor="text1"/>
        </w:rPr>
        <w:t>” [podkr. własne].</w:t>
      </w:r>
      <w:r w:rsidRPr="00777F55">
        <w:rPr>
          <w:color w:val="000000" w:themeColor="text1"/>
        </w:rPr>
        <w:t xml:space="preserve"> </w:t>
      </w:r>
    </w:p>
    <w:p w14:paraId="3C1DE165" w14:textId="4E56F312" w:rsidR="00777F55" w:rsidRPr="00777F55" w:rsidRDefault="00777F55" w:rsidP="002B0EF4">
      <w:pPr>
        <w:spacing w:before="240" w:after="240" w:line="360" w:lineRule="auto"/>
        <w:ind w:firstLine="708"/>
        <w:jc w:val="both"/>
        <w:rPr>
          <w:color w:val="000000" w:themeColor="text1"/>
        </w:rPr>
      </w:pPr>
      <w:r>
        <w:rPr>
          <w:color w:val="000000" w:themeColor="text1"/>
        </w:rPr>
        <w:t>W k.r.o. Tytuł</w:t>
      </w:r>
      <w:r w:rsidRPr="00777F55">
        <w:rPr>
          <w:color w:val="000000" w:themeColor="text1"/>
        </w:rPr>
        <w:t xml:space="preserve"> III </w:t>
      </w:r>
      <w:r>
        <w:rPr>
          <w:color w:val="000000" w:themeColor="text1"/>
        </w:rPr>
        <w:t>„O</w:t>
      </w:r>
      <w:r w:rsidRPr="00777F55">
        <w:rPr>
          <w:color w:val="000000" w:themeColor="text1"/>
        </w:rPr>
        <w:t>pieka i</w:t>
      </w:r>
      <w:r>
        <w:rPr>
          <w:color w:val="000000" w:themeColor="text1"/>
        </w:rPr>
        <w:t> </w:t>
      </w:r>
      <w:r w:rsidRPr="00777F55">
        <w:rPr>
          <w:color w:val="000000" w:themeColor="text1"/>
        </w:rPr>
        <w:t>kuratela</w:t>
      </w:r>
      <w:r>
        <w:rPr>
          <w:color w:val="000000" w:themeColor="text1"/>
        </w:rPr>
        <w:t>” w wyraźny sposób określa przypadki</w:t>
      </w:r>
      <w:r w:rsidR="002262EB">
        <w:rPr>
          <w:color w:val="000000" w:themeColor="text1"/>
        </w:rPr>
        <w:t>,</w:t>
      </w:r>
      <w:r>
        <w:rPr>
          <w:color w:val="000000" w:themeColor="text1"/>
        </w:rPr>
        <w:t xml:space="preserve"> w których prawo przewiduje ustanowienie „opieki”. Zgodnie z a</w:t>
      </w:r>
      <w:r w:rsidRPr="00777F55">
        <w:rPr>
          <w:color w:val="000000" w:themeColor="text1"/>
        </w:rPr>
        <w:t xml:space="preserve">rt. 145 § 1 </w:t>
      </w:r>
      <w:r>
        <w:rPr>
          <w:color w:val="000000" w:themeColor="text1"/>
        </w:rPr>
        <w:t xml:space="preserve">k.r.o. </w:t>
      </w:r>
      <w:r w:rsidRPr="00777F55">
        <w:rPr>
          <w:color w:val="000000" w:themeColor="text1"/>
        </w:rPr>
        <w:t>"Opiekę ustanawia się dla małoletniego w wypadkach przewidzianych w tytule II niniejszego kodeksu."</w:t>
      </w:r>
      <w:r>
        <w:rPr>
          <w:color w:val="000000" w:themeColor="text1"/>
        </w:rPr>
        <w:t>. Wypadki te określa art. 94 § 3 k.r.o.: „</w:t>
      </w:r>
      <w:r w:rsidRPr="00777F55">
        <w:rPr>
          <w:color w:val="000000" w:themeColor="text1"/>
        </w:rPr>
        <w:t>Jeżeli żadnemu z rodziców nie przysługuje władza rodzicielska albo jeżeli rodzice są nieznani, ustanawia się dla dziecka opiekę.</w:t>
      </w:r>
      <w:r>
        <w:rPr>
          <w:color w:val="000000" w:themeColor="text1"/>
        </w:rPr>
        <w:t>” O opiece</w:t>
      </w:r>
      <w:r w:rsidRPr="00777F55">
        <w:rPr>
          <w:color w:val="000000" w:themeColor="text1"/>
        </w:rPr>
        <w:t xml:space="preserve"> nad małoletnim</w:t>
      </w:r>
      <w:r>
        <w:rPr>
          <w:color w:val="000000" w:themeColor="text1"/>
        </w:rPr>
        <w:t xml:space="preserve"> można mówić zatem w sytuacjach, gdy</w:t>
      </w:r>
      <w:r w:rsidRPr="00777F55">
        <w:rPr>
          <w:color w:val="000000" w:themeColor="text1"/>
        </w:rPr>
        <w:t xml:space="preserve"> rodzice nie sprawują władzy rodzicielskiej lub którego rodzice nie są znani (art.</w:t>
      </w:r>
      <w:r w:rsidR="002262EB">
        <w:rPr>
          <w:color w:val="000000" w:themeColor="text1"/>
        </w:rPr>
        <w:t> </w:t>
      </w:r>
      <w:r w:rsidRPr="00777F55">
        <w:rPr>
          <w:color w:val="000000" w:themeColor="text1"/>
        </w:rPr>
        <w:t>94 § 3 w zw. z art. 145–174 k</w:t>
      </w:r>
      <w:r>
        <w:rPr>
          <w:color w:val="000000" w:themeColor="text1"/>
        </w:rPr>
        <w:t>.</w:t>
      </w:r>
      <w:r w:rsidRPr="00777F55">
        <w:rPr>
          <w:color w:val="000000" w:themeColor="text1"/>
        </w:rPr>
        <w:t>r</w:t>
      </w:r>
      <w:r>
        <w:rPr>
          <w:color w:val="000000" w:themeColor="text1"/>
        </w:rPr>
        <w:t>.</w:t>
      </w:r>
      <w:r w:rsidRPr="00777F55">
        <w:rPr>
          <w:color w:val="000000" w:themeColor="text1"/>
        </w:rPr>
        <w:t>o</w:t>
      </w:r>
      <w:r>
        <w:rPr>
          <w:color w:val="000000" w:themeColor="text1"/>
        </w:rPr>
        <w:t>.</w:t>
      </w:r>
      <w:r w:rsidRPr="00777F55">
        <w:rPr>
          <w:color w:val="000000" w:themeColor="text1"/>
        </w:rPr>
        <w:t>).</w:t>
      </w:r>
    </w:p>
    <w:p w14:paraId="39DC8F65" w14:textId="33A3968E" w:rsidR="00777F55" w:rsidRPr="00777F55" w:rsidRDefault="00777F55" w:rsidP="002B0EF4">
      <w:pPr>
        <w:spacing w:line="360" w:lineRule="auto"/>
        <w:ind w:firstLine="708"/>
        <w:jc w:val="both"/>
        <w:rPr>
          <w:color w:val="000000" w:themeColor="text1"/>
        </w:rPr>
      </w:pPr>
      <w:r w:rsidRPr="00777F55">
        <w:rPr>
          <w:color w:val="000000" w:themeColor="text1"/>
        </w:rPr>
        <w:t>Jednocześnie art. 95 § 1 k</w:t>
      </w:r>
      <w:r>
        <w:rPr>
          <w:color w:val="000000" w:themeColor="text1"/>
        </w:rPr>
        <w:t>.</w:t>
      </w:r>
      <w:r w:rsidRPr="00777F55">
        <w:rPr>
          <w:color w:val="000000" w:themeColor="text1"/>
        </w:rPr>
        <w:t>r</w:t>
      </w:r>
      <w:r>
        <w:rPr>
          <w:color w:val="000000" w:themeColor="text1"/>
        </w:rPr>
        <w:t>.</w:t>
      </w:r>
      <w:r w:rsidRPr="00777F55">
        <w:rPr>
          <w:color w:val="000000" w:themeColor="text1"/>
        </w:rPr>
        <w:t>o</w:t>
      </w:r>
      <w:r>
        <w:rPr>
          <w:color w:val="000000" w:themeColor="text1"/>
        </w:rPr>
        <w:t>.</w:t>
      </w:r>
      <w:r w:rsidRPr="00777F55">
        <w:rPr>
          <w:color w:val="000000" w:themeColor="text1"/>
        </w:rPr>
        <w:t xml:space="preserve"> wprost posługuje się terminem "piecz</w:t>
      </w:r>
      <w:r>
        <w:rPr>
          <w:color w:val="000000" w:themeColor="text1"/>
        </w:rPr>
        <w:t>a</w:t>
      </w:r>
      <w:r w:rsidRPr="00777F55">
        <w:rPr>
          <w:color w:val="000000" w:themeColor="text1"/>
        </w:rPr>
        <w:t>" w odniesieniu do zakresu pojęciowego "władzy rodzicielskiej"</w:t>
      </w:r>
      <w:r>
        <w:rPr>
          <w:color w:val="000000" w:themeColor="text1"/>
        </w:rPr>
        <w:t xml:space="preserve"> wskazując, że: </w:t>
      </w:r>
      <w:r w:rsidRPr="00777F55">
        <w:rPr>
          <w:color w:val="000000" w:themeColor="text1"/>
        </w:rPr>
        <w:t>"Władza rodzicielska obejmuje w szczególności obowiązek i prawo rodziców do wykonywania pieczy nad osobą i majątkiem dziecka oraz do wychowania dziecka, z poszanowaniem jego godności i praw."</w:t>
      </w:r>
    </w:p>
    <w:p w14:paraId="6134AA2D" w14:textId="22A56242" w:rsidR="00777F55" w:rsidRDefault="00777F55" w:rsidP="002B0EF4">
      <w:pPr>
        <w:spacing w:before="240" w:after="240" w:line="360" w:lineRule="auto"/>
        <w:ind w:firstLine="708"/>
        <w:jc w:val="both"/>
        <w:rPr>
          <w:color w:val="000000" w:themeColor="text1"/>
        </w:rPr>
      </w:pPr>
      <w:r>
        <w:rPr>
          <w:color w:val="000000" w:themeColor="text1"/>
        </w:rPr>
        <w:t>Powyższe prowadzi do konkluzji, że w przypadku, gdy sąd p</w:t>
      </w:r>
      <w:r w:rsidRPr="00777F55">
        <w:rPr>
          <w:color w:val="000000" w:themeColor="text1"/>
        </w:rPr>
        <w:t>ozostawia wykonywanie władzy rodzicielskiej obojgu rodzicom</w:t>
      </w:r>
      <w:r w:rsidR="00C70458">
        <w:rPr>
          <w:color w:val="000000" w:themeColor="text1"/>
        </w:rPr>
        <w:t>,</w:t>
      </w:r>
      <w:r w:rsidRPr="00777F55">
        <w:rPr>
          <w:color w:val="000000" w:themeColor="text1"/>
        </w:rPr>
        <w:t xml:space="preserve"> </w:t>
      </w:r>
      <w:r>
        <w:rPr>
          <w:color w:val="000000" w:themeColor="text1"/>
        </w:rPr>
        <w:t>określając</w:t>
      </w:r>
      <w:r w:rsidRPr="00777F55">
        <w:rPr>
          <w:color w:val="000000" w:themeColor="text1"/>
        </w:rPr>
        <w:t xml:space="preserve">, że dziecko będzie zamieszkiwać z każdym z rodziców </w:t>
      </w:r>
      <w:r w:rsidRPr="00777F55">
        <w:rPr>
          <w:color w:val="000000" w:themeColor="text1"/>
        </w:rPr>
        <w:lastRenderedPageBreak/>
        <w:t>w</w:t>
      </w:r>
      <w:r>
        <w:rPr>
          <w:color w:val="000000" w:themeColor="text1"/>
        </w:rPr>
        <w:t> </w:t>
      </w:r>
      <w:r w:rsidRPr="00777F55">
        <w:rPr>
          <w:color w:val="000000" w:themeColor="text1"/>
        </w:rPr>
        <w:t>powtarzających się porównywalnych okresach</w:t>
      </w:r>
      <w:r>
        <w:rPr>
          <w:color w:val="000000" w:themeColor="text1"/>
        </w:rPr>
        <w:t xml:space="preserve"> mówić można jedynie o „pieczy</w:t>
      </w:r>
      <w:r w:rsidR="008E694A">
        <w:rPr>
          <w:color w:val="000000" w:themeColor="text1"/>
        </w:rPr>
        <w:t xml:space="preserve">”, </w:t>
      </w:r>
      <w:r>
        <w:rPr>
          <w:color w:val="000000" w:themeColor="text1"/>
        </w:rPr>
        <w:t>nie zaś o „opiece</w:t>
      </w:r>
      <w:r w:rsidR="008E694A">
        <w:rPr>
          <w:color w:val="000000" w:themeColor="text1"/>
        </w:rPr>
        <w:t>”</w:t>
      </w:r>
      <w:r>
        <w:rPr>
          <w:color w:val="000000" w:themeColor="text1"/>
        </w:rPr>
        <w:t xml:space="preserve"> naprzemiennej</w:t>
      </w:r>
      <w:r w:rsidR="008E694A">
        <w:rPr>
          <w:color w:val="000000" w:themeColor="text1"/>
        </w:rPr>
        <w:t xml:space="preserve"> (współdzielonej)</w:t>
      </w:r>
      <w:r>
        <w:rPr>
          <w:color w:val="000000" w:themeColor="text1"/>
        </w:rPr>
        <w:t>.</w:t>
      </w:r>
    </w:p>
    <w:p w14:paraId="293B1B47" w14:textId="3D40A3A4" w:rsidR="00777F55" w:rsidRPr="00F85422" w:rsidRDefault="00777F55" w:rsidP="002B0EF4">
      <w:pPr>
        <w:spacing w:line="360" w:lineRule="auto"/>
        <w:ind w:firstLine="360"/>
        <w:jc w:val="both"/>
        <w:rPr>
          <w:color w:val="000000" w:themeColor="text1"/>
        </w:rPr>
      </w:pPr>
      <w:r>
        <w:rPr>
          <w:color w:val="000000" w:themeColor="text1"/>
        </w:rPr>
        <w:t xml:space="preserve">W efekcie konieczna jest także </w:t>
      </w:r>
      <w:r w:rsidR="00F85422">
        <w:rPr>
          <w:color w:val="000000" w:themeColor="text1"/>
        </w:rPr>
        <w:t xml:space="preserve">proponowana </w:t>
      </w:r>
      <w:r>
        <w:rPr>
          <w:color w:val="000000" w:themeColor="text1"/>
        </w:rPr>
        <w:t xml:space="preserve">nowelizacja ustawy o </w:t>
      </w:r>
      <w:r w:rsidR="00652DA1">
        <w:rPr>
          <w:color w:val="000000" w:themeColor="text1"/>
        </w:rPr>
        <w:t xml:space="preserve">pomocy państwa w wychowywaniu dzieci oraz ustawy o </w:t>
      </w:r>
      <w:r>
        <w:rPr>
          <w:color w:val="000000" w:themeColor="text1"/>
        </w:rPr>
        <w:t>świadczeniach rodzinnych</w:t>
      </w:r>
      <w:r w:rsidR="00F85422">
        <w:rPr>
          <w:color w:val="000000" w:themeColor="text1"/>
        </w:rPr>
        <w:t>,</w:t>
      </w:r>
      <w:r w:rsidR="002262EB">
        <w:rPr>
          <w:color w:val="000000" w:themeColor="text1"/>
        </w:rPr>
        <w:t xml:space="preserve"> w</w:t>
      </w:r>
      <w:r w:rsidR="00F85422">
        <w:rPr>
          <w:color w:val="000000" w:themeColor="text1"/>
        </w:rPr>
        <w:t> </w:t>
      </w:r>
      <w:r w:rsidR="002262EB">
        <w:rPr>
          <w:color w:val="000000" w:themeColor="text1"/>
        </w:rPr>
        <w:t>celu zachowania spójności aktów prawnych, a także wyeliminowania dotychczasowej –</w:t>
      </w:r>
      <w:r w:rsidR="00C70458">
        <w:rPr>
          <w:color w:val="000000" w:themeColor="text1"/>
        </w:rPr>
        <w:t xml:space="preserve"> niespójnej </w:t>
      </w:r>
      <w:r w:rsidR="002262EB">
        <w:rPr>
          <w:color w:val="000000" w:themeColor="text1"/>
        </w:rPr>
        <w:t>z</w:t>
      </w:r>
      <w:r w:rsidR="00C70458">
        <w:rPr>
          <w:color w:val="000000" w:themeColor="text1"/>
        </w:rPr>
        <w:t xml:space="preserve"> projektowanym brzmieniem</w:t>
      </w:r>
      <w:r w:rsidR="002262EB">
        <w:rPr>
          <w:color w:val="000000" w:themeColor="text1"/>
        </w:rPr>
        <w:t xml:space="preserve"> k.r.o. – konstrukcji „opieki</w:t>
      </w:r>
      <w:r w:rsidR="008E694A">
        <w:rPr>
          <w:color w:val="000000" w:themeColor="text1"/>
        </w:rPr>
        <w:t>”</w:t>
      </w:r>
      <w:r w:rsidR="002262EB">
        <w:rPr>
          <w:color w:val="000000" w:themeColor="text1"/>
        </w:rPr>
        <w:t xml:space="preserve"> naprzemiennej</w:t>
      </w:r>
      <w:r w:rsidR="008E694A">
        <w:rPr>
          <w:color w:val="000000" w:themeColor="text1"/>
        </w:rPr>
        <w:t xml:space="preserve"> (współdzielonej)</w:t>
      </w:r>
      <w:r w:rsidR="002262EB">
        <w:rPr>
          <w:color w:val="000000" w:themeColor="text1"/>
        </w:rPr>
        <w:t xml:space="preserve"> zastosowanej przez ustawodawcę </w:t>
      </w:r>
      <w:r w:rsidR="00652DA1">
        <w:rPr>
          <w:color w:val="000000" w:themeColor="text1"/>
        </w:rPr>
        <w:t xml:space="preserve">w ustawie o pomocy państwa w wychowywaniu dzieci oraz </w:t>
      </w:r>
      <w:r w:rsidR="002262EB">
        <w:rPr>
          <w:color w:val="000000" w:themeColor="text1"/>
        </w:rPr>
        <w:t>w ustawie o</w:t>
      </w:r>
      <w:r w:rsidR="00F85422">
        <w:rPr>
          <w:color w:val="000000" w:themeColor="text1"/>
        </w:rPr>
        <w:t> </w:t>
      </w:r>
      <w:r w:rsidR="002262EB">
        <w:rPr>
          <w:color w:val="000000" w:themeColor="text1"/>
        </w:rPr>
        <w:t>świadczeniach rodzinnych.</w:t>
      </w:r>
    </w:p>
    <w:p w14:paraId="655070B4" w14:textId="592D3A71" w:rsidR="00305F00" w:rsidRPr="00777F55" w:rsidRDefault="00305F00" w:rsidP="00482A85">
      <w:pPr>
        <w:spacing w:line="360" w:lineRule="auto"/>
        <w:jc w:val="both"/>
        <w:rPr>
          <w:color w:val="000000" w:themeColor="text1"/>
        </w:rPr>
      </w:pPr>
    </w:p>
    <w:p w14:paraId="65F00FBF" w14:textId="71718AD6" w:rsidR="0021574B" w:rsidRPr="00777F55" w:rsidRDefault="0021574B" w:rsidP="005E0320">
      <w:pPr>
        <w:pStyle w:val="Akapitzlist"/>
        <w:numPr>
          <w:ilvl w:val="0"/>
          <w:numId w:val="20"/>
        </w:numPr>
        <w:spacing w:after="240" w:line="360" w:lineRule="auto"/>
        <w:jc w:val="both"/>
        <w:rPr>
          <w:b/>
          <w:bCs/>
          <w:color w:val="000000" w:themeColor="text1"/>
        </w:rPr>
      </w:pPr>
      <w:r w:rsidRPr="00777F55">
        <w:rPr>
          <w:b/>
          <w:bCs/>
          <w:color w:val="000000" w:themeColor="text1"/>
        </w:rPr>
        <w:t>Społeczne, gospodarcze i finansowe skutki projektowanych zmian</w:t>
      </w:r>
    </w:p>
    <w:p w14:paraId="4598F8AA" w14:textId="297C690C" w:rsidR="0021574B" w:rsidRPr="00777F55" w:rsidRDefault="0021574B" w:rsidP="00492823">
      <w:pPr>
        <w:pStyle w:val="Akapitzlist"/>
        <w:numPr>
          <w:ilvl w:val="1"/>
          <w:numId w:val="20"/>
        </w:numPr>
        <w:spacing w:after="240" w:line="360" w:lineRule="auto"/>
        <w:jc w:val="both"/>
        <w:rPr>
          <w:b/>
          <w:bCs/>
          <w:color w:val="000000" w:themeColor="text1"/>
        </w:rPr>
      </w:pPr>
      <w:r w:rsidRPr="00777F55">
        <w:rPr>
          <w:b/>
          <w:bCs/>
          <w:color w:val="000000" w:themeColor="text1"/>
        </w:rPr>
        <w:t xml:space="preserve"> Skutki społeczne</w:t>
      </w:r>
    </w:p>
    <w:p w14:paraId="325DD2DB" w14:textId="77777777" w:rsidR="0021574B" w:rsidRPr="00777F55" w:rsidRDefault="0021574B">
      <w:pPr>
        <w:spacing w:line="360" w:lineRule="auto"/>
        <w:ind w:firstLine="708"/>
        <w:jc w:val="both"/>
        <w:rPr>
          <w:color w:val="000000" w:themeColor="text1"/>
        </w:rPr>
      </w:pPr>
      <w:r w:rsidRPr="00777F55">
        <w:rPr>
          <w:color w:val="000000" w:themeColor="text1"/>
        </w:rPr>
        <w:t xml:space="preserve">Przyjęcie projektowanych zmian wywoła pozytywne skutki społeczne. </w:t>
      </w:r>
    </w:p>
    <w:p w14:paraId="6021FE7E" w14:textId="77777777" w:rsidR="00492823" w:rsidRPr="00777F55" w:rsidRDefault="00492823">
      <w:pPr>
        <w:spacing w:line="360" w:lineRule="auto"/>
        <w:ind w:firstLine="708"/>
        <w:jc w:val="both"/>
        <w:rPr>
          <w:color w:val="000000" w:themeColor="text1"/>
        </w:rPr>
      </w:pPr>
    </w:p>
    <w:p w14:paraId="3C391A39" w14:textId="2265A200" w:rsidR="00134562" w:rsidRPr="00C20892" w:rsidRDefault="00134562" w:rsidP="00134562">
      <w:pPr>
        <w:pStyle w:val="Akapitzlist"/>
        <w:numPr>
          <w:ilvl w:val="0"/>
          <w:numId w:val="29"/>
        </w:numPr>
        <w:spacing w:line="360" w:lineRule="auto"/>
        <w:jc w:val="both"/>
        <w:rPr>
          <w:b/>
          <w:bCs/>
          <w:color w:val="000000" w:themeColor="text1"/>
        </w:rPr>
      </w:pPr>
      <w:r w:rsidRPr="00C20892">
        <w:rPr>
          <w:b/>
          <w:bCs/>
          <w:color w:val="000000" w:themeColor="text1"/>
        </w:rPr>
        <w:t xml:space="preserve">Dobro dziecka </w:t>
      </w:r>
    </w:p>
    <w:p w14:paraId="79F47589" w14:textId="77777777" w:rsidR="00134562" w:rsidRPr="00C20892" w:rsidRDefault="00134562" w:rsidP="00C20892">
      <w:pPr>
        <w:pStyle w:val="Akapitzlist"/>
        <w:spacing w:line="360" w:lineRule="auto"/>
        <w:jc w:val="both"/>
        <w:rPr>
          <w:color w:val="000000" w:themeColor="text1"/>
        </w:rPr>
      </w:pPr>
    </w:p>
    <w:p w14:paraId="54F291A3" w14:textId="71F41791" w:rsidR="003E6095" w:rsidRPr="00777F55" w:rsidRDefault="00492823" w:rsidP="00F85422">
      <w:pPr>
        <w:spacing w:line="360" w:lineRule="auto"/>
        <w:ind w:firstLine="708"/>
        <w:jc w:val="both"/>
        <w:rPr>
          <w:color w:val="000000" w:themeColor="text1"/>
        </w:rPr>
      </w:pPr>
      <w:r w:rsidRPr="00777F55">
        <w:rPr>
          <w:color w:val="000000" w:themeColor="text1"/>
        </w:rPr>
        <w:t xml:space="preserve">Piecza </w:t>
      </w:r>
      <w:r w:rsidR="008E694A">
        <w:rPr>
          <w:color w:val="000000" w:themeColor="text1"/>
        </w:rPr>
        <w:t>współdzielona</w:t>
      </w:r>
      <w:r w:rsidRPr="00777F55">
        <w:rPr>
          <w:color w:val="000000" w:themeColor="text1"/>
        </w:rPr>
        <w:t xml:space="preserve"> najlepiej służy dobru dziecka. Badania prowadzone na całym świecie pokazują, że </w:t>
      </w:r>
      <w:r w:rsidR="0045568E" w:rsidRPr="00777F55">
        <w:rPr>
          <w:color w:val="000000" w:themeColor="text1"/>
        </w:rPr>
        <w:t>piecza</w:t>
      </w:r>
      <w:r w:rsidRPr="00777F55">
        <w:rPr>
          <w:color w:val="000000" w:themeColor="text1"/>
        </w:rPr>
        <w:t xml:space="preserve"> </w:t>
      </w:r>
      <w:r w:rsidR="008E694A">
        <w:rPr>
          <w:color w:val="000000" w:themeColor="text1"/>
        </w:rPr>
        <w:t>współdzielona</w:t>
      </w:r>
      <w:r w:rsidR="008E694A" w:rsidRPr="00777F55">
        <w:rPr>
          <w:color w:val="000000" w:themeColor="text1"/>
        </w:rPr>
        <w:t xml:space="preserve"> </w:t>
      </w:r>
      <w:r w:rsidRPr="00777F55">
        <w:rPr>
          <w:color w:val="000000" w:themeColor="text1"/>
        </w:rPr>
        <w:t xml:space="preserve">gwarantuje dzieciom lepsze szanse rozwojowe niż opieka „rodzica dominującego”.  </w:t>
      </w:r>
    </w:p>
    <w:p w14:paraId="154CE463" w14:textId="45177F06" w:rsidR="00492823" w:rsidRPr="00777F55" w:rsidRDefault="00482A85" w:rsidP="00DE30D3">
      <w:pPr>
        <w:spacing w:line="360" w:lineRule="auto"/>
        <w:ind w:firstLine="708"/>
        <w:jc w:val="both"/>
        <w:rPr>
          <w:color w:val="000000" w:themeColor="text1"/>
        </w:rPr>
      </w:pPr>
      <w:r w:rsidRPr="00777F55">
        <w:rPr>
          <w:noProof/>
          <w:color w:val="000000" w:themeColor="text1"/>
          <w14:ligatures w14:val="standardContextual"/>
        </w:rPr>
        <w:drawing>
          <wp:inline distT="0" distB="0" distL="0" distR="0" wp14:anchorId="6718C235" wp14:editId="15323FAB">
            <wp:extent cx="5486400" cy="3194755"/>
            <wp:effectExtent l="0" t="0" r="12700" b="18415"/>
            <wp:docPr id="584645294"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E26D53" w14:textId="77777777" w:rsidR="00492823" w:rsidRPr="00777F55" w:rsidRDefault="00492823" w:rsidP="00492823">
      <w:pPr>
        <w:spacing w:line="360" w:lineRule="auto"/>
        <w:ind w:firstLine="708"/>
        <w:jc w:val="both"/>
        <w:rPr>
          <w:color w:val="000000" w:themeColor="text1"/>
        </w:rPr>
      </w:pPr>
    </w:p>
    <w:p w14:paraId="6E913E41" w14:textId="3F774803" w:rsidR="00F85422" w:rsidRPr="00777F55" w:rsidRDefault="00492823" w:rsidP="00F85422">
      <w:pPr>
        <w:spacing w:after="240" w:line="360" w:lineRule="auto"/>
        <w:ind w:firstLine="708"/>
        <w:jc w:val="both"/>
        <w:rPr>
          <w:color w:val="000000" w:themeColor="text1"/>
        </w:rPr>
      </w:pPr>
      <w:r w:rsidRPr="00777F55">
        <w:rPr>
          <w:color w:val="000000" w:themeColor="text1"/>
        </w:rPr>
        <w:lastRenderedPageBreak/>
        <w:t xml:space="preserve">Dzieci wychowywane w opiece </w:t>
      </w:r>
      <w:r w:rsidR="008E694A">
        <w:rPr>
          <w:color w:val="000000" w:themeColor="text1"/>
        </w:rPr>
        <w:t>współdzielonej</w:t>
      </w:r>
      <w:r w:rsidRPr="00777F55">
        <w:rPr>
          <w:color w:val="000000" w:themeColor="text1"/>
        </w:rPr>
        <w:t xml:space="preserve"> wykazują statystycznie wyższy poziom pewności siebie niż dzieci znajdujące się pod opieką jednego rodzica, lepiej panują nad emocjami i</w:t>
      </w:r>
      <w:r w:rsidR="00D426BF" w:rsidRPr="00777F55">
        <w:rPr>
          <w:color w:val="000000" w:themeColor="text1"/>
        </w:rPr>
        <w:t> </w:t>
      </w:r>
      <w:r w:rsidRPr="00777F55">
        <w:rPr>
          <w:color w:val="000000" w:themeColor="text1"/>
        </w:rPr>
        <w:t xml:space="preserve">rzadziej wykazują objawy depresji. Radzą sobie też lepiej w szkole i na studiach. </w:t>
      </w:r>
    </w:p>
    <w:p w14:paraId="798D692D" w14:textId="1A86D1B7" w:rsidR="00492823" w:rsidRPr="00777F55" w:rsidRDefault="00D426BF" w:rsidP="00F85422">
      <w:pPr>
        <w:spacing w:line="360" w:lineRule="auto"/>
        <w:ind w:firstLine="708"/>
        <w:jc w:val="both"/>
        <w:rPr>
          <w:color w:val="000000" w:themeColor="text1"/>
        </w:rPr>
      </w:pPr>
      <w:r w:rsidRPr="00777F55">
        <w:rPr>
          <w:noProof/>
          <w:color w:val="000000" w:themeColor="text1"/>
          <w14:ligatures w14:val="standardContextual"/>
        </w:rPr>
        <w:drawing>
          <wp:inline distT="0" distB="0" distL="0" distR="0" wp14:anchorId="611A060F" wp14:editId="68BB6A6D">
            <wp:extent cx="5486400" cy="3887893"/>
            <wp:effectExtent l="0" t="0" r="12700" b="11430"/>
            <wp:docPr id="315065871"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836BB4" w14:textId="71FD5BEC" w:rsidR="00134562" w:rsidRDefault="00492823" w:rsidP="00134562">
      <w:pPr>
        <w:spacing w:line="360" w:lineRule="auto"/>
        <w:ind w:firstLine="708"/>
        <w:jc w:val="both"/>
        <w:rPr>
          <w:color w:val="000000" w:themeColor="text1"/>
        </w:rPr>
      </w:pPr>
      <w:r w:rsidRPr="00777F55">
        <w:rPr>
          <w:color w:val="000000" w:themeColor="text1"/>
        </w:rPr>
        <w:t xml:space="preserve">Także sami rodzice wyżej oceniają stan swojego zdrowia psychicznego i fizycznego, gdy oboje sprawują opiekę nad swoimi dziećmi niż wówczas, gdy zostaje ona powierzona jednemu opiekunowi. </w:t>
      </w:r>
    </w:p>
    <w:p w14:paraId="4CAD6887" w14:textId="77777777" w:rsidR="00BD1BEC" w:rsidRDefault="002B0A86" w:rsidP="002B0A86">
      <w:pPr>
        <w:pStyle w:val="NormalnyWeb"/>
        <w:spacing w:line="360" w:lineRule="auto"/>
        <w:ind w:firstLine="708"/>
        <w:jc w:val="both"/>
      </w:pPr>
      <w:r>
        <w:t xml:space="preserve">Często podnoszonym argumentem przeciwko pieczy współdzielonej jest stres i brak stabilności wynikające z konieczności częstego przemieszczania się dziecka między dwoma gospodarstwami domowymi. Twierdzi się, że „życie na dwa domy” może być dla dziecka źródłem chronicznego napięcia, zaburzać relacje rówieśnicze oraz poczucie przynależności do rodziny. </w:t>
      </w:r>
      <w:r w:rsidR="00BD1BEC">
        <w:t>Wyniki badań</w:t>
      </w:r>
      <w:r>
        <w:t xml:space="preserve"> nie potwierdzają </w:t>
      </w:r>
      <w:r w:rsidR="00BD1BEC">
        <w:t>jednak</w:t>
      </w:r>
      <w:r>
        <w:t xml:space="preserve">, że ten rodzaj mobilności w sposób systematyczny pogarsza funkcjonowanie dziecka. </w:t>
      </w:r>
    </w:p>
    <w:p w14:paraId="47B181B2" w14:textId="77777777" w:rsidR="00BD1BEC" w:rsidRDefault="00BD1BEC" w:rsidP="00BD1BEC">
      <w:pPr>
        <w:pStyle w:val="NormalnyWeb"/>
        <w:spacing w:line="360" w:lineRule="auto"/>
        <w:jc w:val="both"/>
        <w:rPr>
          <w:lang w:val="en-US"/>
        </w:rPr>
      </w:pPr>
      <w:r>
        <w:rPr>
          <w:lang w:val="en-US"/>
        </w:rPr>
        <w:t xml:space="preserve">W 2023 r. </w:t>
      </w:r>
      <w:proofErr w:type="spellStart"/>
      <w:r>
        <w:rPr>
          <w:lang w:val="en-US"/>
        </w:rPr>
        <w:t>autorzy</w:t>
      </w:r>
      <w:proofErr w:type="spellEnd"/>
      <w:r>
        <w:rPr>
          <w:lang w:val="en-US"/>
        </w:rPr>
        <w:t xml:space="preserve"> </w:t>
      </w:r>
      <w:r w:rsidR="002B0A86" w:rsidRPr="00C20892">
        <w:rPr>
          <w:rStyle w:val="Uwydatnienie"/>
          <w:lang w:val="en-US"/>
        </w:rPr>
        <w:t>Systematic review and theoretical comparison of children’s outcomes in post-separation living arrangements</w:t>
      </w:r>
      <w:r w:rsidRPr="00C20892">
        <w:rPr>
          <w:rStyle w:val="Odwoanieprzypisudolnego"/>
          <w:lang w:val="en-US"/>
        </w:rPr>
        <w:footnoteReference w:id="19"/>
      </w:r>
      <w:r w:rsidR="002B0A86" w:rsidRPr="00C20892">
        <w:rPr>
          <w:lang w:val="en-US"/>
        </w:rPr>
        <w:t xml:space="preserve">, </w:t>
      </w:r>
      <w:proofErr w:type="spellStart"/>
      <w:r>
        <w:rPr>
          <w:lang w:val="en-US"/>
        </w:rPr>
        <w:t>szczegółowo</w:t>
      </w:r>
      <w:proofErr w:type="spellEnd"/>
      <w:r>
        <w:rPr>
          <w:lang w:val="en-US"/>
        </w:rPr>
        <w:t xml:space="preserve"> </w:t>
      </w:r>
      <w:proofErr w:type="spellStart"/>
      <w:r>
        <w:rPr>
          <w:lang w:val="en-US"/>
        </w:rPr>
        <w:t>omówili</w:t>
      </w:r>
      <w:proofErr w:type="spellEnd"/>
      <w:r>
        <w:rPr>
          <w:lang w:val="en-US"/>
        </w:rPr>
        <w:t xml:space="preserve"> </w:t>
      </w:r>
      <w:r w:rsidR="002B0A86" w:rsidRPr="00C20892">
        <w:rPr>
          <w:lang w:val="en-US"/>
        </w:rPr>
        <w:t xml:space="preserve">m.in. </w:t>
      </w:r>
      <w:proofErr w:type="spellStart"/>
      <w:r w:rsidR="002B0A86" w:rsidRPr="00C20892">
        <w:rPr>
          <w:lang w:val="en-US"/>
        </w:rPr>
        <w:t>hipotezę</w:t>
      </w:r>
      <w:proofErr w:type="spellEnd"/>
      <w:r w:rsidR="002B0A86" w:rsidRPr="00C20892">
        <w:rPr>
          <w:lang w:val="en-US"/>
        </w:rPr>
        <w:t xml:space="preserve"> </w:t>
      </w:r>
      <w:proofErr w:type="spellStart"/>
      <w:r w:rsidR="002B0A86" w:rsidRPr="00C20892">
        <w:rPr>
          <w:lang w:val="en-US"/>
        </w:rPr>
        <w:t>stresującej</w:t>
      </w:r>
      <w:proofErr w:type="spellEnd"/>
      <w:r w:rsidR="002B0A86" w:rsidRPr="00C20892">
        <w:rPr>
          <w:lang w:val="en-US"/>
        </w:rPr>
        <w:t xml:space="preserve"> </w:t>
      </w:r>
      <w:proofErr w:type="spellStart"/>
      <w:r w:rsidR="002B0A86" w:rsidRPr="00C20892">
        <w:rPr>
          <w:lang w:val="en-US"/>
        </w:rPr>
        <w:t>mobilności</w:t>
      </w:r>
      <w:proofErr w:type="spellEnd"/>
      <w:r w:rsidR="002B0A86" w:rsidRPr="00C20892">
        <w:rPr>
          <w:lang w:val="en-US"/>
        </w:rPr>
        <w:t>.</w:t>
      </w:r>
    </w:p>
    <w:p w14:paraId="58AB8F59" w14:textId="50314ECB" w:rsidR="002B0A86" w:rsidRDefault="002B0A86" w:rsidP="00C20892">
      <w:pPr>
        <w:pStyle w:val="NormalnyWeb"/>
        <w:spacing w:line="360" w:lineRule="auto"/>
        <w:jc w:val="both"/>
      </w:pPr>
      <w:r>
        <w:lastRenderedPageBreak/>
        <w:t xml:space="preserve">Zgodnie z </w:t>
      </w:r>
      <w:r w:rsidR="00BD1BEC">
        <w:t>tą hipotezą</w:t>
      </w:r>
      <w:r>
        <w:t xml:space="preserve"> regularne przeprowadzki między domami rodziców, charakterystyczne dla pieczy współdzielonej, stanowią samodzielne źródło stresu dla dziecka. Poziom tego stresu może zależeć od wieku dziecka </w:t>
      </w:r>
      <w:r w:rsidR="00BD1BEC">
        <w:t>(</w:t>
      </w:r>
      <w:r>
        <w:t>starsze dzieci częściej doświadczają trudności, ponieważ zmiany miejsca zamieszkania zaburzają ich codzienne rytuały,</w:t>
      </w:r>
      <w:r w:rsidR="00BD1BEC">
        <w:t xml:space="preserve"> utrudniają</w:t>
      </w:r>
      <w:r>
        <w:t xml:space="preserve"> </w:t>
      </w:r>
      <w:r w:rsidR="00BD1BEC">
        <w:t xml:space="preserve">relacje z przyjaciółmi, czy </w:t>
      </w:r>
      <w:proofErr w:type="spellStart"/>
      <w:r w:rsidR="00BD1BEC">
        <w:t>uczęsczanie</w:t>
      </w:r>
      <w:proofErr w:type="spellEnd"/>
      <w:r w:rsidR="00BD1BEC">
        <w:t xml:space="preserve"> na</w:t>
      </w:r>
      <w:r>
        <w:t xml:space="preserve"> zajęcia pozaszkolne</w:t>
      </w:r>
      <w:r w:rsidR="00BD1BEC">
        <w:t xml:space="preserve">), a także </w:t>
      </w:r>
      <w:r>
        <w:t xml:space="preserve">od stopnia konfliktu między rodzicami. Hipoteza odwołuje się także do teorii przywiązania i teorii systemów rodzinnych, podkreślając znaczenie stabilności. Z tych założeń wynika </w:t>
      </w:r>
      <w:r w:rsidR="00BD1BEC">
        <w:t>wniosek</w:t>
      </w:r>
      <w:r>
        <w:t>, że korzystniejsze dla dziecka może być zamieszkiwanie przede wszystkim u jednego rodzica</w:t>
      </w:r>
      <w:r w:rsidR="00BD1BEC">
        <w:t>.</w:t>
      </w:r>
    </w:p>
    <w:p w14:paraId="48A72C03" w14:textId="2A36ACAD" w:rsidR="002B0A86" w:rsidRDefault="00BD1BEC" w:rsidP="00C20892">
      <w:pPr>
        <w:pStyle w:val="NormalnyWeb"/>
        <w:spacing w:line="360" w:lineRule="auto"/>
        <w:jc w:val="both"/>
      </w:pPr>
      <w:r>
        <w:t>We ww. przeglądzie autorzy dokonali analizy wyników</w:t>
      </w:r>
      <w:r w:rsidR="002B0A86">
        <w:t xml:space="preserve"> 39 badań opublikowanych w latach 2010–2022</w:t>
      </w:r>
      <w:r>
        <w:t xml:space="preserve">. Badania te </w:t>
      </w:r>
      <w:r w:rsidR="002B0A86">
        <w:t xml:space="preserve">porównywały funkcjonowanie dzieci w trzech </w:t>
      </w:r>
      <w:r>
        <w:t>wariantach opieki</w:t>
      </w:r>
      <w:r w:rsidR="002B0A86">
        <w:t xml:space="preserve">: w rodzinach pełnych, w pieczy współdzielonej (dziecko spędza od 30 </w:t>
      </w:r>
      <w:r>
        <w:t xml:space="preserve">proc. </w:t>
      </w:r>
      <w:r w:rsidR="002B0A86">
        <w:t>do 70</w:t>
      </w:r>
      <w:r>
        <w:t xml:space="preserve"> proc. </w:t>
      </w:r>
      <w:r w:rsidR="002B0A86">
        <w:t>czasu z każdym z rodziców) oraz w pieczy sprawowanej głównie przez jednego rodzica. Analizie poddano wyniki dotyczące samopoczucia emocjonalnego, zachowań, jakości relacji z rodzicami, dolegliwości zdrowotnych oraz osiągnięć szkolnych. Szczególną uwagę zwrócono na to, czy dzieci mieszkające przede wszystkim u jednego rodzica osiągają lepsze rezultaty niż dzieci w pieczy współdzielonej – co byłoby zgodne z przewidywaniami hipotezy stresującej mobilności.</w:t>
      </w:r>
    </w:p>
    <w:p w14:paraId="50505165" w14:textId="3F9C9287" w:rsidR="002B0A86" w:rsidRDefault="002B0A86" w:rsidP="00C20892">
      <w:pPr>
        <w:pStyle w:val="NormalnyWeb"/>
        <w:spacing w:line="360" w:lineRule="auto"/>
        <w:jc w:val="both"/>
      </w:pPr>
      <w:r w:rsidRPr="00C20892">
        <w:rPr>
          <w:b/>
          <w:bCs/>
        </w:rPr>
        <w:t>Żadne z 39 uwzględnionych badań nie potwierdziło oczekiwanego wzorca, zgodnie z którym piecza u jednego rodzica miałaby dawać wyraźnie lepsze efekty niż piecza współdzielona ze względu na mniejszą liczbę przeprowadzek.</w:t>
      </w:r>
      <w:r>
        <w:t xml:space="preserve"> W zdecydowanej większości badań dzieci w pieczy współdzielonej osiągały wyniki co najmniej porównywalne, a często korzystniejsze niż dzieci mieszkające głównie u jednego z rodziców. </w:t>
      </w:r>
      <w:r w:rsidRPr="00C20892">
        <w:rPr>
          <w:b/>
          <w:bCs/>
        </w:rPr>
        <w:t xml:space="preserve">Oznacza to, że korzyści wynikające z utrzymywania regularnego kontaktu z obojgiem rodziców w praktyce przeważają nad potencjalnymi kosztami związanymi z </w:t>
      </w:r>
      <w:r w:rsidR="003171AD">
        <w:rPr>
          <w:b/>
          <w:bCs/>
        </w:rPr>
        <w:t>„życiem na dwa domy”</w:t>
      </w:r>
      <w:r w:rsidRPr="00C20892">
        <w:rPr>
          <w:b/>
          <w:bCs/>
        </w:rPr>
        <w:t>.</w:t>
      </w:r>
    </w:p>
    <w:p w14:paraId="344F7585" w14:textId="62A1F9A0" w:rsidR="002B0A86" w:rsidRDefault="002B0A86" w:rsidP="002B0A86">
      <w:pPr>
        <w:pStyle w:val="NormalnyWeb"/>
        <w:spacing w:line="360" w:lineRule="auto"/>
        <w:jc w:val="both"/>
      </w:pPr>
      <w:r>
        <w:t xml:space="preserve">Wyniki przeglądu mają istotne znaczenie dla oceny pieczy współdzielonej jako formy opieki po rozstaniu rodziców. </w:t>
      </w:r>
      <w:r w:rsidR="003171AD">
        <w:t xml:space="preserve">Potwierdzają bowiem, że tzw. </w:t>
      </w:r>
      <w:r>
        <w:t xml:space="preserve">hipoteza stresującej mobilności nie stanowi uzasadnionego argumentu przeciwko szerszemu stosowaniu pieczy </w:t>
      </w:r>
      <w:r w:rsidR="003171AD">
        <w:t>współdzielonej</w:t>
      </w:r>
      <w:r>
        <w:t>. Przeciwnie</w:t>
      </w:r>
      <w:r w:rsidR="003171AD">
        <w:t>,</w:t>
      </w:r>
      <w:r>
        <w:t xml:space="preserve"> dane wskazują, że utrzymanie relacji z obojgiem rodziców, nawet przy </w:t>
      </w:r>
      <w:r w:rsidR="003171AD">
        <w:t>konieczności funkcjonowania przez dziecko naprzemiennie w ramach dwóch gospodarstw domowych</w:t>
      </w:r>
      <w:r>
        <w:t xml:space="preserve">, wiąże się z korzystniejszymi lub co najmniej równoważnymi efektami dla dziecka niż model, w którym opieka </w:t>
      </w:r>
      <w:r w:rsidR="003171AD">
        <w:t>sprawowana jest</w:t>
      </w:r>
      <w:r>
        <w:t xml:space="preserve"> głównie </w:t>
      </w:r>
      <w:r w:rsidR="003171AD">
        <w:t>przez jednego</w:t>
      </w:r>
      <w:r>
        <w:t xml:space="preserve"> rodzica.</w:t>
      </w:r>
    </w:p>
    <w:p w14:paraId="413BE38B" w14:textId="77777777" w:rsidR="00134562" w:rsidRDefault="00124881" w:rsidP="002B0A86">
      <w:pPr>
        <w:pStyle w:val="NormalnyWeb"/>
        <w:spacing w:line="360" w:lineRule="auto"/>
        <w:jc w:val="both"/>
      </w:pPr>
      <w:r>
        <w:tab/>
      </w:r>
    </w:p>
    <w:p w14:paraId="1144BD16" w14:textId="77777777" w:rsidR="00134562" w:rsidRDefault="00134562" w:rsidP="002B0A86">
      <w:pPr>
        <w:pStyle w:val="NormalnyWeb"/>
        <w:spacing w:line="360" w:lineRule="auto"/>
        <w:jc w:val="both"/>
      </w:pPr>
    </w:p>
    <w:p w14:paraId="238DF65F" w14:textId="1F3C8F04" w:rsidR="00134562" w:rsidRPr="00C20892" w:rsidRDefault="00134562" w:rsidP="00C20892">
      <w:pPr>
        <w:pStyle w:val="NormalnyWeb"/>
        <w:numPr>
          <w:ilvl w:val="0"/>
          <w:numId w:val="29"/>
        </w:numPr>
        <w:spacing w:line="360" w:lineRule="auto"/>
        <w:jc w:val="both"/>
        <w:rPr>
          <w:b/>
          <w:bCs/>
        </w:rPr>
      </w:pPr>
      <w:r w:rsidRPr="00C20892">
        <w:rPr>
          <w:b/>
          <w:bCs/>
        </w:rPr>
        <w:lastRenderedPageBreak/>
        <w:t>Autonomia rodziców i ograniczenie nieuzasadnionej ingerencji państwa</w:t>
      </w:r>
    </w:p>
    <w:p w14:paraId="09CA931E" w14:textId="68125D30" w:rsidR="00124881" w:rsidRDefault="00124881" w:rsidP="00C20892">
      <w:pPr>
        <w:pStyle w:val="NormalnyWeb"/>
        <w:spacing w:line="360" w:lineRule="auto"/>
        <w:ind w:firstLine="708"/>
        <w:jc w:val="both"/>
      </w:pPr>
      <w:r>
        <w:t xml:space="preserve">Równie istotny, jak kwestie związane z prawidłowym </w:t>
      </w:r>
      <w:r w:rsidR="00B30832">
        <w:t>rozwojem</w:t>
      </w:r>
      <w:r>
        <w:t xml:space="preserve"> i funkcjonowaniem dzieci, pozostaje aspekt </w:t>
      </w:r>
      <w:r w:rsidR="00B30832" w:rsidRPr="00B30832">
        <w:t>autonomi</w:t>
      </w:r>
      <w:r w:rsidR="00B30832">
        <w:t>i</w:t>
      </w:r>
      <w:r w:rsidR="00B30832" w:rsidRPr="00B30832">
        <w:t xml:space="preserve"> rodziców w kształtowaniu relacji z dzieckiem oraz ogranicz</w:t>
      </w:r>
      <w:r w:rsidR="00B30832">
        <w:t>enia</w:t>
      </w:r>
      <w:r w:rsidR="00B30832" w:rsidRPr="00B30832">
        <w:t xml:space="preserve"> nieuzasadnio</w:t>
      </w:r>
      <w:r w:rsidR="00B30832">
        <w:t>nej</w:t>
      </w:r>
      <w:r w:rsidR="00B30832" w:rsidRPr="00B30832">
        <w:t xml:space="preserve"> ingerencj</w:t>
      </w:r>
      <w:r w:rsidR="00B30832">
        <w:t>i</w:t>
      </w:r>
      <w:r w:rsidR="00B30832" w:rsidRPr="00B30832">
        <w:t xml:space="preserve"> państwa w stosunki rodzinne po rozstaniu</w:t>
      </w:r>
      <w:r w:rsidR="00B30832">
        <w:t xml:space="preserve"> rodziców</w:t>
      </w:r>
      <w:r w:rsidR="00B30832" w:rsidRPr="00B30832">
        <w:t>.</w:t>
      </w:r>
    </w:p>
    <w:p w14:paraId="57C5E28B" w14:textId="41ECE61E" w:rsidR="00B30832" w:rsidRDefault="00B30832" w:rsidP="00134562">
      <w:pPr>
        <w:pStyle w:val="NormalnyWeb"/>
        <w:spacing w:line="360" w:lineRule="auto"/>
        <w:jc w:val="both"/>
      </w:pPr>
      <w:r>
        <w:t>Współcześni rodzice bardzo często w równym stopniu uczestniczą w wychowywaniu i opiece nad dziećmi. Po rozstaniu dziecko nie powinno tracić tej codziennej, bliskiej relacji ani z matką, ani z ojcem. Obecny model orzeczniczy zbyt często prowadzi do sytuacji, w której dziecko zostaje „przydzielone” głównie jednemu rodzicowi, zaś drugi rodzic zostaje odsunięty na dalszy plan.</w:t>
      </w:r>
      <w:r w:rsidR="00134562">
        <w:t xml:space="preserve"> </w:t>
      </w:r>
      <w:r>
        <w:t>Wprowadzenie prymatu pieczy współdzielonej, wraz z ograniczonymi przesłankami do odstąpienia od niej, ma temu zapobiegać. Dzięki temu dziecko będzie mogło w naturalny sposób utrzymywać silną więź z obojgiem rodziców.</w:t>
      </w:r>
      <w:r w:rsidR="00134562">
        <w:t xml:space="preserve"> </w:t>
      </w:r>
    </w:p>
    <w:p w14:paraId="03653AEA" w14:textId="7270E1F2" w:rsidR="00B30832" w:rsidRDefault="00134562" w:rsidP="00B30832">
      <w:pPr>
        <w:pStyle w:val="NormalnyWeb"/>
        <w:spacing w:line="360" w:lineRule="auto"/>
        <w:jc w:val="both"/>
      </w:pPr>
      <w:r>
        <w:t>Prymat</w:t>
      </w:r>
      <w:r w:rsidR="00B30832">
        <w:t xml:space="preserve"> pieczy współdzielonej oraz klarown</w:t>
      </w:r>
      <w:r>
        <w:t>e</w:t>
      </w:r>
      <w:r w:rsidR="00B30832">
        <w:t xml:space="preserve"> przesłan</w:t>
      </w:r>
      <w:r>
        <w:t>ki</w:t>
      </w:r>
      <w:r w:rsidR="00B30832">
        <w:t xml:space="preserve"> odstąpienia od niej, ogranicz</w:t>
      </w:r>
      <w:r>
        <w:t>ą</w:t>
      </w:r>
      <w:r w:rsidR="00B30832">
        <w:t xml:space="preserve"> także pole do – dziś nierzadko długotrwałej - walki sądowej o to, kto będzie „głównym” opiekunem dziecka. W</w:t>
      </w:r>
      <w:r>
        <w:t> </w:t>
      </w:r>
      <w:r w:rsidR="00B30832">
        <w:t>efekcie zmniejsza się też ryzyko eskalacji konfliktu między byłymi partnerami, co w oczywisty sposób uznać należy za pozytywny skutek społeczny, zarówno w skali mikro, jak i makro.</w:t>
      </w:r>
    </w:p>
    <w:p w14:paraId="3D9724AC" w14:textId="5D197592" w:rsidR="00134562" w:rsidRDefault="00134562" w:rsidP="00134562">
      <w:pPr>
        <w:pStyle w:val="NormalnyWeb"/>
        <w:numPr>
          <w:ilvl w:val="0"/>
          <w:numId w:val="29"/>
        </w:numPr>
        <w:spacing w:line="360" w:lineRule="auto"/>
        <w:jc w:val="both"/>
        <w:rPr>
          <w:b/>
          <w:bCs/>
        </w:rPr>
      </w:pPr>
      <w:r w:rsidRPr="00C20892">
        <w:rPr>
          <w:b/>
          <w:bCs/>
        </w:rPr>
        <w:t>Spójność reformy prawa rodzinnego</w:t>
      </w:r>
    </w:p>
    <w:p w14:paraId="0E05FFDD" w14:textId="42C10A77" w:rsidR="00CA505F" w:rsidRDefault="00134562" w:rsidP="00CA505F">
      <w:pPr>
        <w:pStyle w:val="NormalnyWeb"/>
        <w:spacing w:line="360" w:lineRule="auto"/>
        <w:ind w:firstLine="360"/>
        <w:jc w:val="both"/>
        <w:rPr>
          <w:color w:val="000000" w:themeColor="text1"/>
        </w:rPr>
      </w:pPr>
      <w:r>
        <w:t xml:space="preserve">Wśród pozytywnych skutków społecznych należy także odnotować wzrost pewności prawa i zaufania do państwa wśród obywateli. Efektowi temu sprzyjać będzie nie tylko proponowana w niniejszym projekcie nowelizacja prawa rodzinnego, ale także fakt </w:t>
      </w:r>
      <w:r w:rsidR="00CA505F">
        <w:t>synergii</w:t>
      </w:r>
      <w:r>
        <w:t xml:space="preserve"> z </w:t>
      </w:r>
      <w:r w:rsidRPr="00777F55">
        <w:rPr>
          <w:color w:val="000000" w:themeColor="text1"/>
        </w:rPr>
        <w:t>Poselskim projektem ustawy o zmianie ustawy - Kodeks karny oraz ustawy - Kodeks wykroczeń złożonym w dn. 08 stycznia 2026 r. przez grupę posłów Konfederacji oraz niezrzeszonych (RPW/611/2026)</w:t>
      </w:r>
      <w:r>
        <w:rPr>
          <w:rStyle w:val="Odwoanieprzypisudolnego"/>
          <w:color w:val="000000" w:themeColor="text1"/>
        </w:rPr>
        <w:footnoteReference w:id="20"/>
      </w:r>
      <w:r>
        <w:rPr>
          <w:color w:val="000000" w:themeColor="text1"/>
        </w:rPr>
        <w:t xml:space="preserve">. </w:t>
      </w:r>
    </w:p>
    <w:p w14:paraId="5374028B" w14:textId="77777777" w:rsidR="00CA505F" w:rsidRDefault="00CA505F" w:rsidP="00CA505F">
      <w:pPr>
        <w:pStyle w:val="NormalnyWeb"/>
        <w:spacing w:line="360" w:lineRule="auto"/>
        <w:jc w:val="both"/>
      </w:pPr>
      <w:r w:rsidRPr="00C20892">
        <w:rPr>
          <w:b/>
          <w:bCs/>
        </w:rPr>
        <w:t>Projektowana ustawa o pieczy współdzielonej wpisuje się w szerszy, spójny kierunek reformy prawa rodzinnego, którego celem jest realna ochrona prawa dziecka do utrzymywania bliskich relacji z obojgiem rodziców po rozstaniu.</w:t>
      </w:r>
      <w:r>
        <w:t xml:space="preserve"> Szczególnie istotna jest zatem ww. równoległa inicjatywa legislacyjna zmierzająca do wprowadzenia sankcji karnych i wykroczeniowych za uporczywe lub nawet jednorazowe utrudnianie kontaktów z małoletnim oraz utrudnianie sprawowania opieki nad nim.</w:t>
      </w:r>
    </w:p>
    <w:p w14:paraId="68C6FEBF" w14:textId="77777777" w:rsidR="001172A4" w:rsidRDefault="00CA505F" w:rsidP="00CA505F">
      <w:pPr>
        <w:pStyle w:val="NormalnyWeb"/>
        <w:spacing w:line="360" w:lineRule="auto"/>
        <w:jc w:val="both"/>
      </w:pPr>
      <w:r>
        <w:t>Projekty te wzajemnie się uzupełniają i wzmacniają</w:t>
      </w:r>
      <w:r w:rsidR="001172A4">
        <w:t>:</w:t>
      </w:r>
      <w:r>
        <w:t xml:space="preserve"> </w:t>
      </w:r>
    </w:p>
    <w:p w14:paraId="63D56DC5" w14:textId="4226E25E" w:rsidR="00CA505F" w:rsidRDefault="00CA505F" w:rsidP="00CA505F">
      <w:pPr>
        <w:pStyle w:val="NormalnyWeb"/>
        <w:spacing w:line="360" w:lineRule="auto"/>
        <w:jc w:val="both"/>
      </w:pPr>
      <w:r w:rsidRPr="00C20892">
        <w:rPr>
          <w:b/>
          <w:bCs/>
        </w:rPr>
        <w:lastRenderedPageBreak/>
        <w:t>Projekt ustawy o pieczy współdzielonej ma charakter proaktywny i prewencyjny</w:t>
      </w:r>
      <w:r>
        <w:rPr>
          <w:b/>
          <w:bCs/>
        </w:rPr>
        <w:t>:</w:t>
      </w:r>
      <w:r w:rsidRPr="00C20892">
        <w:rPr>
          <w:b/>
          <w:bCs/>
        </w:rPr>
        <w:t xml:space="preserve"> </w:t>
      </w:r>
      <w:r>
        <w:t>ustanowienie pieczy współdzielonej jako rozwiązania priorytetowego zmniejszy ryzyko konfliktów i zachowań alienacyjnych już na etapie orzekania. Zapewnienie dziecku porównywalnego czasu z każdym z rodziców ogranicza pole utrudniania kontaktów, a</w:t>
      </w:r>
      <w:r w:rsidR="001172A4">
        <w:t xml:space="preserve"> przede wszystkim</w:t>
      </w:r>
      <w:r>
        <w:t xml:space="preserve"> wzmacnia więzi dziecka z obojgiem rodziców.</w:t>
      </w:r>
    </w:p>
    <w:p w14:paraId="0E60D485" w14:textId="40C8E08E" w:rsidR="00CA505F" w:rsidRDefault="00CA505F" w:rsidP="00CA505F">
      <w:pPr>
        <w:pStyle w:val="NormalnyWeb"/>
        <w:spacing w:line="360" w:lineRule="auto"/>
        <w:jc w:val="both"/>
      </w:pPr>
      <w:r w:rsidRPr="00C20892">
        <w:rPr>
          <w:b/>
          <w:bCs/>
        </w:rPr>
        <w:t>Projekt ustawy o przeciwdziałaniu alienacji ma charakter reaktywny i egzekucyjny</w:t>
      </w:r>
      <w:r w:rsidR="001172A4" w:rsidRPr="00C20892">
        <w:rPr>
          <w:b/>
          <w:bCs/>
        </w:rPr>
        <w:t>:</w:t>
      </w:r>
      <w:r w:rsidRPr="00C20892">
        <w:rPr>
          <w:b/>
          <w:bCs/>
        </w:rPr>
        <w:t xml:space="preserve"> </w:t>
      </w:r>
      <w:r w:rsidR="001172A4">
        <w:t>w</w:t>
      </w:r>
      <w:r>
        <w:t>prowadz</w:t>
      </w:r>
      <w:r w:rsidR="001172A4">
        <w:t>enie</w:t>
      </w:r>
      <w:r>
        <w:t xml:space="preserve"> odpowiedzialnoś</w:t>
      </w:r>
      <w:r w:rsidR="001172A4">
        <w:t>ci</w:t>
      </w:r>
      <w:r>
        <w:t xml:space="preserve"> kar</w:t>
      </w:r>
      <w:r w:rsidR="001172A4">
        <w:t>ej</w:t>
      </w:r>
      <w:r>
        <w:t xml:space="preserve"> za uporczywe uchylanie się od wykonania orzeczonego przez sąd albo ustalonego w ugodzie obowiązku utrzymywania kontaktów lub sprawowania opieki oraz odpowiedzialno</w:t>
      </w:r>
      <w:r w:rsidR="001172A4">
        <w:t xml:space="preserve">ści </w:t>
      </w:r>
      <w:r>
        <w:t xml:space="preserve">za wykroczenie w przypadku nawet jednorazowego naruszenia tych obowiązków </w:t>
      </w:r>
      <w:r w:rsidR="001172A4">
        <w:t>skutecznie wyeliminuje znaczną liczbę zachowań alienacyjnych i pomoże w egzekucji ustalonego sposobu sprawowania pieczy i kontaktów z dzieckiem.</w:t>
      </w:r>
    </w:p>
    <w:p w14:paraId="226C076E" w14:textId="5ED25830" w:rsidR="001172A4" w:rsidRDefault="001172A4" w:rsidP="00CA505F">
      <w:pPr>
        <w:pStyle w:val="NormalnyWeb"/>
        <w:spacing w:line="360" w:lineRule="auto"/>
        <w:jc w:val="both"/>
      </w:pPr>
      <w:r w:rsidRPr="00C20892">
        <w:rPr>
          <w:b/>
          <w:bCs/>
        </w:rPr>
        <w:t>Przyjęcie i w</w:t>
      </w:r>
      <w:r w:rsidR="00CA505F" w:rsidRPr="00C20892">
        <w:rPr>
          <w:b/>
          <w:bCs/>
        </w:rPr>
        <w:t xml:space="preserve">spólne stosowanie </w:t>
      </w:r>
      <w:r w:rsidRPr="00C20892">
        <w:rPr>
          <w:b/>
          <w:bCs/>
        </w:rPr>
        <w:t>obydwu</w:t>
      </w:r>
      <w:r w:rsidR="00CA505F" w:rsidRPr="00C20892">
        <w:rPr>
          <w:b/>
          <w:bCs/>
        </w:rPr>
        <w:t xml:space="preserve"> regulacji </w:t>
      </w:r>
      <w:r w:rsidRPr="00C20892">
        <w:rPr>
          <w:b/>
          <w:bCs/>
        </w:rPr>
        <w:t>s</w:t>
      </w:r>
      <w:r w:rsidR="00CA505F" w:rsidRPr="00C20892">
        <w:rPr>
          <w:b/>
          <w:bCs/>
        </w:rPr>
        <w:t xml:space="preserve">tworzy </w:t>
      </w:r>
      <w:r w:rsidRPr="00C20892">
        <w:rPr>
          <w:b/>
          <w:bCs/>
        </w:rPr>
        <w:t xml:space="preserve">zatem </w:t>
      </w:r>
      <w:r w:rsidR="00CA505F" w:rsidRPr="00C20892">
        <w:rPr>
          <w:b/>
          <w:bCs/>
        </w:rPr>
        <w:t>spójny mechanizm ochrony relacji rodzic–dziecko</w:t>
      </w:r>
      <w:r w:rsidRPr="00C20892">
        <w:rPr>
          <w:b/>
          <w:bCs/>
        </w:rPr>
        <w:t>.</w:t>
      </w:r>
      <w:r>
        <w:t xml:space="preserve"> </w:t>
      </w:r>
      <w:r w:rsidR="00CA505F">
        <w:t xml:space="preserve">Na etapie orzekania o pieczy sądy będą </w:t>
      </w:r>
      <w:r>
        <w:t>miały na uwadze prymat pieczy współdzielonej, a w</w:t>
      </w:r>
      <w:r w:rsidR="00CA505F">
        <w:t xml:space="preserve"> przypadku naruszenia </w:t>
      </w:r>
      <w:r>
        <w:t>ustalonych</w:t>
      </w:r>
      <w:r w:rsidR="00CA505F">
        <w:t xml:space="preserve"> obowiązków pokrzywdzony rodzic będzie dysponował skutecznymi narzędziami egzekucyjnymi – zarówno sankcjami cywilnymi (</w:t>
      </w:r>
      <w:r>
        <w:t>już obowiązującymi</w:t>
      </w:r>
      <w:r w:rsidR="00CA505F">
        <w:t>), jak i nowymi sankcjami karnymi</w:t>
      </w:r>
      <w:r>
        <w:t>. Model ten z</w:t>
      </w:r>
      <w:r w:rsidR="00CA505F">
        <w:t>apewnia dziecku realną możliwość utrzymywania więzi z obojgiem rodziców, jednocześnie dając skuteczne instrumenty ochrony przed patologiami</w:t>
      </w:r>
      <w:r>
        <w:t xml:space="preserve"> (alienacja).</w:t>
      </w:r>
    </w:p>
    <w:p w14:paraId="262602FB" w14:textId="32C176A5" w:rsidR="001172A4" w:rsidRPr="00C20892" w:rsidRDefault="00CA505F" w:rsidP="00CA505F">
      <w:pPr>
        <w:pStyle w:val="NormalnyWeb"/>
        <w:spacing w:line="360" w:lineRule="auto"/>
        <w:jc w:val="both"/>
        <w:rPr>
          <w:b/>
          <w:bCs/>
        </w:rPr>
      </w:pPr>
      <w:r w:rsidRPr="00C20892">
        <w:rPr>
          <w:b/>
          <w:bCs/>
        </w:rPr>
        <w:t>Ob</w:t>
      </w:r>
      <w:r w:rsidR="001172A4" w:rsidRPr="00C20892">
        <w:rPr>
          <w:b/>
          <w:bCs/>
        </w:rPr>
        <w:t>ydwa</w:t>
      </w:r>
      <w:r w:rsidRPr="00C20892">
        <w:rPr>
          <w:b/>
          <w:bCs/>
        </w:rPr>
        <w:t xml:space="preserve"> projekty realizują tę samą fundamentalną zasadę</w:t>
      </w:r>
      <w:r w:rsidR="001172A4" w:rsidRPr="00C20892">
        <w:rPr>
          <w:b/>
          <w:bCs/>
        </w:rPr>
        <w:t xml:space="preserve">, wyrażoną w projektowanym art. 96 § 3 </w:t>
      </w:r>
      <w:proofErr w:type="spellStart"/>
      <w:r w:rsidR="001172A4" w:rsidRPr="00C20892">
        <w:rPr>
          <w:b/>
          <w:bCs/>
        </w:rPr>
        <w:t>k.r.o</w:t>
      </w:r>
      <w:proofErr w:type="spellEnd"/>
      <w:r w:rsidRPr="00C20892">
        <w:rPr>
          <w:b/>
          <w:bCs/>
        </w:rPr>
        <w:t xml:space="preserve">: dobro dziecka realizuje się przede wszystkim poprzez kontakt z </w:t>
      </w:r>
      <w:r w:rsidRPr="00823D23">
        <w:rPr>
          <w:b/>
          <w:bCs/>
        </w:rPr>
        <w:t>obojgiem rodziców</w:t>
      </w:r>
      <w:r w:rsidR="00823D23" w:rsidRPr="00823D23">
        <w:rPr>
          <w:b/>
          <w:bCs/>
          <w:color w:val="000000" w:themeColor="text1"/>
        </w:rPr>
        <w:t xml:space="preserve"> i</w:t>
      </w:r>
      <w:r w:rsidR="00823D23">
        <w:rPr>
          <w:b/>
          <w:bCs/>
          <w:color w:val="000000" w:themeColor="text1"/>
        </w:rPr>
        <w:t> </w:t>
      </w:r>
      <w:r w:rsidR="00823D23" w:rsidRPr="00823D23">
        <w:rPr>
          <w:b/>
          <w:bCs/>
          <w:color w:val="000000" w:themeColor="text1"/>
        </w:rPr>
        <w:t>wychowywanie przez oboje rodziców</w:t>
      </w:r>
      <w:r w:rsidRPr="00823D23">
        <w:rPr>
          <w:b/>
          <w:bCs/>
        </w:rPr>
        <w:t>.</w:t>
      </w:r>
      <w:r w:rsidRPr="00C20892">
        <w:rPr>
          <w:b/>
          <w:bCs/>
        </w:rPr>
        <w:t xml:space="preserve"> </w:t>
      </w:r>
    </w:p>
    <w:p w14:paraId="5D90FDAE" w14:textId="5E7A690A" w:rsidR="00CA505F" w:rsidRPr="00C20892" w:rsidRDefault="001172A4" w:rsidP="00CA505F">
      <w:pPr>
        <w:pStyle w:val="NormalnyWeb"/>
        <w:spacing w:line="360" w:lineRule="auto"/>
        <w:jc w:val="both"/>
        <w:rPr>
          <w:b/>
          <w:bCs/>
        </w:rPr>
      </w:pPr>
      <w:r w:rsidRPr="00C20892">
        <w:rPr>
          <w:b/>
          <w:bCs/>
        </w:rPr>
        <w:t>Projekt</w:t>
      </w:r>
      <w:r w:rsidR="00CA505F" w:rsidRPr="00C20892">
        <w:rPr>
          <w:b/>
          <w:bCs/>
        </w:rPr>
        <w:t xml:space="preserve"> </w:t>
      </w:r>
      <w:r w:rsidRPr="00C20892">
        <w:rPr>
          <w:b/>
          <w:bCs/>
        </w:rPr>
        <w:t xml:space="preserve">ustawy </w:t>
      </w:r>
      <w:r w:rsidR="00CA505F" w:rsidRPr="00C20892">
        <w:rPr>
          <w:b/>
          <w:bCs/>
        </w:rPr>
        <w:t xml:space="preserve">o pieczy współdzielonej tworzy ramy sprzyjające takiej relacji, natomiast </w:t>
      </w:r>
      <w:r w:rsidRPr="00C20892">
        <w:rPr>
          <w:b/>
          <w:bCs/>
        </w:rPr>
        <w:t>projekt</w:t>
      </w:r>
      <w:r w:rsidR="00CA505F" w:rsidRPr="00C20892">
        <w:rPr>
          <w:b/>
          <w:bCs/>
        </w:rPr>
        <w:t xml:space="preserve"> </w:t>
      </w:r>
      <w:r w:rsidRPr="00C20892">
        <w:rPr>
          <w:b/>
          <w:bCs/>
        </w:rPr>
        <w:t xml:space="preserve">ustawy </w:t>
      </w:r>
      <w:r w:rsidR="00CA505F" w:rsidRPr="00C20892">
        <w:rPr>
          <w:b/>
          <w:bCs/>
        </w:rPr>
        <w:t>o przeciwdziałaniu alienacji zapewnia ich egzekwowalność. Razem stanowią one kompleksową, prorodzinną reformę, która wzmacnia pozycję dziecka jako podmiotu praw, a nie przedmiotu sporu między rodzicami.</w:t>
      </w:r>
    </w:p>
    <w:p w14:paraId="44CB8382" w14:textId="77777777" w:rsidR="00CA505F" w:rsidRPr="00134562" w:rsidRDefault="00CA505F" w:rsidP="00CA505F">
      <w:pPr>
        <w:pStyle w:val="NormalnyWeb"/>
        <w:spacing w:line="360" w:lineRule="auto"/>
        <w:jc w:val="both"/>
      </w:pPr>
    </w:p>
    <w:p w14:paraId="58764236" w14:textId="77777777" w:rsidR="00B30832" w:rsidRDefault="00B30832" w:rsidP="00C20892">
      <w:pPr>
        <w:pStyle w:val="NormalnyWeb"/>
        <w:spacing w:line="360" w:lineRule="auto"/>
        <w:jc w:val="both"/>
      </w:pPr>
    </w:p>
    <w:p w14:paraId="12864B32" w14:textId="19944119" w:rsidR="00DB6F93" w:rsidRPr="00777F55" w:rsidRDefault="00DB6F93" w:rsidP="003168BB">
      <w:pPr>
        <w:pStyle w:val="Akapitzlist"/>
        <w:numPr>
          <w:ilvl w:val="1"/>
          <w:numId w:val="20"/>
        </w:numPr>
        <w:spacing w:before="240" w:after="240" w:line="360" w:lineRule="auto"/>
        <w:jc w:val="both"/>
        <w:rPr>
          <w:b/>
          <w:bCs/>
          <w:color w:val="000000" w:themeColor="text1"/>
        </w:rPr>
      </w:pPr>
      <w:r w:rsidRPr="00777F55">
        <w:rPr>
          <w:b/>
          <w:bCs/>
          <w:color w:val="000000" w:themeColor="text1"/>
        </w:rPr>
        <w:t>Skutki gospodarcze</w:t>
      </w:r>
    </w:p>
    <w:p w14:paraId="44FF8B8A" w14:textId="265DED35" w:rsidR="00DB6F93" w:rsidRPr="00777F55" w:rsidRDefault="00DB6F93" w:rsidP="00DB6F93">
      <w:pPr>
        <w:spacing w:after="240" w:line="360" w:lineRule="auto"/>
        <w:ind w:firstLine="708"/>
        <w:jc w:val="both"/>
        <w:rPr>
          <w:color w:val="000000" w:themeColor="text1"/>
          <w:spacing w:val="-2"/>
        </w:rPr>
      </w:pPr>
      <w:r w:rsidRPr="00777F55">
        <w:rPr>
          <w:color w:val="000000" w:themeColor="text1"/>
        </w:rPr>
        <w:lastRenderedPageBreak/>
        <w:t>Projektowane regulacje w przypadku wejścia w życie nie będą miały</w:t>
      </w:r>
      <w:r w:rsidR="00F7487B">
        <w:rPr>
          <w:color w:val="000000" w:themeColor="text1"/>
        </w:rPr>
        <w:t xml:space="preserve"> bezpośrednich</w:t>
      </w:r>
      <w:r w:rsidRPr="00777F55">
        <w:rPr>
          <w:color w:val="000000" w:themeColor="text1"/>
        </w:rPr>
        <w:t xml:space="preserve"> skutków gospodarczych. Ustawa nie wpłynie na sektor dużych,</w:t>
      </w:r>
      <w:r w:rsidRPr="00777F55">
        <w:rPr>
          <w:color w:val="000000" w:themeColor="text1"/>
          <w:spacing w:val="-2"/>
        </w:rPr>
        <w:t xml:space="preserve"> mikro, małych, ani średnich przedsiębiorstw, a projekt nie określa zasad podejmowania, wykonywania lub zakończenia działalności gospodarczej.</w:t>
      </w:r>
    </w:p>
    <w:p w14:paraId="1A9906D3" w14:textId="77777777" w:rsidR="00DB6F93" w:rsidRPr="00777F55" w:rsidRDefault="00DB6F93" w:rsidP="00492823">
      <w:pPr>
        <w:pStyle w:val="Akapitzlist"/>
        <w:numPr>
          <w:ilvl w:val="1"/>
          <w:numId w:val="20"/>
        </w:numPr>
        <w:spacing w:after="240" w:line="360" w:lineRule="auto"/>
        <w:jc w:val="both"/>
        <w:rPr>
          <w:b/>
          <w:bCs/>
          <w:color w:val="000000" w:themeColor="text1"/>
        </w:rPr>
      </w:pPr>
      <w:r w:rsidRPr="00777F55">
        <w:rPr>
          <w:b/>
          <w:bCs/>
          <w:color w:val="000000" w:themeColor="text1"/>
        </w:rPr>
        <w:t xml:space="preserve"> Skutki finansowe</w:t>
      </w:r>
    </w:p>
    <w:p w14:paraId="06ABBE28" w14:textId="77777777" w:rsidR="00406C7B" w:rsidRDefault="00DB6F93" w:rsidP="003168BB">
      <w:pPr>
        <w:spacing w:line="360" w:lineRule="auto"/>
        <w:ind w:firstLine="360"/>
        <w:jc w:val="both"/>
        <w:rPr>
          <w:color w:val="000000" w:themeColor="text1"/>
        </w:rPr>
      </w:pPr>
      <w:r w:rsidRPr="00777F55">
        <w:rPr>
          <w:color w:val="000000" w:themeColor="text1"/>
        </w:rPr>
        <w:t>Projekt ustawy nie pociąga za sobą obciążenia sektora finansów publicznych, budżetu państwa ani budżetów jednostek samorządu terytorialnego.</w:t>
      </w:r>
      <w:r w:rsidR="00406C7B">
        <w:rPr>
          <w:color w:val="000000" w:themeColor="text1"/>
        </w:rPr>
        <w:t xml:space="preserve"> </w:t>
      </w:r>
    </w:p>
    <w:p w14:paraId="665B0798" w14:textId="6C52BE64" w:rsidR="00DB6F93" w:rsidRDefault="00406C7B" w:rsidP="00C20892">
      <w:pPr>
        <w:spacing w:line="360" w:lineRule="auto"/>
        <w:jc w:val="both"/>
        <w:rPr>
          <w:color w:val="000000" w:themeColor="text1"/>
        </w:rPr>
      </w:pPr>
      <w:r>
        <w:rPr>
          <w:color w:val="000000" w:themeColor="text1"/>
        </w:rPr>
        <w:t xml:space="preserve">W szczególności zaś proponowane przepisy nie wpłyną na zwiększenie liczby spraw, które toczą się przed polskimi sądami, ani nie wydłużą postępowań sądowych. W wielu przypadkach mogą natomiast skrócić czas takiego postępowania, dzięki wprowadzeniu bardziej klarownych zasad orzekania m.in. o miejscu zamieszkania dziecka. Nie tylko ułatwi to rozstrzyganie konkretnych spraw sędziom, ale także zwiększy szanse na zawarcie porozumienia przez rodziców dziecka. </w:t>
      </w:r>
    </w:p>
    <w:p w14:paraId="3CB74952" w14:textId="77777777" w:rsidR="00652DA1" w:rsidRPr="00777F55" w:rsidRDefault="00652DA1" w:rsidP="003168BB">
      <w:pPr>
        <w:spacing w:line="360" w:lineRule="auto"/>
        <w:ind w:firstLine="360"/>
        <w:jc w:val="both"/>
        <w:rPr>
          <w:color w:val="000000" w:themeColor="text1"/>
        </w:rPr>
      </w:pPr>
    </w:p>
    <w:p w14:paraId="4D3F4622" w14:textId="77777777" w:rsidR="00DB6F93" w:rsidRPr="00777F55" w:rsidRDefault="00DB6F93" w:rsidP="00492823">
      <w:pPr>
        <w:pStyle w:val="Akapitzlist"/>
        <w:numPr>
          <w:ilvl w:val="0"/>
          <w:numId w:val="20"/>
        </w:numPr>
        <w:spacing w:line="360" w:lineRule="auto"/>
        <w:ind w:right="419"/>
        <w:rPr>
          <w:b/>
          <w:bCs/>
          <w:color w:val="000000" w:themeColor="text1"/>
        </w:rPr>
      </w:pPr>
      <w:r w:rsidRPr="00777F55">
        <w:rPr>
          <w:b/>
          <w:bCs/>
          <w:color w:val="000000" w:themeColor="text1"/>
        </w:rPr>
        <w:t xml:space="preserve">Źródła finansowania </w:t>
      </w:r>
    </w:p>
    <w:p w14:paraId="0F72601E" w14:textId="77777777" w:rsidR="00DB6F93" w:rsidRPr="00777F55" w:rsidRDefault="00DB6F93" w:rsidP="00DB6F93">
      <w:pPr>
        <w:spacing w:line="360" w:lineRule="auto"/>
        <w:ind w:right="419" w:firstLine="360"/>
        <w:jc w:val="both"/>
        <w:rPr>
          <w:color w:val="000000" w:themeColor="text1"/>
        </w:rPr>
      </w:pPr>
      <w:r w:rsidRPr="00777F55">
        <w:rPr>
          <w:color w:val="000000" w:themeColor="text1"/>
        </w:rPr>
        <w:t>Projektowane zmiany nie obciążą budżetu państwa ani budżetów samorządowych jednostek terytorialnych. Proponowane regulacje nie wymagają nakładów finansowych.</w:t>
      </w:r>
    </w:p>
    <w:p w14:paraId="31DE299A" w14:textId="77777777" w:rsidR="00DB6F93" w:rsidRPr="00777F55" w:rsidRDefault="00DB6F93" w:rsidP="00DB6F93">
      <w:pPr>
        <w:pStyle w:val="Akapitzlist"/>
        <w:spacing w:line="360" w:lineRule="auto"/>
        <w:ind w:right="419"/>
        <w:rPr>
          <w:color w:val="000000" w:themeColor="text1"/>
        </w:rPr>
      </w:pPr>
    </w:p>
    <w:p w14:paraId="32EED675" w14:textId="77777777" w:rsidR="00DB6F93" w:rsidRPr="00777F55" w:rsidRDefault="00DB6F93" w:rsidP="00492823">
      <w:pPr>
        <w:pStyle w:val="Akapitzlist"/>
        <w:numPr>
          <w:ilvl w:val="0"/>
          <w:numId w:val="20"/>
        </w:numPr>
        <w:spacing w:line="360" w:lineRule="auto"/>
        <w:jc w:val="both"/>
        <w:rPr>
          <w:b/>
          <w:bCs/>
          <w:color w:val="000000" w:themeColor="text1"/>
        </w:rPr>
      </w:pPr>
      <w:r w:rsidRPr="00777F55">
        <w:rPr>
          <w:b/>
          <w:bCs/>
          <w:color w:val="000000" w:themeColor="text1"/>
        </w:rPr>
        <w:t>Akty wykonawcze</w:t>
      </w:r>
    </w:p>
    <w:p w14:paraId="0FA6145C" w14:textId="77777777" w:rsidR="00DB6F93" w:rsidRPr="00777F55" w:rsidRDefault="00DB6F93" w:rsidP="00DB6F93">
      <w:pPr>
        <w:spacing w:after="240" w:line="360" w:lineRule="auto"/>
        <w:ind w:firstLine="360"/>
        <w:jc w:val="both"/>
        <w:rPr>
          <w:color w:val="000000" w:themeColor="text1"/>
        </w:rPr>
      </w:pPr>
      <w:r w:rsidRPr="00777F55">
        <w:rPr>
          <w:color w:val="000000" w:themeColor="text1"/>
        </w:rPr>
        <w:t xml:space="preserve">Projektowana ustawa nie wymaga wydawania nowych aktów wykonawczych. </w:t>
      </w:r>
    </w:p>
    <w:p w14:paraId="7167B654" w14:textId="77777777" w:rsidR="00DB6F93" w:rsidRPr="00777F55" w:rsidRDefault="00DB6F93" w:rsidP="00492823">
      <w:pPr>
        <w:pStyle w:val="Akapitzlist"/>
        <w:numPr>
          <w:ilvl w:val="0"/>
          <w:numId w:val="20"/>
        </w:numPr>
        <w:spacing w:line="360" w:lineRule="auto"/>
        <w:ind w:right="419"/>
        <w:rPr>
          <w:b/>
          <w:bCs/>
          <w:color w:val="000000" w:themeColor="text1"/>
        </w:rPr>
      </w:pPr>
      <w:r w:rsidRPr="00777F55">
        <w:rPr>
          <w:b/>
          <w:bCs/>
          <w:color w:val="000000" w:themeColor="text1"/>
        </w:rPr>
        <w:t xml:space="preserve">Projekt ustawy a prawo Unii Europejskiej </w:t>
      </w:r>
    </w:p>
    <w:p w14:paraId="32CABB76" w14:textId="77777777" w:rsidR="00DB6F93" w:rsidRPr="00777F55" w:rsidRDefault="00DB6F93" w:rsidP="00DB6F93">
      <w:pPr>
        <w:pBdr>
          <w:top w:val="nil"/>
          <w:left w:val="nil"/>
          <w:bottom w:val="nil"/>
          <w:right w:val="nil"/>
          <w:between w:val="nil"/>
          <w:bar w:val="nil"/>
        </w:pBdr>
        <w:suppressAutoHyphens/>
        <w:spacing w:line="360" w:lineRule="auto"/>
        <w:ind w:firstLine="360"/>
        <w:jc w:val="both"/>
        <w:rPr>
          <w:rFonts w:eastAsia="Arial Unicode MS"/>
          <w:color w:val="000000" w:themeColor="text1"/>
          <w:u w:color="000000"/>
          <w:bdr w:val="nil"/>
        </w:rPr>
      </w:pPr>
      <w:r w:rsidRPr="00777F55">
        <w:rPr>
          <w:rFonts w:eastAsia="Arial Unicode MS"/>
          <w:color w:val="000000" w:themeColor="text1"/>
          <w:u w:color="000000"/>
          <w:bdr w:val="nil"/>
        </w:rPr>
        <w:t xml:space="preserve">Projekt nie wymaga przedstawienia właściwym organom i instytucjom Unii Europejskiej, w tym Europejskiemu Bankowi Centralnemu, w celu uzyskania opinii, dokonania powiadomienia, konsultacji albo uzgodnień. </w:t>
      </w:r>
    </w:p>
    <w:p w14:paraId="26867CF4" w14:textId="77777777" w:rsidR="00DB6F93" w:rsidRPr="00777F55"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r w:rsidRPr="00777F55">
        <w:rPr>
          <w:rFonts w:eastAsia="Arial Unicode MS"/>
          <w:color w:val="000000" w:themeColor="text1"/>
          <w:u w:color="000000"/>
          <w:bdr w:val="nil"/>
        </w:rPr>
        <w:t>Projektowana ustawa nie jest sprzeczna z prawem Unii Europejskiej.</w:t>
      </w:r>
    </w:p>
    <w:p w14:paraId="10746360" w14:textId="77777777" w:rsidR="00DB6F93" w:rsidRPr="00777F55"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C151F55" w14:textId="77777777" w:rsidR="00DB6F93" w:rsidRPr="00777F55"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15FE855" w14:textId="77777777" w:rsidR="00DB6F93" w:rsidRPr="00777F55"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4760C04C" w14:textId="77777777" w:rsidR="00DB6F93"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0210D2B"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AADA6A9"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5D6C073"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453DBFC5"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ADC01A4"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65D95983"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A04CE1A"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C4B3642"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EEE9EA1"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6B00440C"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109EC3CF"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64199AB"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B307534"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9CC7943"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49C631D4"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E62795E"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1D9370D"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71ADFB8"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11C68213"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5E2D92C" w14:textId="77777777" w:rsidR="00E343CA"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8581227" w14:textId="77777777" w:rsidR="00E343CA" w:rsidRPr="00777F55" w:rsidRDefault="00E343CA"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65BDFF05" w14:textId="77777777" w:rsidR="00DB6F93" w:rsidRPr="00777F55" w:rsidRDefault="00DB6F93"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271979D1" w14:textId="77777777" w:rsidR="00B44C30" w:rsidRPr="00777F55" w:rsidRDefault="00B44C30"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4CB40180" w14:textId="77777777" w:rsidR="00B44C30" w:rsidRDefault="00B44C30"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6CF78DC"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1331378"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5758C0A"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68CBA6BA"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01078ADA"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0E7DE8C"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4D6DFF0"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BA09CC8"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FDE0041"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56C35D8E"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257E6F54"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9F28F36"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4FBC22BD"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0888C41"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971B4A8"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395C8D19" w14:textId="77777777" w:rsidR="00B14BE8" w:rsidRDefault="00B14BE8" w:rsidP="00DB6F93">
      <w:pPr>
        <w:pBdr>
          <w:top w:val="nil"/>
          <w:left w:val="nil"/>
          <w:bottom w:val="nil"/>
          <w:right w:val="nil"/>
          <w:between w:val="nil"/>
          <w:bar w:val="nil"/>
        </w:pBdr>
        <w:suppressAutoHyphens/>
        <w:spacing w:line="360" w:lineRule="auto"/>
        <w:ind w:firstLine="360"/>
        <w:rPr>
          <w:rFonts w:eastAsia="Arial Unicode MS"/>
          <w:color w:val="000000" w:themeColor="text1"/>
          <w:u w:color="000000"/>
          <w:bdr w:val="nil"/>
        </w:rPr>
      </w:pPr>
    </w:p>
    <w:p w14:paraId="793F70C0" w14:textId="41280D2E" w:rsidR="003E6095" w:rsidRPr="00777F55" w:rsidRDefault="003E6095">
      <w:pPr>
        <w:spacing w:before="180" w:line="360" w:lineRule="auto"/>
        <w:jc w:val="both"/>
        <w:rPr>
          <w:b/>
          <w:color w:val="000000" w:themeColor="text1"/>
        </w:rPr>
      </w:pPr>
    </w:p>
    <w:p w14:paraId="09E918A5" w14:textId="78CA056F" w:rsidR="005F4954" w:rsidRPr="00777F55" w:rsidRDefault="005F4954" w:rsidP="005F4954">
      <w:pPr>
        <w:spacing w:before="1"/>
        <w:ind w:left="142" w:right="419"/>
        <w:jc w:val="center"/>
        <w:rPr>
          <w:b/>
          <w:color w:val="000000" w:themeColor="text1"/>
        </w:rPr>
      </w:pPr>
      <w:r w:rsidRPr="00777F55">
        <w:rPr>
          <w:b/>
          <w:color w:val="000000" w:themeColor="text1"/>
        </w:rPr>
        <w:lastRenderedPageBreak/>
        <w:t>DEKLAROWANE</w:t>
      </w:r>
      <w:r w:rsidRPr="00777F55">
        <w:rPr>
          <w:b/>
          <w:color w:val="000000" w:themeColor="text1"/>
          <w:spacing w:val="-6"/>
        </w:rPr>
        <w:t xml:space="preserve"> </w:t>
      </w:r>
      <w:r w:rsidRPr="00777F55">
        <w:rPr>
          <w:b/>
          <w:color w:val="000000" w:themeColor="text1"/>
        </w:rPr>
        <w:t>SKUTKI</w:t>
      </w:r>
      <w:r w:rsidRPr="00777F55">
        <w:rPr>
          <w:b/>
          <w:color w:val="000000" w:themeColor="text1"/>
          <w:spacing w:val="-6"/>
        </w:rPr>
        <w:t xml:space="preserve"> </w:t>
      </w:r>
      <w:r w:rsidRPr="00777F55">
        <w:rPr>
          <w:b/>
          <w:color w:val="000000" w:themeColor="text1"/>
        </w:rPr>
        <w:t>REGULACJI</w:t>
      </w:r>
      <w:r w:rsidRPr="00777F55">
        <w:rPr>
          <w:b/>
          <w:color w:val="000000" w:themeColor="text1"/>
          <w:spacing w:val="-6"/>
        </w:rPr>
        <w:t xml:space="preserve"> </w:t>
      </w:r>
      <w:r w:rsidRPr="00777F55">
        <w:rPr>
          <w:b/>
          <w:color w:val="000000" w:themeColor="text1"/>
          <w:spacing w:val="-4"/>
        </w:rPr>
        <w:t>(DSR)</w:t>
      </w:r>
    </w:p>
    <w:p w14:paraId="4E6316CE" w14:textId="77777777" w:rsidR="005F4954" w:rsidRPr="00777F55" w:rsidRDefault="005F4954" w:rsidP="005F4954">
      <w:pPr>
        <w:spacing w:before="2"/>
        <w:ind w:left="142" w:right="419"/>
        <w:jc w:val="center"/>
        <w:rPr>
          <w:b/>
          <w:color w:val="000000" w:themeColor="text1"/>
        </w:rPr>
      </w:pPr>
      <w:r w:rsidRPr="00777F55">
        <w:rPr>
          <w:b/>
          <w:color w:val="000000" w:themeColor="text1"/>
        </w:rPr>
        <w:t>projektu</w:t>
      </w:r>
      <w:r w:rsidRPr="00777F55">
        <w:rPr>
          <w:b/>
          <w:color w:val="000000" w:themeColor="text1"/>
          <w:spacing w:val="-1"/>
        </w:rPr>
        <w:t xml:space="preserve"> </w:t>
      </w:r>
      <w:r w:rsidRPr="00777F55">
        <w:rPr>
          <w:b/>
          <w:color w:val="000000" w:themeColor="text1"/>
          <w:spacing w:val="-2"/>
        </w:rPr>
        <w:t>ustawy</w:t>
      </w:r>
    </w:p>
    <w:p w14:paraId="4A6EC4C3" w14:textId="77777777" w:rsidR="005F4954" w:rsidRPr="00777F55" w:rsidRDefault="005F4954" w:rsidP="005F4954">
      <w:pPr>
        <w:pStyle w:val="Tekstpodstawowy"/>
        <w:ind w:left="142" w:right="419"/>
        <w:rPr>
          <w:rFonts w:ascii="Times New Roman" w:hAnsi="Times New Roman" w:cs="Times New Roman"/>
          <w:b/>
          <w:color w:val="000000" w:themeColor="text1"/>
        </w:rPr>
      </w:pPr>
    </w:p>
    <w:p w14:paraId="167F4436" w14:textId="77777777" w:rsidR="005F4954" w:rsidRPr="00777F55" w:rsidRDefault="005F4954" w:rsidP="005F4954">
      <w:pPr>
        <w:pStyle w:val="Tekstpodstawowy"/>
        <w:ind w:left="142" w:right="419"/>
        <w:rPr>
          <w:rFonts w:ascii="Times New Roman" w:hAnsi="Times New Roman" w:cs="Times New Roman"/>
          <w:b/>
          <w:color w:val="000000" w:themeColor="text1"/>
        </w:rPr>
      </w:pPr>
    </w:p>
    <w:p w14:paraId="2B687727" w14:textId="77777777" w:rsidR="005F4954" w:rsidRPr="00777F55" w:rsidRDefault="005F4954" w:rsidP="005F4954">
      <w:pPr>
        <w:pStyle w:val="Tekstpodstawowy"/>
        <w:ind w:left="142" w:right="419"/>
        <w:rPr>
          <w:rFonts w:ascii="Times New Roman" w:hAnsi="Times New Roman" w:cs="Times New Roman"/>
          <w:b/>
          <w:color w:val="000000" w:themeColor="text1"/>
        </w:rPr>
      </w:pPr>
    </w:p>
    <w:p w14:paraId="61AFDB19" w14:textId="77777777" w:rsidR="005F4954" w:rsidRPr="00777F55" w:rsidRDefault="005F4954" w:rsidP="005F4954">
      <w:pPr>
        <w:ind w:left="142" w:right="419"/>
        <w:rPr>
          <w:b/>
          <w:color w:val="000000" w:themeColor="text1"/>
        </w:rPr>
      </w:pPr>
      <w:r w:rsidRPr="00777F55">
        <w:rPr>
          <w:b/>
          <w:color w:val="000000" w:themeColor="text1"/>
        </w:rPr>
        <w:t>Informacja</w:t>
      </w:r>
      <w:r w:rsidRPr="00777F55">
        <w:rPr>
          <w:b/>
          <w:color w:val="000000" w:themeColor="text1"/>
          <w:spacing w:val="-1"/>
        </w:rPr>
        <w:t xml:space="preserve"> </w:t>
      </w:r>
      <w:r w:rsidRPr="00777F55">
        <w:rPr>
          <w:b/>
          <w:color w:val="000000" w:themeColor="text1"/>
        </w:rPr>
        <w:t>o</w:t>
      </w:r>
      <w:r w:rsidRPr="00777F55">
        <w:rPr>
          <w:b/>
          <w:color w:val="000000" w:themeColor="text1"/>
          <w:spacing w:val="-1"/>
        </w:rPr>
        <w:t xml:space="preserve"> </w:t>
      </w:r>
      <w:r w:rsidRPr="00777F55">
        <w:rPr>
          <w:b/>
          <w:color w:val="000000" w:themeColor="text1"/>
          <w:spacing w:val="-2"/>
        </w:rPr>
        <w:t>projekcie</w:t>
      </w:r>
    </w:p>
    <w:p w14:paraId="55B14193" w14:textId="512F9A98" w:rsidR="005F4954" w:rsidRPr="00777F55" w:rsidRDefault="000E4BBD" w:rsidP="00DE30D3">
      <w:pPr>
        <w:pStyle w:val="Akapitzlist"/>
        <w:numPr>
          <w:ilvl w:val="0"/>
          <w:numId w:val="3"/>
        </w:numPr>
        <w:tabs>
          <w:tab w:val="left" w:pos="1542"/>
        </w:tabs>
        <w:suppressAutoHyphens/>
        <w:spacing w:before="180"/>
        <w:ind w:left="142" w:right="419" w:firstLine="0"/>
        <w:contextualSpacing w:val="0"/>
        <w:rPr>
          <w:color w:val="000000" w:themeColor="text1"/>
          <w:sz w:val="13"/>
        </w:rPr>
      </w:pPr>
      <w:r w:rsidRPr="00777F55">
        <w:rPr>
          <w:noProof/>
          <w:color w:val="000000" w:themeColor="text1"/>
        </w:rPr>
        <mc:AlternateContent>
          <mc:Choice Requires="wps">
            <w:drawing>
              <wp:anchor distT="0" distB="0" distL="114300" distR="114300" simplePos="0" relativeHeight="251667456" behindDoc="0" locked="0" layoutInCell="1" allowOverlap="1" wp14:anchorId="68207352" wp14:editId="556F8176">
                <wp:simplePos x="0" y="0"/>
                <wp:positionH relativeFrom="column">
                  <wp:posOffset>-2540</wp:posOffset>
                </wp:positionH>
                <wp:positionV relativeFrom="paragraph">
                  <wp:posOffset>574675</wp:posOffset>
                </wp:positionV>
                <wp:extent cx="5908675" cy="1828800"/>
                <wp:effectExtent l="0" t="0" r="9525" b="11430"/>
                <wp:wrapSquare wrapText="bothSides"/>
                <wp:docPr id="1714345003" name="Pole tekstowe 1"/>
                <wp:cNvGraphicFramePr/>
                <a:graphic xmlns:a="http://schemas.openxmlformats.org/drawingml/2006/main">
                  <a:graphicData uri="http://schemas.microsoft.com/office/word/2010/wordprocessingShape">
                    <wps:wsp>
                      <wps:cNvSpPr txBox="1"/>
                      <wps:spPr>
                        <a:xfrm>
                          <a:off x="0" y="0"/>
                          <a:ext cx="5908675" cy="1828800"/>
                        </a:xfrm>
                        <a:prstGeom prst="rect">
                          <a:avLst/>
                        </a:prstGeom>
                        <a:noFill/>
                        <a:ln w="6350">
                          <a:solidFill>
                            <a:prstClr val="black"/>
                          </a:solidFill>
                        </a:ln>
                      </wps:spPr>
                      <wps:txbx>
                        <w:txbxContent>
                          <w:p w14:paraId="50914278" w14:textId="77777777" w:rsidR="005E2BD5" w:rsidRDefault="00E905BE" w:rsidP="005E2BD5">
                            <w:pPr>
                              <w:spacing w:line="360" w:lineRule="auto"/>
                              <w:jc w:val="center"/>
                              <w:rPr>
                                <w:b/>
                                <w:bCs/>
                                <w:color w:val="000000" w:themeColor="text1"/>
                              </w:rPr>
                            </w:pPr>
                            <w:r>
                              <w:rPr>
                                <w:b/>
                                <w:bCs/>
                                <w:color w:val="000000" w:themeColor="text1"/>
                              </w:rPr>
                              <w:t xml:space="preserve">Projekt </w:t>
                            </w:r>
                            <w:r w:rsidR="005E2BD5">
                              <w:rPr>
                                <w:b/>
                                <w:bCs/>
                                <w:color w:val="000000" w:themeColor="text1"/>
                              </w:rPr>
                              <w:t xml:space="preserve">ustawy </w:t>
                            </w:r>
                          </w:p>
                          <w:p w14:paraId="11580257" w14:textId="75213780" w:rsidR="005E2BD5" w:rsidRDefault="005E2BD5" w:rsidP="005E2BD5">
                            <w:pPr>
                              <w:spacing w:line="360" w:lineRule="auto"/>
                              <w:jc w:val="center"/>
                              <w:rPr>
                                <w:b/>
                                <w:bCs/>
                                <w:color w:val="000000" w:themeColor="text1"/>
                              </w:rPr>
                            </w:pPr>
                            <w:r w:rsidRPr="00E73E93">
                              <w:rPr>
                                <w:b/>
                                <w:bCs/>
                                <w:color w:val="000000" w:themeColor="text1"/>
                              </w:rPr>
                              <w:t xml:space="preserve">o zmianie ustawy – Kodeks </w:t>
                            </w:r>
                            <w:r>
                              <w:rPr>
                                <w:b/>
                                <w:bCs/>
                                <w:color w:val="000000" w:themeColor="text1"/>
                              </w:rPr>
                              <w:t xml:space="preserve">rodzinny i opiekuńczy i </w:t>
                            </w:r>
                            <w:r w:rsidR="00F85422">
                              <w:rPr>
                                <w:b/>
                                <w:bCs/>
                                <w:color w:val="000000" w:themeColor="text1"/>
                              </w:rPr>
                              <w:t>niektórych innych ust</w:t>
                            </w:r>
                            <w:r w:rsidR="00652DA1">
                              <w:rPr>
                                <w:b/>
                                <w:bCs/>
                                <w:color w:val="000000" w:themeColor="text1"/>
                              </w:rPr>
                              <w:t>a</w:t>
                            </w:r>
                            <w:r w:rsidR="00F85422">
                              <w:rPr>
                                <w:b/>
                                <w:bCs/>
                                <w:color w:val="000000" w:themeColor="text1"/>
                              </w:rPr>
                              <w:t>w</w:t>
                            </w:r>
                            <w:r>
                              <w:rPr>
                                <w:b/>
                                <w:bCs/>
                                <w:color w:val="000000" w:themeColor="text1"/>
                              </w:rPr>
                              <w:t xml:space="preserve"> </w:t>
                            </w:r>
                          </w:p>
                          <w:p w14:paraId="2CF22128" w14:textId="39518591" w:rsidR="00E905BE" w:rsidRPr="006D3BDC" w:rsidRDefault="00E905BE" w:rsidP="00E72325">
                            <w:pPr>
                              <w:spacing w:line="360" w:lineRule="auto"/>
                              <w:jc w:val="center"/>
                              <w:rPr>
                                <w:b/>
                                <w:bCs/>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8207352" id="_x0000_t202" coordsize="21600,21600" o:spt="202" path="m,l,21600r21600,l21600,xe">
                <v:stroke joinstyle="miter"/>
                <v:path gradientshapeok="t" o:connecttype="rect"/>
              </v:shapetype>
              <v:shape id="Pole tekstowe 1" o:spid="_x0000_s1026" type="#_x0000_t202" style="position:absolute;left:0;text-align:left;margin-left:-.2pt;margin-top:45.25pt;width:465.25pt;height:2in;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" filled="f" strokeweight=".5pt">
                <v:textbox style="mso-fit-shape-to-text:t">
                  <w:txbxContent>
                    <w:p w14:paraId="50914278" w14:textId="77777777" w:rsidR="005E2BD5" w:rsidRDefault="00E905BE" w:rsidP="005E2BD5">
                      <w:pPr>
                        <w:spacing w:line="360" w:lineRule="auto"/>
                        <w:jc w:val="center"/>
                        <w:rPr>
                          <w:b/>
                          <w:bCs/>
                          <w:color w:val="000000" w:themeColor="text1"/>
                        </w:rPr>
                      </w:pPr>
                      <w:r>
                        <w:rPr>
                          <w:b/>
                          <w:bCs/>
                          <w:color w:val="000000" w:themeColor="text1"/>
                        </w:rPr>
                        <w:t xml:space="preserve">Projekt </w:t>
                      </w:r>
                      <w:r w:rsidR="005E2BD5">
                        <w:rPr>
                          <w:b/>
                          <w:bCs/>
                          <w:color w:val="000000" w:themeColor="text1"/>
                        </w:rPr>
                        <w:t xml:space="preserve">ustawy </w:t>
                      </w:r>
                    </w:p>
                    <w:p w14:paraId="11580257" w14:textId="75213780" w:rsidR="005E2BD5" w:rsidRDefault="005E2BD5" w:rsidP="005E2BD5">
                      <w:pPr>
                        <w:spacing w:line="360" w:lineRule="auto"/>
                        <w:jc w:val="center"/>
                        <w:rPr>
                          <w:b/>
                          <w:bCs/>
                          <w:color w:val="000000" w:themeColor="text1"/>
                        </w:rPr>
                      </w:pPr>
                      <w:r w:rsidRPr="00E73E93">
                        <w:rPr>
                          <w:b/>
                          <w:bCs/>
                          <w:color w:val="000000" w:themeColor="text1"/>
                        </w:rPr>
                        <w:t xml:space="preserve">o zmianie ustawy – Kodeks </w:t>
                      </w:r>
                      <w:r>
                        <w:rPr>
                          <w:b/>
                          <w:bCs/>
                          <w:color w:val="000000" w:themeColor="text1"/>
                        </w:rPr>
                        <w:t xml:space="preserve">rodzinny i opiekuńczy i </w:t>
                      </w:r>
                      <w:r w:rsidR="00F85422">
                        <w:rPr>
                          <w:b/>
                          <w:bCs/>
                          <w:color w:val="000000" w:themeColor="text1"/>
                        </w:rPr>
                        <w:t>niektórych innych ust</w:t>
                      </w:r>
                      <w:r w:rsidR="00652DA1">
                        <w:rPr>
                          <w:b/>
                          <w:bCs/>
                          <w:color w:val="000000" w:themeColor="text1"/>
                        </w:rPr>
                        <w:t>a</w:t>
                      </w:r>
                      <w:r w:rsidR="00F85422">
                        <w:rPr>
                          <w:b/>
                          <w:bCs/>
                          <w:color w:val="000000" w:themeColor="text1"/>
                        </w:rPr>
                        <w:t>w</w:t>
                      </w:r>
                      <w:r>
                        <w:rPr>
                          <w:b/>
                          <w:bCs/>
                          <w:color w:val="000000" w:themeColor="text1"/>
                        </w:rPr>
                        <w:t xml:space="preserve"> </w:t>
                      </w:r>
                    </w:p>
                    <w:p w14:paraId="2CF22128" w14:textId="39518591" w:rsidR="00E905BE" w:rsidRPr="006D3BDC" w:rsidRDefault="00E905BE" w:rsidP="00E72325">
                      <w:pPr>
                        <w:spacing w:line="360" w:lineRule="auto"/>
                        <w:jc w:val="center"/>
                        <w:rPr>
                          <w:b/>
                          <w:bCs/>
                          <w:color w:val="000000" w:themeColor="text1"/>
                        </w:rPr>
                      </w:pPr>
                    </w:p>
                  </w:txbxContent>
                </v:textbox>
                <w10:wrap type="square"/>
              </v:shape>
            </w:pict>
          </mc:Fallback>
        </mc:AlternateContent>
      </w:r>
      <w:r w:rsidR="005F4954" w:rsidRPr="00777F55">
        <w:rPr>
          <w:color w:val="000000" w:themeColor="text1"/>
        </w:rPr>
        <w:t>Tytuł</w:t>
      </w:r>
      <w:r w:rsidR="005F4954" w:rsidRPr="00777F55">
        <w:rPr>
          <w:color w:val="000000" w:themeColor="text1"/>
          <w:spacing w:val="-14"/>
        </w:rPr>
        <w:t xml:space="preserve"> </w:t>
      </w:r>
      <w:r w:rsidR="005F4954" w:rsidRPr="00777F55">
        <w:rPr>
          <w:color w:val="000000" w:themeColor="text1"/>
          <w:spacing w:val="-2"/>
        </w:rPr>
        <w:t>projektu:</w:t>
      </w:r>
    </w:p>
    <w:p w14:paraId="0C2D8C2E" w14:textId="77777777" w:rsidR="005F4954" w:rsidRPr="00777F55" w:rsidRDefault="005F4954" w:rsidP="005F4954">
      <w:pPr>
        <w:pStyle w:val="Tekstpodstawowy"/>
        <w:spacing w:before="190" w:after="0"/>
        <w:ind w:left="142" w:right="419"/>
        <w:rPr>
          <w:rFonts w:ascii="Times New Roman" w:hAnsi="Times New Roman" w:cs="Times New Roman"/>
          <w:color w:val="000000" w:themeColor="text1"/>
        </w:rPr>
      </w:pPr>
    </w:p>
    <w:p w14:paraId="4A678A24" w14:textId="77777777" w:rsidR="005F4954" w:rsidRPr="00777F55" w:rsidRDefault="005F4954" w:rsidP="00EB0E01">
      <w:pPr>
        <w:pStyle w:val="Akapitzlist"/>
        <w:numPr>
          <w:ilvl w:val="0"/>
          <w:numId w:val="3"/>
        </w:numPr>
        <w:tabs>
          <w:tab w:val="left" w:pos="1552"/>
        </w:tabs>
        <w:suppressAutoHyphens/>
        <w:ind w:left="142" w:right="419" w:firstLine="0"/>
        <w:contextualSpacing w:val="0"/>
        <w:rPr>
          <w:color w:val="000000" w:themeColor="text1"/>
        </w:rPr>
      </w:pPr>
      <w:r w:rsidRPr="00777F55">
        <w:rPr>
          <w:color w:val="000000" w:themeColor="text1"/>
        </w:rPr>
        <w:t>Przedstawiciel</w:t>
      </w:r>
      <w:r w:rsidRPr="00777F55">
        <w:rPr>
          <w:color w:val="000000" w:themeColor="text1"/>
          <w:spacing w:val="-4"/>
        </w:rPr>
        <w:t xml:space="preserve"> </w:t>
      </w:r>
      <w:r w:rsidRPr="00777F55">
        <w:rPr>
          <w:color w:val="000000" w:themeColor="text1"/>
          <w:spacing w:val="-2"/>
        </w:rPr>
        <w:t>wnioskodawcy:</w:t>
      </w:r>
    </w:p>
    <w:p w14:paraId="012B6139" w14:textId="4E11048B" w:rsidR="005F4954" w:rsidRPr="00777F55" w:rsidRDefault="00E905BE" w:rsidP="005F4954">
      <w:pPr>
        <w:pStyle w:val="Tekstpodstawowy"/>
        <w:spacing w:before="5" w:after="0"/>
        <w:ind w:left="142" w:right="419"/>
        <w:rPr>
          <w:rFonts w:ascii="Times New Roman" w:hAnsi="Times New Roman" w:cs="Times New Roman"/>
          <w:color w:val="000000" w:themeColor="text1"/>
          <w:sz w:val="13"/>
        </w:rPr>
      </w:pPr>
      <w:r w:rsidRPr="00777F55">
        <w:rPr>
          <w:rFonts w:ascii="Times New Roman" w:hAnsi="Times New Roman" w:cs="Times New Roman"/>
          <w:noProof/>
          <w:color w:val="000000" w:themeColor="text1"/>
        </w:rPr>
        <mc:AlternateContent>
          <mc:Choice Requires="wps">
            <w:drawing>
              <wp:anchor distT="0" distB="0" distL="114300" distR="114300" simplePos="0" relativeHeight="251669504" behindDoc="0" locked="0" layoutInCell="1" allowOverlap="1" wp14:anchorId="42E14616" wp14:editId="42969603">
                <wp:simplePos x="0" y="0"/>
                <wp:positionH relativeFrom="column">
                  <wp:posOffset>-2540</wp:posOffset>
                </wp:positionH>
                <wp:positionV relativeFrom="paragraph">
                  <wp:posOffset>110490</wp:posOffset>
                </wp:positionV>
                <wp:extent cx="6126480" cy="1828800"/>
                <wp:effectExtent l="0" t="0" r="7620" b="15240"/>
                <wp:wrapSquare wrapText="bothSides"/>
                <wp:docPr id="1646893266" name="Pole tekstowe 1"/>
                <wp:cNvGraphicFramePr/>
                <a:graphic xmlns:a="http://schemas.openxmlformats.org/drawingml/2006/main">
                  <a:graphicData uri="http://schemas.microsoft.com/office/word/2010/wordprocessingShape">
                    <wps:wsp>
                      <wps:cNvSpPr txBox="1"/>
                      <wps:spPr>
                        <a:xfrm>
                          <a:off x="0" y="0"/>
                          <a:ext cx="6126480" cy="1828800"/>
                        </a:xfrm>
                        <a:prstGeom prst="rect">
                          <a:avLst/>
                        </a:prstGeom>
                        <a:noFill/>
                        <a:ln w="6350">
                          <a:solidFill>
                            <a:prstClr val="black"/>
                          </a:solidFill>
                        </a:ln>
                      </wps:spPr>
                      <wps:txbx>
                        <w:txbxContent>
                          <w:p w14:paraId="00F6FE0F" w14:textId="77777777" w:rsidR="00E905BE" w:rsidRPr="003D38E0" w:rsidRDefault="00E905BE" w:rsidP="003D38E0">
                            <w:pPr>
                              <w:pStyle w:val="Tekstpodstawowy"/>
                              <w:spacing w:before="5"/>
                              <w:ind w:left="142" w:right="419"/>
                              <w:rPr>
                                <w:rFonts w:ascii="Times New Roman" w:hAnsi="Times New Roman" w:cs="Times New Roman"/>
                              </w:rPr>
                            </w:pPr>
                            <w:r>
                              <w:rPr>
                                <w:rFonts w:ascii="Times New Roman" w:hAnsi="Times New Roman" w:cs="Times New Roman"/>
                              </w:rPr>
                              <w:t>Przemysław Wipler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E14616" id="_x0000_s1027" type="#_x0000_t202" style="position:absolute;left:0;text-align:left;margin-left:-.2pt;margin-top:8.7pt;width:482.4pt;height:2in;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" filled="f" strokeweight=".5pt">
                <v:textbox style="mso-fit-shape-to-text:t">
                  <w:txbxContent>
                    <w:p w14:paraId="00F6FE0F" w14:textId="77777777" w:rsidR="00E905BE" w:rsidRPr="003D38E0" w:rsidRDefault="00E905BE" w:rsidP="003D38E0">
                      <w:pPr>
                        <w:pStyle w:val="Tekstpodstawowy"/>
                        <w:spacing w:before="5"/>
                        <w:ind w:left="142" w:right="419"/>
                        <w:rPr>
                          <w:rFonts w:ascii="Times New Roman" w:hAnsi="Times New Roman" w:cs="Times New Roman"/>
                        </w:rPr>
                      </w:pPr>
                      <w:r>
                        <w:rPr>
                          <w:rFonts w:ascii="Times New Roman" w:hAnsi="Times New Roman" w:cs="Times New Roman"/>
                        </w:rPr>
                        <w:t>Przemysław Wipler</w:t>
                      </w:r>
                    </w:p>
                  </w:txbxContent>
                </v:textbox>
                <w10:wrap type="square"/>
              </v:shape>
            </w:pict>
          </mc:Fallback>
        </mc:AlternateContent>
      </w:r>
    </w:p>
    <w:p w14:paraId="783D6886" w14:textId="609A6EE1" w:rsidR="005F4954" w:rsidRPr="00777F55" w:rsidRDefault="005F4954" w:rsidP="005F4954">
      <w:pPr>
        <w:pStyle w:val="Tekstpodstawowy"/>
        <w:ind w:left="142" w:right="419"/>
        <w:rPr>
          <w:rFonts w:ascii="Times New Roman" w:hAnsi="Times New Roman" w:cs="Times New Roman"/>
          <w:color w:val="000000" w:themeColor="text1"/>
        </w:rPr>
      </w:pPr>
    </w:p>
    <w:p w14:paraId="3FDDE4FC" w14:textId="78A85FD6" w:rsidR="005F4954" w:rsidRPr="00777F55" w:rsidRDefault="005F4954" w:rsidP="00EB0E01">
      <w:pPr>
        <w:pStyle w:val="Akapitzlist"/>
        <w:numPr>
          <w:ilvl w:val="0"/>
          <w:numId w:val="4"/>
        </w:numPr>
        <w:tabs>
          <w:tab w:val="left" w:pos="672"/>
        </w:tabs>
        <w:suppressAutoHyphens/>
        <w:ind w:left="142" w:right="419" w:firstLine="0"/>
        <w:contextualSpacing w:val="0"/>
        <w:rPr>
          <w:b/>
          <w:color w:val="000000" w:themeColor="text1"/>
        </w:rPr>
      </w:pPr>
      <w:r w:rsidRPr="00777F55">
        <w:rPr>
          <w:b/>
          <w:color w:val="000000" w:themeColor="text1"/>
        </w:rPr>
        <w:t>Część</w:t>
      </w:r>
      <w:r w:rsidRPr="00777F55">
        <w:rPr>
          <w:b/>
          <w:color w:val="000000" w:themeColor="text1"/>
          <w:spacing w:val="-1"/>
        </w:rPr>
        <w:t xml:space="preserve"> </w:t>
      </w:r>
      <w:r w:rsidRPr="00777F55">
        <w:rPr>
          <w:b/>
          <w:color w:val="000000" w:themeColor="text1"/>
          <w:spacing w:val="-2"/>
        </w:rPr>
        <w:t>wstępna</w:t>
      </w:r>
    </w:p>
    <w:p w14:paraId="13B4C910" w14:textId="77777777" w:rsidR="00481841" w:rsidRPr="00777F55" w:rsidRDefault="00481841" w:rsidP="00481841">
      <w:pPr>
        <w:pStyle w:val="Akapitzlist"/>
        <w:tabs>
          <w:tab w:val="left" w:pos="672"/>
        </w:tabs>
        <w:suppressAutoHyphens/>
        <w:ind w:left="142" w:right="419"/>
        <w:contextualSpacing w:val="0"/>
        <w:rPr>
          <w:b/>
          <w:color w:val="000000" w:themeColor="text1"/>
        </w:rPr>
      </w:pPr>
    </w:p>
    <w:p w14:paraId="62E4A830" w14:textId="4C372040" w:rsidR="00481841" w:rsidRPr="00777F55" w:rsidRDefault="00481841" w:rsidP="00481841">
      <w:pPr>
        <w:tabs>
          <w:tab w:val="left" w:pos="672"/>
        </w:tabs>
        <w:suppressAutoHyphens/>
        <w:ind w:right="419"/>
        <w:rPr>
          <w:b/>
          <w:color w:val="000000" w:themeColor="text1"/>
        </w:rPr>
      </w:pPr>
      <w:r w:rsidRPr="00777F55">
        <w:rPr>
          <w:color w:val="000000" w:themeColor="text1"/>
          <w:spacing w:val="-2"/>
        </w:rPr>
        <w:t>[1] Zwięzły</w:t>
      </w:r>
      <w:r w:rsidRPr="00777F55">
        <w:rPr>
          <w:color w:val="000000" w:themeColor="text1"/>
          <w:spacing w:val="-3"/>
        </w:rPr>
        <w:t xml:space="preserve"> </w:t>
      </w:r>
      <w:r w:rsidRPr="00777F55">
        <w:rPr>
          <w:color w:val="000000" w:themeColor="text1"/>
          <w:spacing w:val="-2"/>
        </w:rPr>
        <w:t>opis</w:t>
      </w:r>
      <w:r w:rsidRPr="00777F55">
        <w:rPr>
          <w:color w:val="000000" w:themeColor="text1"/>
          <w:spacing w:val="-4"/>
        </w:rPr>
        <w:t xml:space="preserve"> </w:t>
      </w:r>
      <w:r w:rsidRPr="00777F55">
        <w:rPr>
          <w:color w:val="000000" w:themeColor="text1"/>
          <w:spacing w:val="-2"/>
        </w:rPr>
        <w:t>zidentyfikowanego</w:t>
      </w:r>
      <w:r w:rsidRPr="00777F55">
        <w:rPr>
          <w:color w:val="000000" w:themeColor="text1"/>
          <w:spacing w:val="-3"/>
        </w:rPr>
        <w:t xml:space="preserve"> </w:t>
      </w:r>
      <w:r w:rsidRPr="00777F55">
        <w:rPr>
          <w:color w:val="000000" w:themeColor="text1"/>
          <w:spacing w:val="-2"/>
        </w:rPr>
        <w:t>problemu</w:t>
      </w:r>
      <w:r w:rsidRPr="00777F55">
        <w:rPr>
          <w:color w:val="000000" w:themeColor="text1"/>
          <w:spacing w:val="-3"/>
        </w:rPr>
        <w:t xml:space="preserve"> </w:t>
      </w:r>
      <w:r w:rsidRPr="00777F55">
        <w:rPr>
          <w:color w:val="000000" w:themeColor="text1"/>
          <w:spacing w:val="-2"/>
        </w:rPr>
        <w:t>i</w:t>
      </w:r>
      <w:r w:rsidRPr="00777F55">
        <w:rPr>
          <w:color w:val="000000" w:themeColor="text1"/>
          <w:spacing w:val="-4"/>
        </w:rPr>
        <w:t xml:space="preserve"> </w:t>
      </w:r>
      <w:r w:rsidRPr="00777F55">
        <w:rPr>
          <w:color w:val="000000" w:themeColor="text1"/>
          <w:spacing w:val="-2"/>
        </w:rPr>
        <w:t xml:space="preserve">proponowanych </w:t>
      </w:r>
      <w:r w:rsidRPr="00777F55">
        <w:rPr>
          <w:color w:val="000000" w:themeColor="text1"/>
          <w:spacing w:val="-4"/>
        </w:rPr>
        <w:t>rozwiązań</w:t>
      </w:r>
    </w:p>
    <w:p w14:paraId="0438A257" w14:textId="79DD0A1E" w:rsidR="00F85422" w:rsidRDefault="00991479" w:rsidP="00B64613">
      <w:pPr>
        <w:pStyle w:val="Akapitzlist"/>
        <w:tabs>
          <w:tab w:val="left" w:pos="938"/>
        </w:tabs>
        <w:suppressAutoHyphens/>
        <w:spacing w:before="180"/>
        <w:ind w:left="142" w:right="419"/>
        <w:contextualSpacing w:val="0"/>
        <w:rPr>
          <w:color w:val="000000" w:themeColor="text1"/>
        </w:rPr>
      </w:pPr>
      <w:r w:rsidRPr="00777F55">
        <w:rPr>
          <w:b/>
          <w:noProof/>
          <w:color w:val="000000" w:themeColor="text1"/>
          <w14:ligatures w14:val="standardContextual"/>
        </w:rPr>
        <mc:AlternateContent>
          <mc:Choice Requires="wps">
            <w:drawing>
              <wp:anchor distT="0" distB="0" distL="114300" distR="114300" simplePos="0" relativeHeight="251691008" behindDoc="0" locked="0" layoutInCell="1" allowOverlap="1" wp14:anchorId="1ED3437D" wp14:editId="4145BFFF">
                <wp:simplePos x="0" y="0"/>
                <wp:positionH relativeFrom="column">
                  <wp:posOffset>-3117</wp:posOffset>
                </wp:positionH>
                <wp:positionV relativeFrom="paragraph">
                  <wp:posOffset>284365</wp:posOffset>
                </wp:positionV>
                <wp:extent cx="6126480" cy="7616536"/>
                <wp:effectExtent l="0" t="0" r="7620" b="16510"/>
                <wp:wrapNone/>
                <wp:docPr id="1471970347" name="Pole tekstowe 1"/>
                <wp:cNvGraphicFramePr/>
                <a:graphic xmlns:a="http://schemas.openxmlformats.org/drawingml/2006/main">
                  <a:graphicData uri="http://schemas.microsoft.com/office/word/2010/wordprocessingShape">
                    <wps:wsp>
                      <wps:cNvSpPr txBox="1"/>
                      <wps:spPr>
                        <a:xfrm>
                          <a:off x="0" y="0"/>
                          <a:ext cx="6126480" cy="7616536"/>
                        </a:xfrm>
                        <a:prstGeom prst="rect">
                          <a:avLst/>
                        </a:prstGeom>
                        <a:solidFill>
                          <a:schemeClr val="lt1"/>
                        </a:solidFill>
                        <a:ln w="6350">
                          <a:solidFill>
                            <a:prstClr val="black"/>
                          </a:solidFill>
                        </a:ln>
                      </wps:spPr>
                      <wps:txbx>
                        <w:txbxContent>
                          <w:p w14:paraId="04049B0D" w14:textId="58753C5E" w:rsidR="003D760A" w:rsidRPr="00444B18" w:rsidRDefault="003D760A" w:rsidP="003D760A">
                            <w:pPr>
                              <w:spacing w:line="360" w:lineRule="auto"/>
                              <w:ind w:firstLine="360"/>
                              <w:jc w:val="both"/>
                              <w:rPr>
                                <w:color w:val="000000" w:themeColor="text1"/>
                              </w:rPr>
                            </w:pPr>
                            <w:r w:rsidRPr="00444B18">
                              <w:rPr>
                                <w:color w:val="000000" w:themeColor="text1"/>
                              </w:rPr>
                              <w:t xml:space="preserve">Spośród modeli opieki nad dzieckiem, gdy jego rodzice nie zamieszkują razem, to naprzemienne mieszkanie w powtarzających się porównywalnych okresach z obojgiem rodziców (piecza </w:t>
                            </w:r>
                            <w:r w:rsidR="008E694A">
                              <w:rPr>
                                <w:color w:val="000000" w:themeColor="text1"/>
                              </w:rPr>
                              <w:t>współdzielona</w:t>
                            </w:r>
                            <w:r w:rsidRPr="00444B18">
                              <w:rPr>
                                <w:color w:val="000000" w:themeColor="text1"/>
                              </w:rPr>
                              <w:t>) najlepiej realizuje dobro dziecka i sprzyja jego rozwojowi</w:t>
                            </w:r>
                            <w:r>
                              <w:rPr>
                                <w:color w:val="000000" w:themeColor="text1"/>
                              </w:rPr>
                              <w:t xml:space="preserve">. </w:t>
                            </w:r>
                            <w:r w:rsidRPr="00444B18">
                              <w:rPr>
                                <w:color w:val="000000" w:themeColor="text1"/>
                              </w:rPr>
                              <w:t>W</w:t>
                            </w:r>
                            <w:r>
                              <w:rPr>
                                <w:color w:val="000000" w:themeColor="text1"/>
                              </w:rPr>
                              <w:t> </w:t>
                            </w:r>
                            <w:r w:rsidRPr="00444B18">
                              <w:rPr>
                                <w:color w:val="000000" w:themeColor="text1"/>
                              </w:rPr>
                              <w:t xml:space="preserve">szeregu państw piecza </w:t>
                            </w:r>
                            <w:r w:rsidR="008E694A">
                              <w:rPr>
                                <w:color w:val="000000" w:themeColor="text1"/>
                              </w:rPr>
                              <w:t>współdzielona</w:t>
                            </w:r>
                            <w:r w:rsidR="008E694A" w:rsidRPr="00444B18">
                              <w:rPr>
                                <w:color w:val="000000" w:themeColor="text1"/>
                              </w:rPr>
                              <w:t xml:space="preserve"> </w:t>
                            </w:r>
                            <w:r w:rsidRPr="00444B18">
                              <w:rPr>
                                <w:color w:val="000000" w:themeColor="text1"/>
                              </w:rPr>
                              <w:t xml:space="preserve">jest podstawową i domyślną formą sprawowania opieki w przypadku rozstania rodziców (np. </w:t>
                            </w:r>
                            <w:r w:rsidR="00E343CA">
                              <w:rPr>
                                <w:color w:val="000000" w:themeColor="text1"/>
                              </w:rPr>
                              <w:t xml:space="preserve">Belgia, </w:t>
                            </w:r>
                            <w:r w:rsidRPr="00444B18">
                              <w:rPr>
                                <w:color w:val="000000" w:themeColor="text1"/>
                              </w:rPr>
                              <w:t xml:space="preserve">Włochy, Czechy, Szwecja, Słowacja, część stanów USA). W Polsce orzeka się o pieczy </w:t>
                            </w:r>
                            <w:r w:rsidR="008E694A">
                              <w:rPr>
                                <w:color w:val="000000" w:themeColor="text1"/>
                              </w:rPr>
                              <w:t>współdzielonej</w:t>
                            </w:r>
                            <w:r w:rsidRPr="00444B18">
                              <w:rPr>
                                <w:color w:val="000000" w:themeColor="text1"/>
                              </w:rPr>
                              <w:t>, ale nie jest to jednoznacznie uregulowane</w:t>
                            </w:r>
                            <w:r>
                              <w:rPr>
                                <w:color w:val="000000" w:themeColor="text1"/>
                              </w:rPr>
                              <w:t xml:space="preserve"> w żadnym akcie prawnym, w szczególności pieczy </w:t>
                            </w:r>
                            <w:r w:rsidR="008E694A">
                              <w:rPr>
                                <w:color w:val="000000" w:themeColor="text1"/>
                              </w:rPr>
                              <w:t>współdzielonej</w:t>
                            </w:r>
                            <w:r>
                              <w:rPr>
                                <w:color w:val="000000" w:themeColor="text1"/>
                              </w:rPr>
                              <w:t xml:space="preserve"> nie definiuje k.r.o.</w:t>
                            </w:r>
                          </w:p>
                          <w:p w14:paraId="3FBCF98B" w14:textId="747D348F" w:rsidR="003D760A" w:rsidRPr="00444B18" w:rsidRDefault="003D760A" w:rsidP="003D760A">
                            <w:pPr>
                              <w:spacing w:after="240" w:line="360" w:lineRule="auto"/>
                              <w:ind w:firstLine="360"/>
                              <w:jc w:val="both"/>
                              <w:rPr>
                                <w:color w:val="000000" w:themeColor="text1"/>
                              </w:rPr>
                            </w:pPr>
                            <w:r w:rsidRPr="00444B18">
                              <w:rPr>
                                <w:color w:val="000000" w:themeColor="text1"/>
                              </w:rPr>
                              <w:t xml:space="preserve">Problemy, które wynikają z </w:t>
                            </w:r>
                            <w:r>
                              <w:rPr>
                                <w:color w:val="000000" w:themeColor="text1"/>
                              </w:rPr>
                              <w:t xml:space="preserve">obecnego stanu prawnego, to przede wszystkim </w:t>
                            </w:r>
                            <w:r w:rsidRPr="00444B18">
                              <w:rPr>
                                <w:color w:val="000000" w:themeColor="text1"/>
                              </w:rPr>
                              <w:t xml:space="preserve">brak definicji legalnej pieczy </w:t>
                            </w:r>
                            <w:r w:rsidR="008E694A">
                              <w:rPr>
                                <w:color w:val="000000" w:themeColor="text1"/>
                              </w:rPr>
                              <w:t>współdzielonej</w:t>
                            </w:r>
                            <w:r>
                              <w:rPr>
                                <w:color w:val="000000" w:themeColor="text1"/>
                              </w:rPr>
                              <w:t xml:space="preserve"> i</w:t>
                            </w:r>
                            <w:r w:rsidRPr="00444B18">
                              <w:rPr>
                                <w:color w:val="000000" w:themeColor="text1"/>
                              </w:rPr>
                              <w:t xml:space="preserve"> brak przepisu obligującego sąd do rozstrzygnięcia o pieczy</w:t>
                            </w:r>
                            <w:r>
                              <w:rPr>
                                <w:color w:val="000000" w:themeColor="text1"/>
                              </w:rPr>
                              <w:t xml:space="preserve"> w ogóle</w:t>
                            </w:r>
                            <w:r w:rsidRPr="00444B18">
                              <w:rPr>
                                <w:color w:val="000000" w:themeColor="text1"/>
                              </w:rPr>
                              <w:t>,</w:t>
                            </w:r>
                            <w:r>
                              <w:rPr>
                                <w:color w:val="000000" w:themeColor="text1"/>
                              </w:rPr>
                              <w:t xml:space="preserve"> a także </w:t>
                            </w:r>
                            <w:r w:rsidRPr="00444B18">
                              <w:rPr>
                                <w:color w:val="000000" w:themeColor="text1"/>
                              </w:rPr>
                              <w:t>prakty</w:t>
                            </w:r>
                            <w:r>
                              <w:rPr>
                                <w:color w:val="000000" w:themeColor="text1"/>
                              </w:rPr>
                              <w:t>ka</w:t>
                            </w:r>
                            <w:r w:rsidRPr="00444B18">
                              <w:rPr>
                                <w:color w:val="000000" w:themeColor="text1"/>
                              </w:rPr>
                              <w:t xml:space="preserve"> orzecznicz</w:t>
                            </w:r>
                            <w:r>
                              <w:rPr>
                                <w:color w:val="000000" w:themeColor="text1"/>
                              </w:rPr>
                              <w:t>a niektórych sądów, w której</w:t>
                            </w:r>
                            <w:r w:rsidRPr="00444B18">
                              <w:rPr>
                                <w:color w:val="000000" w:themeColor="text1"/>
                              </w:rPr>
                              <w:t xml:space="preserve"> art. 58 k.r.o. oraz art. 107 k.r.o. bywają interpretowane w taki sposób, że brak pisemnego porozumienia uniemożliwia </w:t>
                            </w:r>
                            <w:r w:rsidR="003A439F">
                              <w:rPr>
                                <w:color w:val="000000" w:themeColor="text1"/>
                              </w:rPr>
                              <w:t>ustalenie</w:t>
                            </w:r>
                            <w:r w:rsidR="003A439F" w:rsidRPr="00444B18">
                              <w:rPr>
                                <w:color w:val="000000" w:themeColor="text1"/>
                              </w:rPr>
                              <w:t xml:space="preserve"> </w:t>
                            </w:r>
                            <w:r w:rsidRPr="00444B18">
                              <w:rPr>
                                <w:color w:val="000000" w:themeColor="text1"/>
                              </w:rPr>
                              <w:t xml:space="preserve">pieczy </w:t>
                            </w:r>
                            <w:r w:rsidR="008E694A">
                              <w:rPr>
                                <w:color w:val="000000" w:themeColor="text1"/>
                              </w:rPr>
                              <w:t>współdzielonej</w:t>
                            </w:r>
                            <w:r w:rsidRPr="00444B18">
                              <w:rPr>
                                <w:color w:val="000000" w:themeColor="text1"/>
                              </w:rPr>
                              <w:t>, a</w:t>
                            </w:r>
                            <w:r>
                              <w:rPr>
                                <w:color w:val="000000" w:themeColor="text1"/>
                              </w:rPr>
                              <w:t> </w:t>
                            </w:r>
                            <w:r w:rsidRPr="00444B18">
                              <w:rPr>
                                <w:color w:val="000000" w:themeColor="text1"/>
                              </w:rPr>
                              <w:t>niekiedy nawet pozostawienia władzy rodzicielskiej obojgu rodzicom, co uzasadniane jest troską o dobro dziecka rozumiane w taki sposób, że godzi w nie narażenie na udział w konflikcie rodziców.</w:t>
                            </w:r>
                          </w:p>
                          <w:p w14:paraId="5B44C382" w14:textId="77777777" w:rsidR="00B64613" w:rsidRPr="00E73E93" w:rsidRDefault="00B64613" w:rsidP="00B64613">
                            <w:pPr>
                              <w:spacing w:after="240" w:line="360" w:lineRule="auto"/>
                              <w:ind w:firstLine="708"/>
                              <w:jc w:val="both"/>
                              <w:rPr>
                                <w:color w:val="000000" w:themeColor="text1"/>
                              </w:rPr>
                            </w:pPr>
                          </w:p>
                          <w:p w14:paraId="0654933E" w14:textId="7E3B08B9" w:rsidR="009209EB" w:rsidRPr="009209EB" w:rsidRDefault="009209EB" w:rsidP="00E72325">
                            <w:pPr>
                              <w:spacing w:after="240" w:line="360" w:lineRule="auto"/>
                              <w:ind w:firstLine="708"/>
                              <w:jc w:val="both"/>
                              <w:rPr>
                                <w:b/>
                                <w:bCs/>
                                <w:color w:val="000000" w:themeColor="text1"/>
                              </w:rPr>
                            </w:pPr>
                          </w:p>
                          <w:p w14:paraId="447D0440" w14:textId="77777777" w:rsidR="00481841" w:rsidRDefault="00481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3437D" id="_x0000_s1028" type="#_x0000_t202" style="position:absolute;left:0;text-align:left;margin-left:-.25pt;margin-top:22.4pt;width:482.4pt;height:59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" fillcolor="white [3201]" strokeweight=".5pt">
                <v:textbox>
                  <w:txbxContent>
                    <w:p w14:paraId="04049B0D" w14:textId="58753C5E" w:rsidR="003D760A" w:rsidRPr="00444B18" w:rsidRDefault="003D760A" w:rsidP="003D760A">
                      <w:pPr>
                        <w:spacing w:line="360" w:lineRule="auto"/>
                        <w:ind w:firstLine="360"/>
                        <w:jc w:val="both"/>
                        <w:rPr>
                          <w:color w:val="000000" w:themeColor="text1"/>
                        </w:rPr>
                      </w:pPr>
                      <w:r w:rsidRPr="00444B18">
                        <w:rPr>
                          <w:color w:val="000000" w:themeColor="text1"/>
                        </w:rPr>
                        <w:t xml:space="preserve">Spośród modeli opieki nad dzieckiem, gdy jego rodzice nie zamieszkują razem, to naprzemienne mieszkanie w powtarzających się porównywalnych okresach z obojgiem rodziców (piecza </w:t>
                      </w:r>
                      <w:r w:rsidR="008E694A">
                        <w:rPr>
                          <w:color w:val="000000" w:themeColor="text1"/>
                        </w:rPr>
                        <w:t>współdzielona</w:t>
                      </w:r>
                      <w:r w:rsidRPr="00444B18">
                        <w:rPr>
                          <w:color w:val="000000" w:themeColor="text1"/>
                        </w:rPr>
                        <w:t>) najlepiej realizuje dobro dziecka i sprzyja jego rozwojowi</w:t>
                      </w:r>
                      <w:r>
                        <w:rPr>
                          <w:color w:val="000000" w:themeColor="text1"/>
                        </w:rPr>
                        <w:t xml:space="preserve">. </w:t>
                      </w:r>
                      <w:r w:rsidRPr="00444B18">
                        <w:rPr>
                          <w:color w:val="000000" w:themeColor="text1"/>
                        </w:rPr>
                        <w:t>W</w:t>
                      </w:r>
                      <w:r>
                        <w:rPr>
                          <w:color w:val="000000" w:themeColor="text1"/>
                        </w:rPr>
                        <w:t> </w:t>
                      </w:r>
                      <w:r w:rsidRPr="00444B18">
                        <w:rPr>
                          <w:color w:val="000000" w:themeColor="text1"/>
                        </w:rPr>
                        <w:t xml:space="preserve">szeregu państw piecza </w:t>
                      </w:r>
                      <w:r w:rsidR="008E694A">
                        <w:rPr>
                          <w:color w:val="000000" w:themeColor="text1"/>
                        </w:rPr>
                        <w:t>współdzielona</w:t>
                      </w:r>
                      <w:r w:rsidR="008E694A" w:rsidRPr="00444B18">
                        <w:rPr>
                          <w:color w:val="000000" w:themeColor="text1"/>
                        </w:rPr>
                        <w:t xml:space="preserve"> </w:t>
                      </w:r>
                      <w:r w:rsidRPr="00444B18">
                        <w:rPr>
                          <w:color w:val="000000" w:themeColor="text1"/>
                        </w:rPr>
                        <w:t xml:space="preserve">jest podstawową i domyślną formą sprawowania opieki w przypadku rozstania rodziców (np. </w:t>
                      </w:r>
                      <w:r w:rsidR="00E343CA">
                        <w:rPr>
                          <w:color w:val="000000" w:themeColor="text1"/>
                        </w:rPr>
                        <w:t xml:space="preserve">Belgia, </w:t>
                      </w:r>
                      <w:r w:rsidRPr="00444B18">
                        <w:rPr>
                          <w:color w:val="000000" w:themeColor="text1"/>
                        </w:rPr>
                        <w:t xml:space="preserve">Włochy, Czechy, Szwecja, Słowacja, część stanów USA). W Polsce orzeka się o pieczy </w:t>
                      </w:r>
                      <w:r w:rsidR="008E694A">
                        <w:rPr>
                          <w:color w:val="000000" w:themeColor="text1"/>
                        </w:rPr>
                        <w:t>współdzielonej</w:t>
                      </w:r>
                      <w:r w:rsidRPr="00444B18">
                        <w:rPr>
                          <w:color w:val="000000" w:themeColor="text1"/>
                        </w:rPr>
                        <w:t>, ale nie jest to jednoznacznie uregulowane</w:t>
                      </w:r>
                      <w:r>
                        <w:rPr>
                          <w:color w:val="000000" w:themeColor="text1"/>
                        </w:rPr>
                        <w:t xml:space="preserve"> w żadnym akcie prawnym, w szczególności pieczy </w:t>
                      </w:r>
                      <w:r w:rsidR="008E694A">
                        <w:rPr>
                          <w:color w:val="000000" w:themeColor="text1"/>
                        </w:rPr>
                        <w:t>współdzielonej</w:t>
                      </w:r>
                      <w:r>
                        <w:rPr>
                          <w:color w:val="000000" w:themeColor="text1"/>
                        </w:rPr>
                        <w:t xml:space="preserve"> nie definiuje k.r.o.</w:t>
                      </w:r>
                    </w:p>
                    <w:p w14:paraId="3FBCF98B" w14:textId="747D348F" w:rsidR="003D760A" w:rsidRPr="00444B18" w:rsidRDefault="003D760A" w:rsidP="003D760A">
                      <w:pPr>
                        <w:spacing w:after="240" w:line="360" w:lineRule="auto"/>
                        <w:ind w:firstLine="360"/>
                        <w:jc w:val="both"/>
                        <w:rPr>
                          <w:color w:val="000000" w:themeColor="text1"/>
                        </w:rPr>
                      </w:pPr>
                      <w:r w:rsidRPr="00444B18">
                        <w:rPr>
                          <w:color w:val="000000" w:themeColor="text1"/>
                        </w:rPr>
                        <w:t xml:space="preserve">Problemy, które wynikają z </w:t>
                      </w:r>
                      <w:r>
                        <w:rPr>
                          <w:color w:val="000000" w:themeColor="text1"/>
                        </w:rPr>
                        <w:t xml:space="preserve">obecnego stanu prawnego, to przede wszystkim </w:t>
                      </w:r>
                      <w:r w:rsidRPr="00444B18">
                        <w:rPr>
                          <w:color w:val="000000" w:themeColor="text1"/>
                        </w:rPr>
                        <w:t xml:space="preserve">brak definicji legalnej pieczy </w:t>
                      </w:r>
                      <w:r w:rsidR="008E694A">
                        <w:rPr>
                          <w:color w:val="000000" w:themeColor="text1"/>
                        </w:rPr>
                        <w:t>współdzielonej</w:t>
                      </w:r>
                      <w:r>
                        <w:rPr>
                          <w:color w:val="000000" w:themeColor="text1"/>
                        </w:rPr>
                        <w:t xml:space="preserve"> i</w:t>
                      </w:r>
                      <w:r w:rsidRPr="00444B18">
                        <w:rPr>
                          <w:color w:val="000000" w:themeColor="text1"/>
                        </w:rPr>
                        <w:t xml:space="preserve"> brak przepisu obligującego sąd do rozstrzygnięcia o pieczy</w:t>
                      </w:r>
                      <w:r>
                        <w:rPr>
                          <w:color w:val="000000" w:themeColor="text1"/>
                        </w:rPr>
                        <w:t xml:space="preserve"> w ogóle</w:t>
                      </w:r>
                      <w:r w:rsidRPr="00444B18">
                        <w:rPr>
                          <w:color w:val="000000" w:themeColor="text1"/>
                        </w:rPr>
                        <w:t>,</w:t>
                      </w:r>
                      <w:r>
                        <w:rPr>
                          <w:color w:val="000000" w:themeColor="text1"/>
                        </w:rPr>
                        <w:t xml:space="preserve"> a także </w:t>
                      </w:r>
                      <w:r w:rsidRPr="00444B18">
                        <w:rPr>
                          <w:color w:val="000000" w:themeColor="text1"/>
                        </w:rPr>
                        <w:t>prakty</w:t>
                      </w:r>
                      <w:r>
                        <w:rPr>
                          <w:color w:val="000000" w:themeColor="text1"/>
                        </w:rPr>
                        <w:t>ka</w:t>
                      </w:r>
                      <w:r w:rsidRPr="00444B18">
                        <w:rPr>
                          <w:color w:val="000000" w:themeColor="text1"/>
                        </w:rPr>
                        <w:t xml:space="preserve"> orzecznicz</w:t>
                      </w:r>
                      <w:r>
                        <w:rPr>
                          <w:color w:val="000000" w:themeColor="text1"/>
                        </w:rPr>
                        <w:t>a niektórych sądów, w której</w:t>
                      </w:r>
                      <w:r w:rsidRPr="00444B18">
                        <w:rPr>
                          <w:color w:val="000000" w:themeColor="text1"/>
                        </w:rPr>
                        <w:t xml:space="preserve"> art. 58 k.r.o. oraz art. 107 k.r.o. bywają interpretowane w taki sposób, że brak pisemnego porozumienia uniemożliwia </w:t>
                      </w:r>
                      <w:r w:rsidR="003A439F">
                        <w:rPr>
                          <w:color w:val="000000" w:themeColor="text1"/>
                        </w:rPr>
                        <w:t>ustalenie</w:t>
                      </w:r>
                      <w:r w:rsidR="003A439F" w:rsidRPr="00444B18">
                        <w:rPr>
                          <w:color w:val="000000" w:themeColor="text1"/>
                        </w:rPr>
                        <w:t xml:space="preserve"> </w:t>
                      </w:r>
                      <w:r w:rsidRPr="00444B18">
                        <w:rPr>
                          <w:color w:val="000000" w:themeColor="text1"/>
                        </w:rPr>
                        <w:t xml:space="preserve">pieczy </w:t>
                      </w:r>
                      <w:r w:rsidR="008E694A">
                        <w:rPr>
                          <w:color w:val="000000" w:themeColor="text1"/>
                        </w:rPr>
                        <w:t>współdzielonej</w:t>
                      </w:r>
                      <w:r w:rsidRPr="00444B18">
                        <w:rPr>
                          <w:color w:val="000000" w:themeColor="text1"/>
                        </w:rPr>
                        <w:t>, a</w:t>
                      </w:r>
                      <w:r>
                        <w:rPr>
                          <w:color w:val="000000" w:themeColor="text1"/>
                        </w:rPr>
                        <w:t> </w:t>
                      </w:r>
                      <w:r w:rsidRPr="00444B18">
                        <w:rPr>
                          <w:color w:val="000000" w:themeColor="text1"/>
                        </w:rPr>
                        <w:t>niekiedy nawet pozostawienia władzy rodzicielskiej obojgu rodzicom, co uzasadniane jest troską o dobro dziecka rozumiane w taki sposób, że godzi w nie narażenie na udział w konflikcie rodziców.</w:t>
                      </w:r>
                    </w:p>
                    <w:p w14:paraId="5B44C382" w14:textId="77777777" w:rsidR="00B64613" w:rsidRPr="00E73E93" w:rsidRDefault="00B64613" w:rsidP="00B64613">
                      <w:pPr>
                        <w:spacing w:after="240" w:line="360" w:lineRule="auto"/>
                        <w:ind w:firstLine="708"/>
                        <w:jc w:val="both"/>
                        <w:rPr>
                          <w:color w:val="000000" w:themeColor="text1"/>
                        </w:rPr>
                      </w:pPr>
                    </w:p>
                    <w:p w14:paraId="0654933E" w14:textId="7E3B08B9" w:rsidR="009209EB" w:rsidRPr="009209EB" w:rsidRDefault="009209EB" w:rsidP="00E72325">
                      <w:pPr>
                        <w:spacing w:after="240" w:line="360" w:lineRule="auto"/>
                        <w:ind w:firstLine="708"/>
                        <w:jc w:val="both"/>
                        <w:rPr>
                          <w:b/>
                          <w:bCs/>
                          <w:color w:val="000000" w:themeColor="text1"/>
                        </w:rPr>
                      </w:pPr>
                    </w:p>
                    <w:p w14:paraId="447D0440" w14:textId="77777777" w:rsidR="00481841" w:rsidRDefault="00481841"/>
                  </w:txbxContent>
                </v:textbox>
              </v:shape>
            </w:pict>
          </mc:Fallback>
        </mc:AlternateContent>
      </w:r>
    </w:p>
    <w:p w14:paraId="44B3C4DA" w14:textId="77777777" w:rsidR="00F85422" w:rsidRDefault="00F85422" w:rsidP="00B64613">
      <w:pPr>
        <w:pStyle w:val="Akapitzlist"/>
        <w:tabs>
          <w:tab w:val="left" w:pos="938"/>
        </w:tabs>
        <w:suppressAutoHyphens/>
        <w:spacing w:before="180"/>
        <w:ind w:left="142" w:right="419"/>
        <w:contextualSpacing w:val="0"/>
        <w:rPr>
          <w:color w:val="000000" w:themeColor="text1"/>
        </w:rPr>
      </w:pPr>
    </w:p>
    <w:p w14:paraId="20202C1A" w14:textId="77777777" w:rsidR="00F85422" w:rsidRDefault="00F85422" w:rsidP="00B64613">
      <w:pPr>
        <w:pStyle w:val="Akapitzlist"/>
        <w:tabs>
          <w:tab w:val="left" w:pos="938"/>
        </w:tabs>
        <w:suppressAutoHyphens/>
        <w:spacing w:before="180"/>
        <w:ind w:left="142" w:right="419"/>
        <w:contextualSpacing w:val="0"/>
        <w:rPr>
          <w:color w:val="000000" w:themeColor="text1"/>
        </w:rPr>
      </w:pPr>
    </w:p>
    <w:p w14:paraId="34A2C922" w14:textId="3F93B1FE" w:rsidR="0060529F" w:rsidRPr="00777F55" w:rsidRDefault="007A0954" w:rsidP="00B64613">
      <w:pPr>
        <w:pStyle w:val="Akapitzlist"/>
        <w:tabs>
          <w:tab w:val="left" w:pos="938"/>
        </w:tabs>
        <w:suppressAutoHyphens/>
        <w:spacing w:before="180"/>
        <w:ind w:left="142" w:right="419"/>
        <w:contextualSpacing w:val="0"/>
        <w:rPr>
          <w:color w:val="000000" w:themeColor="text1"/>
        </w:rPr>
      </w:pPr>
      <w:r w:rsidRPr="00777F55">
        <w:rPr>
          <w:noProof/>
          <w:color w:val="000000" w:themeColor="text1"/>
        </w:rPr>
        <w:lastRenderedPageBreak/>
        <mc:AlternateContent>
          <mc:Choice Requires="wps">
            <w:drawing>
              <wp:anchor distT="0" distB="0" distL="114300" distR="114300" simplePos="0" relativeHeight="251683840" behindDoc="0" locked="0" layoutInCell="1" allowOverlap="1" wp14:anchorId="21B7E475" wp14:editId="6559D48A">
                <wp:simplePos x="0" y="0"/>
                <wp:positionH relativeFrom="column">
                  <wp:posOffset>-76200</wp:posOffset>
                </wp:positionH>
                <wp:positionV relativeFrom="paragraph">
                  <wp:posOffset>0</wp:posOffset>
                </wp:positionV>
                <wp:extent cx="6390640" cy="8904605"/>
                <wp:effectExtent l="0" t="0" r="10160" b="10795"/>
                <wp:wrapSquare wrapText="bothSides"/>
                <wp:docPr id="47089124" name="Pole tekstowe 1"/>
                <wp:cNvGraphicFramePr/>
                <a:graphic xmlns:a="http://schemas.openxmlformats.org/drawingml/2006/main">
                  <a:graphicData uri="http://schemas.microsoft.com/office/word/2010/wordprocessingShape">
                    <wps:wsp>
                      <wps:cNvSpPr txBox="1"/>
                      <wps:spPr>
                        <a:xfrm>
                          <a:off x="0" y="0"/>
                          <a:ext cx="6390640" cy="8904605"/>
                        </a:xfrm>
                        <a:prstGeom prst="rect">
                          <a:avLst/>
                        </a:prstGeom>
                        <a:noFill/>
                        <a:ln w="6350">
                          <a:solidFill>
                            <a:prstClr val="black"/>
                          </a:solidFill>
                        </a:ln>
                      </wps:spPr>
                      <wps:txbx>
                        <w:txbxContent>
                          <w:p w14:paraId="268ACD1D" w14:textId="47D9765D" w:rsidR="00B64613" w:rsidRPr="002262EB" w:rsidRDefault="00B64613" w:rsidP="00652DA1">
                            <w:pPr>
                              <w:pStyle w:val="Akapitzlist"/>
                              <w:spacing w:after="240" w:line="360" w:lineRule="auto"/>
                              <w:ind w:left="567" w:hanging="425"/>
                              <w:jc w:val="both"/>
                              <w:rPr>
                                <w:b/>
                                <w:bCs/>
                                <w:color w:val="000000" w:themeColor="text1"/>
                              </w:rPr>
                            </w:pPr>
                            <w:r>
                              <w:rPr>
                                <w:b/>
                                <w:bCs/>
                                <w:color w:val="000000" w:themeColor="text1"/>
                              </w:rPr>
                              <w:t>Mając na uwadze powyższe projektodawcy proponują:</w:t>
                            </w:r>
                          </w:p>
                          <w:p w14:paraId="66CBB921" w14:textId="77777777" w:rsidR="003D760A" w:rsidRPr="003D760A" w:rsidRDefault="003D760A" w:rsidP="00652DA1">
                            <w:pPr>
                              <w:pStyle w:val="Akapitzlist"/>
                              <w:numPr>
                                <w:ilvl w:val="0"/>
                                <w:numId w:val="13"/>
                              </w:numPr>
                              <w:spacing w:before="240" w:line="360" w:lineRule="auto"/>
                              <w:ind w:left="567" w:hanging="425"/>
                              <w:jc w:val="both"/>
                              <w:rPr>
                                <w:color w:val="000000" w:themeColor="text1"/>
                              </w:rPr>
                            </w:pPr>
                            <w:r w:rsidRPr="003D760A">
                              <w:rPr>
                                <w:color w:val="000000" w:themeColor="text1"/>
                              </w:rPr>
                              <w:t>zmianę art. 58 § 1 i §1a k.r.o. oraz w art. 107 § 1 i §2 k.r.o w taki sposób, aby sąd był zobligowany do rozstrzygnięcia nie tylko o władzy rodzicielskiej i kontaktach, ale także o pieczy,</w:t>
                            </w:r>
                          </w:p>
                          <w:p w14:paraId="308A0241" w14:textId="568EFD99" w:rsidR="003D760A" w:rsidRP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ustanowienie pieczy </w:t>
                            </w:r>
                            <w:r w:rsidR="008E694A">
                              <w:rPr>
                                <w:color w:val="000000" w:themeColor="text1"/>
                              </w:rPr>
                              <w:t>współdzielonej</w:t>
                            </w:r>
                            <w:r w:rsidRPr="003D760A">
                              <w:rPr>
                                <w:color w:val="000000" w:themeColor="text1"/>
                              </w:rPr>
                              <w:t xml:space="preserve"> jako zasady i wprowadzenie definicji legalnej pieczy </w:t>
                            </w:r>
                            <w:r w:rsidR="008E694A">
                              <w:rPr>
                                <w:color w:val="000000" w:themeColor="text1"/>
                              </w:rPr>
                              <w:t>współdzielonej</w:t>
                            </w:r>
                            <w:r w:rsidRPr="003D760A">
                              <w:rPr>
                                <w:color w:val="000000" w:themeColor="text1"/>
                              </w:rPr>
                              <w:t xml:space="preserve"> (art. 58 § 1aa </w:t>
                            </w:r>
                            <w:r w:rsidR="001226FF">
                              <w:rPr>
                                <w:color w:val="000000" w:themeColor="text1"/>
                              </w:rPr>
                              <w:t xml:space="preserve">i § 1ab </w:t>
                            </w:r>
                            <w:r w:rsidRPr="003D760A">
                              <w:rPr>
                                <w:color w:val="000000" w:themeColor="text1"/>
                              </w:rPr>
                              <w:t>k.r.o. oraz art. 107 § 2a</w:t>
                            </w:r>
                            <w:r w:rsidR="001226FF">
                              <w:rPr>
                                <w:color w:val="000000" w:themeColor="text1"/>
                              </w:rPr>
                              <w:t xml:space="preserve"> i § 2b</w:t>
                            </w:r>
                            <w:r w:rsidRPr="003D760A">
                              <w:rPr>
                                <w:color w:val="000000" w:themeColor="text1"/>
                              </w:rPr>
                              <w:t xml:space="preserve"> k.r.o.),</w:t>
                            </w:r>
                          </w:p>
                          <w:p w14:paraId="3F360755" w14:textId="74170D09" w:rsidR="005545B0" w:rsidRDefault="003D760A" w:rsidP="005545B0">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 pozostawienie sądowi możliwości powierzenia pieczy nad dzieckiem jednemu spośród rodziców oraz orzeczenia o kontaktach</w:t>
                            </w:r>
                            <w:r w:rsidR="005E2BD5">
                              <w:rPr>
                                <w:color w:val="000000" w:themeColor="text1"/>
                              </w:rPr>
                              <w:t xml:space="preserve"> wraz ze wskazaniem przesłanek negatywnych ustalenia pieczy </w:t>
                            </w:r>
                            <w:r w:rsidR="008E694A">
                              <w:rPr>
                                <w:color w:val="000000" w:themeColor="text1"/>
                              </w:rPr>
                              <w:t>współdzielonej</w:t>
                            </w:r>
                            <w:r w:rsidRPr="003D760A">
                              <w:rPr>
                                <w:color w:val="000000" w:themeColor="text1"/>
                              </w:rPr>
                              <w:t xml:space="preserve"> </w:t>
                            </w:r>
                            <w:r w:rsidR="005E2BD5">
                              <w:rPr>
                                <w:color w:val="000000" w:themeColor="text1"/>
                              </w:rPr>
                              <w:t xml:space="preserve">oraz wprowadzeniem zasady, że konflikt rodziców nie stanowi samodzielnej przesłanki negatywnej do odstąpienia od ustalenia pieczy </w:t>
                            </w:r>
                            <w:r w:rsidR="008E694A">
                              <w:rPr>
                                <w:color w:val="000000" w:themeColor="text1"/>
                              </w:rPr>
                              <w:t>współdzielonej</w:t>
                            </w:r>
                            <w:r w:rsidR="005E2BD5">
                              <w:rPr>
                                <w:color w:val="000000" w:themeColor="text1"/>
                              </w:rPr>
                              <w:t xml:space="preserve"> </w:t>
                            </w:r>
                            <w:r w:rsidRPr="003D760A">
                              <w:rPr>
                                <w:color w:val="000000" w:themeColor="text1"/>
                              </w:rPr>
                              <w:t>(art. 58 § 1a</w:t>
                            </w:r>
                            <w:r w:rsidR="005545B0">
                              <w:rPr>
                                <w:color w:val="000000" w:themeColor="text1"/>
                              </w:rPr>
                              <w:t>c</w:t>
                            </w:r>
                            <w:r w:rsidRPr="003D760A">
                              <w:rPr>
                                <w:color w:val="000000" w:themeColor="text1"/>
                              </w:rPr>
                              <w:t xml:space="preserve"> k.r.o. oraz art. 107 § 2</w:t>
                            </w:r>
                            <w:r w:rsidR="005545B0">
                              <w:rPr>
                                <w:color w:val="000000" w:themeColor="text1"/>
                              </w:rPr>
                              <w:t>c</w:t>
                            </w:r>
                            <w:r w:rsidRPr="003D760A">
                              <w:rPr>
                                <w:color w:val="000000" w:themeColor="text1"/>
                              </w:rPr>
                              <w:t xml:space="preserve"> k.r.o.)</w:t>
                            </w:r>
                            <w:r w:rsidR="005545B0">
                              <w:rPr>
                                <w:color w:val="000000" w:themeColor="text1"/>
                              </w:rPr>
                              <w:t>,</w:t>
                            </w:r>
                          </w:p>
                          <w:p w14:paraId="39018C09" w14:textId="717FA545" w:rsidR="005545B0" w:rsidRDefault="005545B0" w:rsidP="005545B0">
                            <w:pPr>
                              <w:pStyle w:val="Akapitzlist"/>
                              <w:numPr>
                                <w:ilvl w:val="0"/>
                                <w:numId w:val="13"/>
                              </w:numPr>
                              <w:spacing w:after="240" w:line="360" w:lineRule="auto"/>
                              <w:ind w:left="567" w:hanging="425"/>
                              <w:jc w:val="both"/>
                              <w:rPr>
                                <w:color w:val="000000" w:themeColor="text1"/>
                              </w:rPr>
                            </w:pPr>
                            <w:r w:rsidRPr="005545B0">
                              <w:rPr>
                                <w:color w:val="000000" w:themeColor="text1"/>
                              </w:rPr>
                              <w:t xml:space="preserve">interpretację przesłanki </w:t>
                            </w:r>
                            <w:r w:rsidRPr="00C20892">
                              <w:rPr>
                                <w:color w:val="000000" w:themeColor="text1"/>
                              </w:rPr>
                              <w:t>dobra dziecka przez pryzmat wartości kontaktu z obojgiem rodziców</w:t>
                            </w:r>
                            <w:r w:rsidR="00823D23">
                              <w:rPr>
                                <w:color w:val="000000" w:themeColor="text1"/>
                              </w:rPr>
                              <w:t xml:space="preserve"> i wychowywania przez oboje rodziców</w:t>
                            </w:r>
                            <w:r w:rsidRPr="00C20892">
                              <w:rPr>
                                <w:color w:val="000000" w:themeColor="text1"/>
                              </w:rPr>
                              <w:t xml:space="preserve"> (art. 96 § 3 k.r.o.),</w:t>
                            </w:r>
                          </w:p>
                          <w:p w14:paraId="060F60D4" w14:textId="77777777" w:rsidR="005545B0" w:rsidRDefault="005545B0" w:rsidP="005545B0">
                            <w:pPr>
                              <w:pStyle w:val="Akapitzlist"/>
                              <w:numPr>
                                <w:ilvl w:val="0"/>
                                <w:numId w:val="13"/>
                              </w:numPr>
                              <w:spacing w:after="240" w:line="360" w:lineRule="auto"/>
                              <w:ind w:left="567" w:hanging="425"/>
                              <w:jc w:val="both"/>
                              <w:rPr>
                                <w:color w:val="000000" w:themeColor="text1"/>
                              </w:rPr>
                            </w:pPr>
                            <w:r w:rsidRPr="00C20892">
                              <w:rPr>
                                <w:color w:val="000000" w:themeColor="text1"/>
                              </w:rPr>
                              <w:t>wprowadzenie nowej, jednoznacznej przesłanki stwierdzeni</w:t>
                            </w:r>
                            <w:r>
                              <w:rPr>
                                <w:color w:val="000000" w:themeColor="text1"/>
                              </w:rPr>
                              <w:t>a</w:t>
                            </w:r>
                            <w:r w:rsidRPr="00C20892">
                              <w:rPr>
                                <w:color w:val="000000" w:themeColor="text1"/>
                              </w:rPr>
                              <w:t xml:space="preserve"> nadużycia władzy rodzicielskiej (art. 962 k.r.o.),</w:t>
                            </w:r>
                          </w:p>
                          <w:p w14:paraId="61308192" w14:textId="5FE1374F" w:rsidR="005545B0" w:rsidRPr="00C20892" w:rsidRDefault="00991479" w:rsidP="005545B0">
                            <w:pPr>
                              <w:pStyle w:val="Akapitzlist"/>
                              <w:numPr>
                                <w:ilvl w:val="0"/>
                                <w:numId w:val="13"/>
                              </w:numPr>
                              <w:spacing w:after="240" w:line="360" w:lineRule="auto"/>
                              <w:ind w:left="567" w:hanging="425"/>
                              <w:jc w:val="both"/>
                              <w:rPr>
                                <w:color w:val="000000" w:themeColor="text1"/>
                              </w:rPr>
                            </w:pPr>
                            <w:r>
                              <w:rPr>
                                <w:color w:val="000000" w:themeColor="text1"/>
                              </w:rPr>
                              <w:t xml:space="preserve">wprowadzenie jednoznacznej wykładni zasady wspólnego wychowywania się rodzeństwa </w:t>
                            </w:r>
                            <w:r w:rsidR="005545B0" w:rsidRPr="00C20892">
                              <w:rPr>
                                <w:color w:val="000000" w:themeColor="text1"/>
                              </w:rPr>
                              <w:t>(art. 58 § 1ae k.r.o. oraz art. 107 § 2e k.r.o.),</w:t>
                            </w:r>
                          </w:p>
                          <w:p w14:paraId="58D31995" w14:textId="583B170E" w:rsidR="003D760A" w:rsidRP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wprowadzenie obowiązku informowania się rodziców o bieżących sprawach dziecka, przekazywania jego dokumentów, w tym dokumentów potwierdzających tożsamości i</w:t>
                            </w:r>
                            <w:r>
                              <w:rPr>
                                <w:color w:val="000000" w:themeColor="text1"/>
                              </w:rPr>
                              <w:t> </w:t>
                            </w:r>
                            <w:r w:rsidRPr="003D760A">
                              <w:rPr>
                                <w:color w:val="000000" w:themeColor="text1"/>
                              </w:rPr>
                              <w:t>dokumentacji medycznej</w:t>
                            </w:r>
                            <w:r w:rsidR="005545B0">
                              <w:rPr>
                                <w:color w:val="000000" w:themeColor="text1"/>
                              </w:rPr>
                              <w:t xml:space="preserve"> (art. 97 § 1a k.r.o.)</w:t>
                            </w:r>
                            <w:r w:rsidRPr="003D760A">
                              <w:rPr>
                                <w:color w:val="000000" w:themeColor="text1"/>
                              </w:rPr>
                              <w:t>,</w:t>
                            </w:r>
                          </w:p>
                          <w:p w14:paraId="35895C12" w14:textId="6A8048B1" w:rsid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ustalenie harmonogramu wprowadzania pieczy </w:t>
                            </w:r>
                            <w:r w:rsidR="008E694A">
                              <w:rPr>
                                <w:color w:val="000000" w:themeColor="text1"/>
                              </w:rPr>
                              <w:t>współdzielonej</w:t>
                            </w:r>
                            <w:r w:rsidRPr="003D760A">
                              <w:rPr>
                                <w:color w:val="000000" w:themeColor="text1"/>
                              </w:rPr>
                              <w:t xml:space="preserve"> w przypadku istnienia przemijających przeszkód do jej sprawowania (art. 58 § 1a</w:t>
                            </w:r>
                            <w:r w:rsidR="005545B0">
                              <w:rPr>
                                <w:color w:val="000000" w:themeColor="text1"/>
                              </w:rPr>
                              <w:t>d</w:t>
                            </w:r>
                            <w:r w:rsidRPr="003D760A">
                              <w:rPr>
                                <w:color w:val="000000" w:themeColor="text1"/>
                              </w:rPr>
                              <w:t xml:space="preserve"> k.r.o. oraz art. 107 § 2</w:t>
                            </w:r>
                            <w:r w:rsidR="00991479">
                              <w:rPr>
                                <w:color w:val="000000" w:themeColor="text1"/>
                              </w:rPr>
                              <w:t>d</w:t>
                            </w:r>
                            <w:r w:rsidRPr="003D760A">
                              <w:rPr>
                                <w:color w:val="000000" w:themeColor="text1"/>
                              </w:rPr>
                              <w:t xml:space="preserve"> k.r.o.).</w:t>
                            </w:r>
                          </w:p>
                          <w:p w14:paraId="4D1763E0" w14:textId="4CC28FD8" w:rsidR="0021574B" w:rsidRDefault="0021574B" w:rsidP="00652DA1">
                            <w:pPr>
                              <w:pStyle w:val="Akapitzlist"/>
                              <w:numPr>
                                <w:ilvl w:val="0"/>
                                <w:numId w:val="13"/>
                              </w:numPr>
                              <w:spacing w:after="240" w:line="360" w:lineRule="auto"/>
                              <w:ind w:left="567" w:hanging="425"/>
                              <w:jc w:val="both"/>
                              <w:rPr>
                                <w:color w:val="000000" w:themeColor="text1"/>
                              </w:rPr>
                            </w:pPr>
                            <w:r w:rsidRPr="00F75A38">
                              <w:rPr>
                                <w:color w:val="000000" w:themeColor="text1"/>
                              </w:rPr>
                              <w:t>doprecyzowanie art. 135 k.r.o. poprzez wprowadzenie do § 1 dodatkow</w:t>
                            </w:r>
                            <w:r w:rsidR="00201B45">
                              <w:rPr>
                                <w:color w:val="000000" w:themeColor="text1"/>
                              </w:rPr>
                              <w:t>ych</w:t>
                            </w:r>
                            <w:r w:rsidRPr="00F75A38">
                              <w:rPr>
                                <w:color w:val="000000" w:themeColor="text1"/>
                              </w:rPr>
                              <w:t xml:space="preserve"> </w:t>
                            </w:r>
                            <w:r w:rsidR="00265039" w:rsidRPr="00F75A38">
                              <w:rPr>
                                <w:color w:val="000000" w:themeColor="text1"/>
                              </w:rPr>
                              <w:t>przesłan</w:t>
                            </w:r>
                            <w:r w:rsidR="00201B45">
                              <w:rPr>
                                <w:color w:val="000000" w:themeColor="text1"/>
                              </w:rPr>
                              <w:t>ek</w:t>
                            </w:r>
                            <w:r w:rsidR="00265039" w:rsidRPr="00F75A38">
                              <w:rPr>
                                <w:color w:val="000000" w:themeColor="text1"/>
                              </w:rPr>
                              <w:t xml:space="preserve"> uwzględni</w:t>
                            </w:r>
                            <w:r w:rsidR="00201B45">
                              <w:rPr>
                                <w:color w:val="000000" w:themeColor="text1"/>
                              </w:rPr>
                              <w:t>anych</w:t>
                            </w:r>
                            <w:r w:rsidR="00265039" w:rsidRPr="00F75A38">
                              <w:rPr>
                                <w:color w:val="000000" w:themeColor="text1"/>
                              </w:rPr>
                              <w:t xml:space="preserve"> </w:t>
                            </w:r>
                            <w:r w:rsidRPr="00F75A38">
                              <w:rPr>
                                <w:color w:val="000000" w:themeColor="text1"/>
                              </w:rPr>
                              <w:t>przy orzekaniu o obowiązku alimentacyjnym względem dzieci</w:t>
                            </w:r>
                            <w:r w:rsidR="00D32ED7">
                              <w:rPr>
                                <w:color w:val="000000" w:themeColor="text1"/>
                              </w:rPr>
                              <w:t>, tj. czasu, jaki dziecko spędza z każdym ze zobowiązanych</w:t>
                            </w:r>
                            <w:r w:rsidR="00201B45">
                              <w:rPr>
                                <w:color w:val="000000" w:themeColor="text1"/>
                              </w:rPr>
                              <w:t xml:space="preserve"> oraz </w:t>
                            </w:r>
                            <w:r w:rsidR="00201B45" w:rsidRPr="00517F76">
                              <w:rPr>
                                <w:color w:val="000000" w:themeColor="text1"/>
                                <w:shd w:val="clear" w:color="auto" w:fill="FFFFFF"/>
                              </w:rPr>
                              <w:t xml:space="preserve">zapewnienia dziecku </w:t>
                            </w:r>
                            <w:r w:rsidR="00201B45" w:rsidRPr="00517F76">
                              <w:rPr>
                                <w:color w:val="000000" w:themeColor="text1"/>
                              </w:rPr>
                              <w:t xml:space="preserve">porównywalnego poziomu życia w okresie naprzemiennego zamieszkiwania u każdego z </w:t>
                            </w:r>
                            <w:r w:rsidR="005E2BD5">
                              <w:rPr>
                                <w:color w:val="000000" w:themeColor="text1"/>
                              </w:rPr>
                              <w:t>rodziców w przypadku rażącej dysproporcji</w:t>
                            </w:r>
                            <w:r w:rsidR="00201B45">
                              <w:rPr>
                                <w:color w:val="000000" w:themeColor="text1"/>
                              </w:rPr>
                              <w:t>,</w:t>
                            </w:r>
                          </w:p>
                          <w:p w14:paraId="77EDF26A" w14:textId="1588A844" w:rsidR="002262EB" w:rsidRDefault="005E2BD5" w:rsidP="00652DA1">
                            <w:pPr>
                              <w:pStyle w:val="Akapitzlist"/>
                              <w:numPr>
                                <w:ilvl w:val="0"/>
                                <w:numId w:val="13"/>
                              </w:numPr>
                              <w:spacing w:after="240" w:line="360" w:lineRule="auto"/>
                              <w:ind w:left="567" w:hanging="425"/>
                              <w:jc w:val="both"/>
                              <w:rPr>
                                <w:color w:val="000000" w:themeColor="text1"/>
                              </w:rPr>
                            </w:pPr>
                            <w:r>
                              <w:rPr>
                                <w:color w:val="000000" w:themeColor="text1"/>
                              </w:rPr>
                              <w:t>wprowadzenie jednoznacznych reguł określania miejsca zamieszkania dzieci, w tym wyjątku od zasady jednego miejsca zamieszkania (art. 26</w:t>
                            </w:r>
                            <w:r w:rsidR="005545B0">
                              <w:rPr>
                                <w:color w:val="000000" w:themeColor="text1"/>
                              </w:rPr>
                              <w:t xml:space="preserve"> § 1-5</w:t>
                            </w:r>
                            <w:r>
                              <w:rPr>
                                <w:color w:val="000000" w:themeColor="text1"/>
                              </w:rPr>
                              <w:t xml:space="preserve"> k.c. i art. 28 k.c.).</w:t>
                            </w:r>
                          </w:p>
                          <w:p w14:paraId="764EF612" w14:textId="0F63C8BF" w:rsidR="002262EB" w:rsidRPr="002262EB" w:rsidRDefault="002262EB" w:rsidP="00652DA1">
                            <w:pPr>
                              <w:pStyle w:val="Akapitzlist"/>
                              <w:numPr>
                                <w:ilvl w:val="0"/>
                                <w:numId w:val="13"/>
                              </w:numPr>
                              <w:spacing w:after="240" w:line="360" w:lineRule="auto"/>
                              <w:ind w:left="567" w:hanging="425"/>
                              <w:jc w:val="both"/>
                              <w:rPr>
                                <w:color w:val="000000" w:themeColor="text1"/>
                              </w:rPr>
                            </w:pPr>
                            <w:r w:rsidRPr="002262EB">
                              <w:rPr>
                                <w:color w:val="000000" w:themeColor="text1"/>
                              </w:rPr>
                              <w:t xml:space="preserve">terminologiczne zmiany w ustawie o świadczeniach rodzinnych </w:t>
                            </w:r>
                            <w:r w:rsidR="00652DA1">
                              <w:rPr>
                                <w:color w:val="000000" w:themeColor="text1"/>
                              </w:rPr>
                              <w:t xml:space="preserve">i w ustawie o pomocy państwa w wychowywaniu dzieci, </w:t>
                            </w:r>
                            <w:r w:rsidRPr="002262EB">
                              <w:rPr>
                                <w:color w:val="000000" w:themeColor="text1"/>
                              </w:rPr>
                              <w:t>w celu zachowania spójności aktów prawnych (art. 7 pkt 5 lit. e oraz w art. 15b ust. 4 pkt 2 lit. e ustawy o świadczeniach rodzinnych</w:t>
                            </w:r>
                            <w:r w:rsidR="00652DA1">
                              <w:rPr>
                                <w:color w:val="000000" w:themeColor="text1"/>
                              </w:rPr>
                              <w:t xml:space="preserve"> oraz art. 5 ust. 2a i art. 13 ust. 4 pkt 3 lit. cd ustawy o pomocy państwa w wychowywaniu dzieci</w:t>
                            </w:r>
                            <w:r w:rsidRPr="002262EB">
                              <w:rPr>
                                <w:color w:val="000000" w:themeColor="text1"/>
                              </w:rPr>
                              <w:t>).</w:t>
                            </w:r>
                          </w:p>
                          <w:p w14:paraId="6E3B0F2A" w14:textId="4E431191" w:rsidR="002262EB" w:rsidRPr="00D32ED7" w:rsidRDefault="002262EB" w:rsidP="002262EB">
                            <w:pPr>
                              <w:pStyle w:val="Akapitzlist"/>
                              <w:spacing w:after="240" w:line="360" w:lineRule="auto"/>
                              <w:ind w:left="1420"/>
                              <w:jc w:val="both"/>
                              <w:rPr>
                                <w:color w:val="000000" w:themeColor="text1"/>
                              </w:rPr>
                            </w:pPr>
                          </w:p>
                          <w:p w14:paraId="0316989C" w14:textId="77777777" w:rsidR="00517F76" w:rsidRPr="003D760A" w:rsidRDefault="00517F76" w:rsidP="00517F76">
                            <w:pPr>
                              <w:pStyle w:val="Akapitzlist"/>
                              <w:spacing w:after="240" w:line="360" w:lineRule="auto"/>
                              <w:ind w:left="1420"/>
                              <w:jc w:val="both"/>
                              <w:rPr>
                                <w:color w:val="000000" w:themeColor="text1"/>
                              </w:rPr>
                            </w:pPr>
                          </w:p>
                          <w:p w14:paraId="04489607" w14:textId="4782FEB8" w:rsidR="003D760A" w:rsidRPr="005C4486" w:rsidRDefault="003D760A" w:rsidP="003D760A">
                            <w:pPr>
                              <w:pStyle w:val="Akapitzlist"/>
                              <w:spacing w:before="240" w:line="360" w:lineRule="auto"/>
                              <w:ind w:left="1420"/>
                              <w:jc w:val="both"/>
                              <w:rPr>
                                <w:b/>
                                <w:bCs/>
                                <w:color w:val="000000" w:themeColor="text1"/>
                              </w:rPr>
                            </w:pPr>
                          </w:p>
                          <w:p w14:paraId="2C0C1FB4" w14:textId="77777777" w:rsidR="00B64613" w:rsidRPr="009209EB" w:rsidRDefault="00B64613" w:rsidP="00B64613">
                            <w:pPr>
                              <w:pStyle w:val="Akapitzlist"/>
                              <w:spacing w:after="240" w:line="360" w:lineRule="auto"/>
                              <w:jc w:val="both"/>
                              <w:rPr>
                                <w:b/>
                                <w:bCs/>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7E475" id="_x0000_s1029" type="#_x0000_t202" style="position:absolute;left:0;text-align:left;margin-left:-6pt;margin-top:0;width:503.2pt;height:70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" filled="f" strokeweight=".5pt">
                <v:textbox>
                  <w:txbxContent>
                    <w:p w14:paraId="268ACD1D" w14:textId="47D9765D" w:rsidR="00B64613" w:rsidRPr="002262EB" w:rsidRDefault="00B64613" w:rsidP="00652DA1">
                      <w:pPr>
                        <w:pStyle w:val="Akapitzlist"/>
                        <w:spacing w:after="240" w:line="360" w:lineRule="auto"/>
                        <w:ind w:left="567" w:hanging="425"/>
                        <w:jc w:val="both"/>
                        <w:rPr>
                          <w:b/>
                          <w:bCs/>
                          <w:color w:val="000000" w:themeColor="text1"/>
                        </w:rPr>
                      </w:pPr>
                      <w:r>
                        <w:rPr>
                          <w:b/>
                          <w:bCs/>
                          <w:color w:val="000000" w:themeColor="text1"/>
                        </w:rPr>
                        <w:t>Mając na uwadze powyższe projektodawcy proponują:</w:t>
                      </w:r>
                    </w:p>
                    <w:p w14:paraId="66CBB921" w14:textId="77777777" w:rsidR="003D760A" w:rsidRPr="003D760A" w:rsidRDefault="003D760A" w:rsidP="00652DA1">
                      <w:pPr>
                        <w:pStyle w:val="Akapitzlist"/>
                        <w:numPr>
                          <w:ilvl w:val="0"/>
                          <w:numId w:val="13"/>
                        </w:numPr>
                        <w:spacing w:before="240" w:line="360" w:lineRule="auto"/>
                        <w:ind w:left="567" w:hanging="425"/>
                        <w:jc w:val="both"/>
                        <w:rPr>
                          <w:color w:val="000000" w:themeColor="text1"/>
                        </w:rPr>
                      </w:pPr>
                      <w:r w:rsidRPr="003D760A">
                        <w:rPr>
                          <w:color w:val="000000" w:themeColor="text1"/>
                        </w:rPr>
                        <w:t>zmianę art. 58 § 1 i §1a k.r.o. oraz w art. 107 § 1 i §2 k.r.o w taki sposób, aby sąd był zobligowany do rozstrzygnięcia nie tylko o władzy rodzicielskiej i kontaktach, ale także o pieczy,</w:t>
                      </w:r>
                    </w:p>
                    <w:p w14:paraId="308A0241" w14:textId="568EFD99" w:rsidR="003D760A" w:rsidRP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ustanowienie pieczy </w:t>
                      </w:r>
                      <w:r w:rsidR="008E694A">
                        <w:rPr>
                          <w:color w:val="000000" w:themeColor="text1"/>
                        </w:rPr>
                        <w:t>współdzielonej</w:t>
                      </w:r>
                      <w:r w:rsidRPr="003D760A">
                        <w:rPr>
                          <w:color w:val="000000" w:themeColor="text1"/>
                        </w:rPr>
                        <w:t xml:space="preserve"> jako zasady i wprowadzenie definicji legalnej pieczy </w:t>
                      </w:r>
                      <w:r w:rsidR="008E694A">
                        <w:rPr>
                          <w:color w:val="000000" w:themeColor="text1"/>
                        </w:rPr>
                        <w:t>współdzielonej</w:t>
                      </w:r>
                      <w:r w:rsidRPr="003D760A">
                        <w:rPr>
                          <w:color w:val="000000" w:themeColor="text1"/>
                        </w:rPr>
                        <w:t xml:space="preserve"> (art. 58 § 1aa </w:t>
                      </w:r>
                      <w:r w:rsidR="001226FF">
                        <w:rPr>
                          <w:color w:val="000000" w:themeColor="text1"/>
                        </w:rPr>
                        <w:t xml:space="preserve">i § 1ab </w:t>
                      </w:r>
                      <w:r w:rsidRPr="003D760A">
                        <w:rPr>
                          <w:color w:val="000000" w:themeColor="text1"/>
                        </w:rPr>
                        <w:t>k.r.o. oraz art. 107 § 2a</w:t>
                      </w:r>
                      <w:r w:rsidR="001226FF">
                        <w:rPr>
                          <w:color w:val="000000" w:themeColor="text1"/>
                        </w:rPr>
                        <w:t xml:space="preserve"> i § 2b</w:t>
                      </w:r>
                      <w:r w:rsidRPr="003D760A">
                        <w:rPr>
                          <w:color w:val="000000" w:themeColor="text1"/>
                        </w:rPr>
                        <w:t xml:space="preserve"> k.r.o.),</w:t>
                      </w:r>
                    </w:p>
                    <w:p w14:paraId="3F360755" w14:textId="74170D09" w:rsidR="005545B0" w:rsidRDefault="003D760A" w:rsidP="005545B0">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 pozostawienie sądowi możliwości powierzenia pieczy nad dzieckiem jednemu spośród rodziców oraz orzeczenia o kontaktach</w:t>
                      </w:r>
                      <w:r w:rsidR="005E2BD5">
                        <w:rPr>
                          <w:color w:val="000000" w:themeColor="text1"/>
                        </w:rPr>
                        <w:t xml:space="preserve"> wraz ze wskazaniem przesłanek negatywnych ustalenia pieczy </w:t>
                      </w:r>
                      <w:r w:rsidR="008E694A">
                        <w:rPr>
                          <w:color w:val="000000" w:themeColor="text1"/>
                        </w:rPr>
                        <w:t>współdzielonej</w:t>
                      </w:r>
                      <w:r w:rsidRPr="003D760A">
                        <w:rPr>
                          <w:color w:val="000000" w:themeColor="text1"/>
                        </w:rPr>
                        <w:t xml:space="preserve"> </w:t>
                      </w:r>
                      <w:r w:rsidR="005E2BD5">
                        <w:rPr>
                          <w:color w:val="000000" w:themeColor="text1"/>
                        </w:rPr>
                        <w:t xml:space="preserve">oraz wprowadzeniem zasady, że konflikt rodziców nie stanowi samodzielnej przesłanki negatywnej do odstąpienia od ustalenia pieczy </w:t>
                      </w:r>
                      <w:r w:rsidR="008E694A">
                        <w:rPr>
                          <w:color w:val="000000" w:themeColor="text1"/>
                        </w:rPr>
                        <w:t>współdzielonej</w:t>
                      </w:r>
                      <w:r w:rsidR="005E2BD5">
                        <w:rPr>
                          <w:color w:val="000000" w:themeColor="text1"/>
                        </w:rPr>
                        <w:t xml:space="preserve"> </w:t>
                      </w:r>
                      <w:r w:rsidRPr="003D760A">
                        <w:rPr>
                          <w:color w:val="000000" w:themeColor="text1"/>
                        </w:rPr>
                        <w:t>(art. 58 § 1a</w:t>
                      </w:r>
                      <w:r w:rsidR="005545B0">
                        <w:rPr>
                          <w:color w:val="000000" w:themeColor="text1"/>
                        </w:rPr>
                        <w:t>c</w:t>
                      </w:r>
                      <w:r w:rsidRPr="003D760A">
                        <w:rPr>
                          <w:color w:val="000000" w:themeColor="text1"/>
                        </w:rPr>
                        <w:t xml:space="preserve"> k.r.o. oraz art. 107 § 2</w:t>
                      </w:r>
                      <w:r w:rsidR="005545B0">
                        <w:rPr>
                          <w:color w:val="000000" w:themeColor="text1"/>
                        </w:rPr>
                        <w:t>c</w:t>
                      </w:r>
                      <w:r w:rsidRPr="003D760A">
                        <w:rPr>
                          <w:color w:val="000000" w:themeColor="text1"/>
                        </w:rPr>
                        <w:t xml:space="preserve"> k.r.o.)</w:t>
                      </w:r>
                      <w:r w:rsidR="005545B0">
                        <w:rPr>
                          <w:color w:val="000000" w:themeColor="text1"/>
                        </w:rPr>
                        <w:t>,</w:t>
                      </w:r>
                    </w:p>
                    <w:p w14:paraId="39018C09" w14:textId="717FA545" w:rsidR="005545B0" w:rsidRDefault="005545B0" w:rsidP="005545B0">
                      <w:pPr>
                        <w:pStyle w:val="Akapitzlist"/>
                        <w:numPr>
                          <w:ilvl w:val="0"/>
                          <w:numId w:val="13"/>
                        </w:numPr>
                        <w:spacing w:after="240" w:line="360" w:lineRule="auto"/>
                        <w:ind w:left="567" w:hanging="425"/>
                        <w:jc w:val="both"/>
                        <w:rPr>
                          <w:color w:val="000000" w:themeColor="text1"/>
                        </w:rPr>
                      </w:pPr>
                      <w:r w:rsidRPr="005545B0">
                        <w:rPr>
                          <w:color w:val="000000" w:themeColor="text1"/>
                        </w:rPr>
                        <w:t xml:space="preserve">interpretację przesłanki </w:t>
                      </w:r>
                      <w:r w:rsidRPr="00C20892">
                        <w:rPr>
                          <w:color w:val="000000" w:themeColor="text1"/>
                        </w:rPr>
                        <w:t>dobra dziecka przez pryzmat wartości kontaktu z obojgiem rodziców</w:t>
                      </w:r>
                      <w:r w:rsidR="00823D23">
                        <w:rPr>
                          <w:color w:val="000000" w:themeColor="text1"/>
                        </w:rPr>
                        <w:t xml:space="preserve"> i wychowywania przez oboje rodziców</w:t>
                      </w:r>
                      <w:r w:rsidRPr="00C20892">
                        <w:rPr>
                          <w:color w:val="000000" w:themeColor="text1"/>
                        </w:rPr>
                        <w:t xml:space="preserve"> (art. 96 § 3 k.r.o.),</w:t>
                      </w:r>
                    </w:p>
                    <w:p w14:paraId="060F60D4" w14:textId="77777777" w:rsidR="005545B0" w:rsidRDefault="005545B0" w:rsidP="005545B0">
                      <w:pPr>
                        <w:pStyle w:val="Akapitzlist"/>
                        <w:numPr>
                          <w:ilvl w:val="0"/>
                          <w:numId w:val="13"/>
                        </w:numPr>
                        <w:spacing w:after="240" w:line="360" w:lineRule="auto"/>
                        <w:ind w:left="567" w:hanging="425"/>
                        <w:jc w:val="both"/>
                        <w:rPr>
                          <w:color w:val="000000" w:themeColor="text1"/>
                        </w:rPr>
                      </w:pPr>
                      <w:r w:rsidRPr="00C20892">
                        <w:rPr>
                          <w:color w:val="000000" w:themeColor="text1"/>
                        </w:rPr>
                        <w:t>wprowadzenie nowej, jednoznacznej przesłanki stwierdzeni</w:t>
                      </w:r>
                      <w:r>
                        <w:rPr>
                          <w:color w:val="000000" w:themeColor="text1"/>
                        </w:rPr>
                        <w:t>a</w:t>
                      </w:r>
                      <w:r w:rsidRPr="00C20892">
                        <w:rPr>
                          <w:color w:val="000000" w:themeColor="text1"/>
                        </w:rPr>
                        <w:t xml:space="preserve"> nadużycia władzy rodzicielskiej (art. 962 k.r.o.),</w:t>
                      </w:r>
                    </w:p>
                    <w:p w14:paraId="61308192" w14:textId="5FE1374F" w:rsidR="005545B0" w:rsidRPr="00C20892" w:rsidRDefault="00991479" w:rsidP="005545B0">
                      <w:pPr>
                        <w:pStyle w:val="Akapitzlist"/>
                        <w:numPr>
                          <w:ilvl w:val="0"/>
                          <w:numId w:val="13"/>
                        </w:numPr>
                        <w:spacing w:after="240" w:line="360" w:lineRule="auto"/>
                        <w:ind w:left="567" w:hanging="425"/>
                        <w:jc w:val="both"/>
                        <w:rPr>
                          <w:color w:val="000000" w:themeColor="text1"/>
                        </w:rPr>
                      </w:pPr>
                      <w:r>
                        <w:rPr>
                          <w:color w:val="000000" w:themeColor="text1"/>
                        </w:rPr>
                        <w:t xml:space="preserve">wprowadzenie jednoznacznej wykładni zasady wspólnego wychowywania się rodzeństwa </w:t>
                      </w:r>
                      <w:r w:rsidR="005545B0" w:rsidRPr="00C20892">
                        <w:rPr>
                          <w:color w:val="000000" w:themeColor="text1"/>
                        </w:rPr>
                        <w:t>(art. 58 § 1ae k.r.o. oraz art. 107 § 2e k.r.o.),</w:t>
                      </w:r>
                    </w:p>
                    <w:p w14:paraId="58D31995" w14:textId="583B170E" w:rsidR="003D760A" w:rsidRP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wprowadzenie obowiązku informowania się rodziców o bieżących sprawach dziecka, przekazywania jego dokumentów, w tym dokumentów potwierdzających tożsamości i</w:t>
                      </w:r>
                      <w:r>
                        <w:rPr>
                          <w:color w:val="000000" w:themeColor="text1"/>
                        </w:rPr>
                        <w:t> </w:t>
                      </w:r>
                      <w:r w:rsidRPr="003D760A">
                        <w:rPr>
                          <w:color w:val="000000" w:themeColor="text1"/>
                        </w:rPr>
                        <w:t>dokumentacji medycznej</w:t>
                      </w:r>
                      <w:r w:rsidR="005545B0">
                        <w:rPr>
                          <w:color w:val="000000" w:themeColor="text1"/>
                        </w:rPr>
                        <w:t xml:space="preserve"> (art. 97 § 1a k.r.o.)</w:t>
                      </w:r>
                      <w:r w:rsidRPr="003D760A">
                        <w:rPr>
                          <w:color w:val="000000" w:themeColor="text1"/>
                        </w:rPr>
                        <w:t>,</w:t>
                      </w:r>
                    </w:p>
                    <w:p w14:paraId="35895C12" w14:textId="6A8048B1" w:rsidR="003D760A" w:rsidRDefault="003D760A" w:rsidP="00652DA1">
                      <w:pPr>
                        <w:pStyle w:val="Akapitzlist"/>
                        <w:numPr>
                          <w:ilvl w:val="0"/>
                          <w:numId w:val="13"/>
                        </w:numPr>
                        <w:spacing w:after="240" w:line="360" w:lineRule="auto"/>
                        <w:ind w:left="567" w:hanging="425"/>
                        <w:jc w:val="both"/>
                        <w:rPr>
                          <w:color w:val="000000" w:themeColor="text1"/>
                        </w:rPr>
                      </w:pPr>
                      <w:r w:rsidRPr="003D760A">
                        <w:rPr>
                          <w:color w:val="000000" w:themeColor="text1"/>
                        </w:rPr>
                        <w:t xml:space="preserve">ustalenie harmonogramu wprowadzania pieczy </w:t>
                      </w:r>
                      <w:r w:rsidR="008E694A">
                        <w:rPr>
                          <w:color w:val="000000" w:themeColor="text1"/>
                        </w:rPr>
                        <w:t>współdzielonej</w:t>
                      </w:r>
                      <w:r w:rsidRPr="003D760A">
                        <w:rPr>
                          <w:color w:val="000000" w:themeColor="text1"/>
                        </w:rPr>
                        <w:t xml:space="preserve"> w przypadku istnienia przemijających przeszkód do jej sprawowania (art. 58 § 1a</w:t>
                      </w:r>
                      <w:r w:rsidR="005545B0">
                        <w:rPr>
                          <w:color w:val="000000" w:themeColor="text1"/>
                        </w:rPr>
                        <w:t>d</w:t>
                      </w:r>
                      <w:r w:rsidRPr="003D760A">
                        <w:rPr>
                          <w:color w:val="000000" w:themeColor="text1"/>
                        </w:rPr>
                        <w:t xml:space="preserve"> k.r.o. oraz art. 107 § 2</w:t>
                      </w:r>
                      <w:r w:rsidR="00991479">
                        <w:rPr>
                          <w:color w:val="000000" w:themeColor="text1"/>
                        </w:rPr>
                        <w:t>d</w:t>
                      </w:r>
                      <w:r w:rsidRPr="003D760A">
                        <w:rPr>
                          <w:color w:val="000000" w:themeColor="text1"/>
                        </w:rPr>
                        <w:t xml:space="preserve"> k.r.o.).</w:t>
                      </w:r>
                    </w:p>
                    <w:p w14:paraId="4D1763E0" w14:textId="4CC28FD8" w:rsidR="0021574B" w:rsidRDefault="0021574B" w:rsidP="00652DA1">
                      <w:pPr>
                        <w:pStyle w:val="Akapitzlist"/>
                        <w:numPr>
                          <w:ilvl w:val="0"/>
                          <w:numId w:val="13"/>
                        </w:numPr>
                        <w:spacing w:after="240" w:line="360" w:lineRule="auto"/>
                        <w:ind w:left="567" w:hanging="425"/>
                        <w:jc w:val="both"/>
                        <w:rPr>
                          <w:color w:val="000000" w:themeColor="text1"/>
                        </w:rPr>
                      </w:pPr>
                      <w:r w:rsidRPr="00F75A38">
                        <w:rPr>
                          <w:color w:val="000000" w:themeColor="text1"/>
                        </w:rPr>
                        <w:t>doprecyzowanie art. 135 k.r.o. poprzez wprowadzenie do § 1 dodatkow</w:t>
                      </w:r>
                      <w:r w:rsidR="00201B45">
                        <w:rPr>
                          <w:color w:val="000000" w:themeColor="text1"/>
                        </w:rPr>
                        <w:t>ych</w:t>
                      </w:r>
                      <w:r w:rsidRPr="00F75A38">
                        <w:rPr>
                          <w:color w:val="000000" w:themeColor="text1"/>
                        </w:rPr>
                        <w:t xml:space="preserve"> </w:t>
                      </w:r>
                      <w:r w:rsidR="00265039" w:rsidRPr="00F75A38">
                        <w:rPr>
                          <w:color w:val="000000" w:themeColor="text1"/>
                        </w:rPr>
                        <w:t>przesłan</w:t>
                      </w:r>
                      <w:r w:rsidR="00201B45">
                        <w:rPr>
                          <w:color w:val="000000" w:themeColor="text1"/>
                        </w:rPr>
                        <w:t>ek</w:t>
                      </w:r>
                      <w:r w:rsidR="00265039" w:rsidRPr="00F75A38">
                        <w:rPr>
                          <w:color w:val="000000" w:themeColor="text1"/>
                        </w:rPr>
                        <w:t xml:space="preserve"> uwzględni</w:t>
                      </w:r>
                      <w:r w:rsidR="00201B45">
                        <w:rPr>
                          <w:color w:val="000000" w:themeColor="text1"/>
                        </w:rPr>
                        <w:t>anych</w:t>
                      </w:r>
                      <w:r w:rsidR="00265039" w:rsidRPr="00F75A38">
                        <w:rPr>
                          <w:color w:val="000000" w:themeColor="text1"/>
                        </w:rPr>
                        <w:t xml:space="preserve"> </w:t>
                      </w:r>
                      <w:r w:rsidRPr="00F75A38">
                        <w:rPr>
                          <w:color w:val="000000" w:themeColor="text1"/>
                        </w:rPr>
                        <w:t>przy orzekaniu o obowiązku alimentacyjnym względem dzieci</w:t>
                      </w:r>
                      <w:r w:rsidR="00D32ED7">
                        <w:rPr>
                          <w:color w:val="000000" w:themeColor="text1"/>
                        </w:rPr>
                        <w:t>, tj. czasu, jaki dziecko spędza z każdym ze zobowiązanych</w:t>
                      </w:r>
                      <w:r w:rsidR="00201B45">
                        <w:rPr>
                          <w:color w:val="000000" w:themeColor="text1"/>
                        </w:rPr>
                        <w:t xml:space="preserve"> oraz </w:t>
                      </w:r>
                      <w:r w:rsidR="00201B45" w:rsidRPr="00517F76">
                        <w:rPr>
                          <w:color w:val="000000" w:themeColor="text1"/>
                          <w:shd w:val="clear" w:color="auto" w:fill="FFFFFF"/>
                        </w:rPr>
                        <w:t xml:space="preserve">zapewnienia dziecku </w:t>
                      </w:r>
                      <w:r w:rsidR="00201B45" w:rsidRPr="00517F76">
                        <w:rPr>
                          <w:color w:val="000000" w:themeColor="text1"/>
                        </w:rPr>
                        <w:t xml:space="preserve">porównywalnego poziomu życia w okresie naprzemiennego zamieszkiwania u każdego z </w:t>
                      </w:r>
                      <w:r w:rsidR="005E2BD5">
                        <w:rPr>
                          <w:color w:val="000000" w:themeColor="text1"/>
                        </w:rPr>
                        <w:t>rodziców w przypadku rażącej dysproporcji</w:t>
                      </w:r>
                      <w:r w:rsidR="00201B45">
                        <w:rPr>
                          <w:color w:val="000000" w:themeColor="text1"/>
                        </w:rPr>
                        <w:t>,</w:t>
                      </w:r>
                    </w:p>
                    <w:p w14:paraId="77EDF26A" w14:textId="1588A844" w:rsidR="002262EB" w:rsidRDefault="005E2BD5" w:rsidP="00652DA1">
                      <w:pPr>
                        <w:pStyle w:val="Akapitzlist"/>
                        <w:numPr>
                          <w:ilvl w:val="0"/>
                          <w:numId w:val="13"/>
                        </w:numPr>
                        <w:spacing w:after="240" w:line="360" w:lineRule="auto"/>
                        <w:ind w:left="567" w:hanging="425"/>
                        <w:jc w:val="both"/>
                        <w:rPr>
                          <w:color w:val="000000" w:themeColor="text1"/>
                        </w:rPr>
                      </w:pPr>
                      <w:r>
                        <w:rPr>
                          <w:color w:val="000000" w:themeColor="text1"/>
                        </w:rPr>
                        <w:t>wprowadzenie jednoznacznych reguł określania miejsca zamieszkania dzieci, w tym wyjątku od zasady jednego miejsca zamieszkania (art. 26</w:t>
                      </w:r>
                      <w:r w:rsidR="005545B0">
                        <w:rPr>
                          <w:color w:val="000000" w:themeColor="text1"/>
                        </w:rPr>
                        <w:t xml:space="preserve"> § 1-5</w:t>
                      </w:r>
                      <w:r>
                        <w:rPr>
                          <w:color w:val="000000" w:themeColor="text1"/>
                        </w:rPr>
                        <w:t xml:space="preserve"> k.c. i art. 28 k.c.).</w:t>
                      </w:r>
                    </w:p>
                    <w:p w14:paraId="764EF612" w14:textId="0F63C8BF" w:rsidR="002262EB" w:rsidRPr="002262EB" w:rsidRDefault="002262EB" w:rsidP="00652DA1">
                      <w:pPr>
                        <w:pStyle w:val="Akapitzlist"/>
                        <w:numPr>
                          <w:ilvl w:val="0"/>
                          <w:numId w:val="13"/>
                        </w:numPr>
                        <w:spacing w:after="240" w:line="360" w:lineRule="auto"/>
                        <w:ind w:left="567" w:hanging="425"/>
                        <w:jc w:val="both"/>
                        <w:rPr>
                          <w:color w:val="000000" w:themeColor="text1"/>
                        </w:rPr>
                      </w:pPr>
                      <w:r w:rsidRPr="002262EB">
                        <w:rPr>
                          <w:color w:val="000000" w:themeColor="text1"/>
                        </w:rPr>
                        <w:t xml:space="preserve">terminologiczne zmiany w ustawie o świadczeniach rodzinnych </w:t>
                      </w:r>
                      <w:r w:rsidR="00652DA1">
                        <w:rPr>
                          <w:color w:val="000000" w:themeColor="text1"/>
                        </w:rPr>
                        <w:t xml:space="preserve">i w ustawie o pomocy państwa w wychowywaniu dzieci, </w:t>
                      </w:r>
                      <w:r w:rsidRPr="002262EB">
                        <w:rPr>
                          <w:color w:val="000000" w:themeColor="text1"/>
                        </w:rPr>
                        <w:t>w celu zachowania spójności aktów prawnych (art. 7 pkt 5 lit. e oraz w art. 15b ust. 4 pkt 2 lit. e ustawy o świadczeniach rodzinnych</w:t>
                      </w:r>
                      <w:r w:rsidR="00652DA1">
                        <w:rPr>
                          <w:color w:val="000000" w:themeColor="text1"/>
                        </w:rPr>
                        <w:t xml:space="preserve"> oraz art. 5 ust. 2a i art. 13 ust. 4 pkt 3 lit. cd ustawy o pomocy państwa w wychowywaniu dzieci</w:t>
                      </w:r>
                      <w:r w:rsidRPr="002262EB">
                        <w:rPr>
                          <w:color w:val="000000" w:themeColor="text1"/>
                        </w:rPr>
                        <w:t>).</w:t>
                      </w:r>
                    </w:p>
                    <w:p w14:paraId="6E3B0F2A" w14:textId="4E431191" w:rsidR="002262EB" w:rsidRPr="00D32ED7" w:rsidRDefault="002262EB" w:rsidP="002262EB">
                      <w:pPr>
                        <w:pStyle w:val="Akapitzlist"/>
                        <w:spacing w:after="240" w:line="360" w:lineRule="auto"/>
                        <w:ind w:left="1420"/>
                        <w:jc w:val="both"/>
                        <w:rPr>
                          <w:color w:val="000000" w:themeColor="text1"/>
                        </w:rPr>
                      </w:pPr>
                    </w:p>
                    <w:p w14:paraId="0316989C" w14:textId="77777777" w:rsidR="00517F76" w:rsidRPr="003D760A" w:rsidRDefault="00517F76" w:rsidP="00517F76">
                      <w:pPr>
                        <w:pStyle w:val="Akapitzlist"/>
                        <w:spacing w:after="240" w:line="360" w:lineRule="auto"/>
                        <w:ind w:left="1420"/>
                        <w:jc w:val="both"/>
                        <w:rPr>
                          <w:color w:val="000000" w:themeColor="text1"/>
                        </w:rPr>
                      </w:pPr>
                    </w:p>
                    <w:p w14:paraId="04489607" w14:textId="4782FEB8" w:rsidR="003D760A" w:rsidRPr="005C4486" w:rsidRDefault="003D760A" w:rsidP="003D760A">
                      <w:pPr>
                        <w:pStyle w:val="Akapitzlist"/>
                        <w:spacing w:before="240" w:line="360" w:lineRule="auto"/>
                        <w:ind w:left="1420"/>
                        <w:jc w:val="both"/>
                        <w:rPr>
                          <w:b/>
                          <w:bCs/>
                          <w:color w:val="000000" w:themeColor="text1"/>
                        </w:rPr>
                      </w:pPr>
                    </w:p>
                    <w:p w14:paraId="2C0C1FB4" w14:textId="77777777" w:rsidR="00B64613" w:rsidRPr="009209EB" w:rsidRDefault="00B64613" w:rsidP="00B64613">
                      <w:pPr>
                        <w:pStyle w:val="Akapitzlist"/>
                        <w:spacing w:after="240" w:line="360" w:lineRule="auto"/>
                        <w:jc w:val="both"/>
                        <w:rPr>
                          <w:b/>
                          <w:bCs/>
                          <w:color w:val="000000" w:themeColor="text1"/>
                        </w:rPr>
                      </w:pPr>
                    </w:p>
                  </w:txbxContent>
                </v:textbox>
                <w10:wrap type="square"/>
              </v:shape>
            </w:pict>
          </mc:Fallback>
        </mc:AlternateContent>
      </w:r>
    </w:p>
    <w:p w14:paraId="65FDFE3F" w14:textId="3747A424" w:rsidR="005F4954" w:rsidRPr="00777F55" w:rsidRDefault="00991479" w:rsidP="00194C45">
      <w:pPr>
        <w:pStyle w:val="Akapitzlist"/>
        <w:tabs>
          <w:tab w:val="left" w:pos="936"/>
        </w:tabs>
        <w:suppressAutoHyphens/>
        <w:ind w:left="142" w:right="419"/>
        <w:contextualSpacing w:val="0"/>
        <w:rPr>
          <w:color w:val="000000" w:themeColor="text1"/>
        </w:rPr>
      </w:pPr>
      <w:r w:rsidRPr="00777F55">
        <w:rPr>
          <w:noProof/>
          <w:color w:val="000000" w:themeColor="text1"/>
        </w:rPr>
        <w:lastRenderedPageBreak/>
        <mc:AlternateContent>
          <mc:Choice Requires="wps">
            <w:drawing>
              <wp:anchor distT="0" distB="0" distL="114300" distR="114300" simplePos="0" relativeHeight="251672576" behindDoc="0" locked="0" layoutInCell="1" allowOverlap="1" wp14:anchorId="6138A74B" wp14:editId="56E97C14">
                <wp:simplePos x="0" y="0"/>
                <wp:positionH relativeFrom="column">
                  <wp:posOffset>-3175</wp:posOffset>
                </wp:positionH>
                <wp:positionV relativeFrom="paragraph">
                  <wp:posOffset>464185</wp:posOffset>
                </wp:positionV>
                <wp:extent cx="1828800" cy="1651635"/>
                <wp:effectExtent l="0" t="0" r="7620" b="12065"/>
                <wp:wrapSquare wrapText="bothSides"/>
                <wp:docPr id="1582008858" name="Pole tekstowe 1"/>
                <wp:cNvGraphicFramePr/>
                <a:graphic xmlns:a="http://schemas.openxmlformats.org/drawingml/2006/main">
                  <a:graphicData uri="http://schemas.microsoft.com/office/word/2010/wordprocessingShape">
                    <wps:wsp>
                      <wps:cNvSpPr txBox="1"/>
                      <wps:spPr>
                        <a:xfrm>
                          <a:off x="0" y="0"/>
                          <a:ext cx="1828800" cy="1651635"/>
                        </a:xfrm>
                        <a:prstGeom prst="rect">
                          <a:avLst/>
                        </a:prstGeom>
                        <a:noFill/>
                        <a:ln w="6350">
                          <a:solidFill>
                            <a:prstClr val="black"/>
                          </a:solidFill>
                        </a:ln>
                      </wps:spPr>
                      <wps:txbx>
                        <w:txbxContent>
                          <w:p w14:paraId="095D6676" w14:textId="77777777" w:rsidR="00E905BE" w:rsidRPr="00BF7220" w:rsidRDefault="00E905BE">
                            <w:r w:rsidRPr="00C835AB">
                              <w:t>Nie ma możliwości podjęcia alternatywnych, w stosunku do projektowanych rozwiązań, działań umożliwiających osiągnięcie zamierzonego celu.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38A74B" id="_x0000_s1030" type="#_x0000_t202" style="position:absolute;left:0;text-align:left;margin-left:-.25pt;margin-top:36.55pt;width:2in;height:130.05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" filled="f" strokeweight=".5pt">
                <v:textbox>
                  <w:txbxContent>
                    <w:p w14:paraId="095D6676" w14:textId="77777777" w:rsidR="00E905BE" w:rsidRPr="00BF7220" w:rsidRDefault="00E905BE">
                      <w:r w:rsidRPr="00C835AB">
                        <w:t>Nie ma możliwości podjęcia alternatywnych, w stosunku do projektowanych rozwiązań, działań umożliwiających osiągnięcie zamierzonego celu.</w:t>
                      </w:r>
                    </w:p>
                  </w:txbxContent>
                </v:textbox>
                <w10:wrap type="square"/>
              </v:shape>
            </w:pict>
          </mc:Fallback>
        </mc:AlternateContent>
      </w:r>
      <w:r w:rsidR="00194C45">
        <w:rPr>
          <w:color w:val="000000" w:themeColor="text1"/>
          <w:spacing w:val="-8"/>
        </w:rPr>
        <w:t xml:space="preserve">[2] </w:t>
      </w:r>
      <w:r w:rsidR="005F4954" w:rsidRPr="00777F55">
        <w:rPr>
          <w:color w:val="000000" w:themeColor="text1"/>
          <w:spacing w:val="-8"/>
        </w:rPr>
        <w:t>Czy</w:t>
      </w:r>
      <w:r w:rsidR="005F4954" w:rsidRPr="00777F55">
        <w:rPr>
          <w:color w:val="000000" w:themeColor="text1"/>
          <w:spacing w:val="-6"/>
        </w:rPr>
        <w:t xml:space="preserve"> </w:t>
      </w:r>
      <w:r w:rsidR="005F4954" w:rsidRPr="00777F55">
        <w:rPr>
          <w:color w:val="000000" w:themeColor="text1"/>
          <w:spacing w:val="-8"/>
        </w:rPr>
        <w:t>były</w:t>
      </w:r>
      <w:r w:rsidR="005F4954" w:rsidRPr="00777F55">
        <w:rPr>
          <w:color w:val="000000" w:themeColor="text1"/>
          <w:spacing w:val="-6"/>
        </w:rPr>
        <w:t xml:space="preserve"> </w:t>
      </w:r>
      <w:r w:rsidR="005F4954" w:rsidRPr="00777F55">
        <w:rPr>
          <w:color w:val="000000" w:themeColor="text1"/>
          <w:spacing w:val="-8"/>
        </w:rPr>
        <w:t>rozważane</w:t>
      </w:r>
      <w:r w:rsidR="005F4954" w:rsidRPr="00777F55">
        <w:rPr>
          <w:color w:val="000000" w:themeColor="text1"/>
          <w:spacing w:val="-5"/>
        </w:rPr>
        <w:t xml:space="preserve"> </w:t>
      </w:r>
      <w:r w:rsidR="005F4954" w:rsidRPr="00777F55">
        <w:rPr>
          <w:color w:val="000000" w:themeColor="text1"/>
          <w:spacing w:val="-8"/>
        </w:rPr>
        <w:t>rozwiązania</w:t>
      </w:r>
      <w:r w:rsidR="005F4954" w:rsidRPr="00777F55">
        <w:rPr>
          <w:color w:val="000000" w:themeColor="text1"/>
          <w:spacing w:val="-6"/>
        </w:rPr>
        <w:t xml:space="preserve"> </w:t>
      </w:r>
      <w:r w:rsidR="005F4954" w:rsidRPr="00777F55">
        <w:rPr>
          <w:color w:val="000000" w:themeColor="text1"/>
          <w:spacing w:val="-8"/>
        </w:rPr>
        <w:t>alternatywne?</w:t>
      </w:r>
    </w:p>
    <w:p w14:paraId="10CFFB09" w14:textId="1E5A88EE" w:rsidR="005F4954" w:rsidRPr="00194C45" w:rsidRDefault="005F4954" w:rsidP="00194C45">
      <w:pPr>
        <w:tabs>
          <w:tab w:val="left" w:pos="1710"/>
        </w:tabs>
        <w:suppressAutoHyphens/>
        <w:spacing w:before="180"/>
        <w:ind w:left="142" w:right="419"/>
        <w:rPr>
          <w:color w:val="000000" w:themeColor="text1"/>
        </w:rPr>
        <w:sectPr w:rsidR="005F4954" w:rsidRPr="00194C45">
          <w:footerReference w:type="even" r:id="rId10"/>
          <w:footerReference w:type="default" r:id="rId11"/>
          <w:pgSz w:w="11906" w:h="16838"/>
          <w:pgMar w:top="1134" w:right="1134" w:bottom="1134" w:left="1134" w:header="0" w:footer="0" w:gutter="0"/>
          <w:cols w:space="708"/>
          <w:formProt w:val="0"/>
        </w:sectPr>
      </w:pPr>
    </w:p>
    <w:p w14:paraId="15DE42F1" w14:textId="77777777" w:rsidR="005F4954" w:rsidRPr="00777F55" w:rsidRDefault="005F4954" w:rsidP="00B64613">
      <w:pPr>
        <w:tabs>
          <w:tab w:val="left" w:pos="804"/>
        </w:tabs>
        <w:suppressAutoHyphens/>
        <w:spacing w:before="252"/>
        <w:ind w:right="419"/>
        <w:rPr>
          <w:b/>
          <w:color w:val="000000" w:themeColor="text1"/>
        </w:rPr>
      </w:pPr>
    </w:p>
    <w:p w14:paraId="0ABAD3A6" w14:textId="77777777" w:rsidR="005F4954" w:rsidRPr="00777F55" w:rsidRDefault="005F4954" w:rsidP="00EB0E01">
      <w:pPr>
        <w:pStyle w:val="Akapitzlist"/>
        <w:numPr>
          <w:ilvl w:val="0"/>
          <w:numId w:val="4"/>
        </w:numPr>
        <w:tabs>
          <w:tab w:val="left" w:pos="804"/>
        </w:tabs>
        <w:suppressAutoHyphens/>
        <w:spacing w:before="252"/>
        <w:ind w:left="142" w:right="419" w:firstLine="0"/>
        <w:contextualSpacing w:val="0"/>
        <w:rPr>
          <w:b/>
          <w:color w:val="000000" w:themeColor="text1"/>
        </w:rPr>
      </w:pPr>
      <w:r w:rsidRPr="00777F55">
        <w:rPr>
          <w:b/>
          <w:color w:val="000000" w:themeColor="text1"/>
        </w:rPr>
        <w:t>Wymogi</w:t>
      </w:r>
      <w:r w:rsidRPr="00777F55">
        <w:rPr>
          <w:b/>
          <w:color w:val="000000" w:themeColor="text1"/>
          <w:spacing w:val="-2"/>
        </w:rPr>
        <w:t xml:space="preserve"> </w:t>
      </w:r>
      <w:r w:rsidRPr="00777F55">
        <w:rPr>
          <w:b/>
          <w:color w:val="000000" w:themeColor="text1"/>
        </w:rPr>
        <w:t>określone w</w:t>
      </w:r>
      <w:r w:rsidRPr="00777F55">
        <w:rPr>
          <w:b/>
          <w:color w:val="000000" w:themeColor="text1"/>
          <w:spacing w:val="-2"/>
        </w:rPr>
        <w:t xml:space="preserve"> </w:t>
      </w:r>
      <w:r w:rsidRPr="00777F55">
        <w:rPr>
          <w:b/>
          <w:color w:val="000000" w:themeColor="text1"/>
        </w:rPr>
        <w:t>art.</w:t>
      </w:r>
      <w:r w:rsidRPr="00777F55">
        <w:rPr>
          <w:b/>
          <w:color w:val="000000" w:themeColor="text1"/>
          <w:spacing w:val="-1"/>
        </w:rPr>
        <w:t xml:space="preserve"> </w:t>
      </w:r>
      <w:r w:rsidRPr="00777F55">
        <w:rPr>
          <w:b/>
          <w:color w:val="000000" w:themeColor="text1"/>
        </w:rPr>
        <w:t>34</w:t>
      </w:r>
      <w:r w:rsidRPr="00777F55">
        <w:rPr>
          <w:b/>
          <w:color w:val="000000" w:themeColor="text1"/>
          <w:spacing w:val="-1"/>
        </w:rPr>
        <w:t xml:space="preserve"> </w:t>
      </w:r>
      <w:r w:rsidRPr="00777F55">
        <w:rPr>
          <w:b/>
          <w:color w:val="000000" w:themeColor="text1"/>
        </w:rPr>
        <w:t>ust.</w:t>
      </w:r>
      <w:r w:rsidRPr="00777F55">
        <w:rPr>
          <w:b/>
          <w:color w:val="000000" w:themeColor="text1"/>
          <w:spacing w:val="-1"/>
        </w:rPr>
        <w:t xml:space="preserve"> </w:t>
      </w:r>
      <w:r w:rsidRPr="00777F55">
        <w:rPr>
          <w:b/>
          <w:color w:val="000000" w:themeColor="text1"/>
        </w:rPr>
        <w:t>2</w:t>
      </w:r>
      <w:r w:rsidRPr="00777F55">
        <w:rPr>
          <w:b/>
          <w:color w:val="000000" w:themeColor="text1"/>
          <w:spacing w:val="-2"/>
        </w:rPr>
        <w:t xml:space="preserve"> </w:t>
      </w:r>
      <w:r w:rsidRPr="00777F55">
        <w:rPr>
          <w:b/>
          <w:color w:val="000000" w:themeColor="text1"/>
        </w:rPr>
        <w:t>pkt 3–5</w:t>
      </w:r>
      <w:r w:rsidRPr="00777F55">
        <w:rPr>
          <w:b/>
          <w:color w:val="000000" w:themeColor="text1"/>
          <w:spacing w:val="-1"/>
        </w:rPr>
        <w:t xml:space="preserve"> </w:t>
      </w:r>
      <w:r w:rsidRPr="00777F55">
        <w:rPr>
          <w:b/>
          <w:color w:val="000000" w:themeColor="text1"/>
        </w:rPr>
        <w:t>regulaminu</w:t>
      </w:r>
      <w:r w:rsidRPr="00777F55">
        <w:rPr>
          <w:b/>
          <w:color w:val="000000" w:themeColor="text1"/>
          <w:spacing w:val="-1"/>
        </w:rPr>
        <w:t xml:space="preserve"> </w:t>
      </w:r>
      <w:r w:rsidRPr="00777F55">
        <w:rPr>
          <w:b/>
          <w:color w:val="000000" w:themeColor="text1"/>
          <w:spacing w:val="-2"/>
        </w:rPr>
        <w:t>Sejmu</w:t>
      </w:r>
    </w:p>
    <w:p w14:paraId="3C562E58" w14:textId="1A48FE9B" w:rsidR="005F4954" w:rsidRPr="00777F55" w:rsidRDefault="005F4954" w:rsidP="005F4954">
      <w:pPr>
        <w:pStyle w:val="Akapitzlist"/>
        <w:tabs>
          <w:tab w:val="left" w:pos="804"/>
        </w:tabs>
        <w:suppressAutoHyphens/>
        <w:spacing w:before="252"/>
        <w:ind w:left="142" w:right="419"/>
        <w:contextualSpacing w:val="0"/>
        <w:rPr>
          <w:b/>
          <w:color w:val="000000" w:themeColor="text1"/>
        </w:rPr>
      </w:pPr>
    </w:p>
    <w:p w14:paraId="513CB1CC" w14:textId="222CC79C" w:rsidR="005F4954" w:rsidRPr="00777F55" w:rsidRDefault="005F4954" w:rsidP="00EB0E01">
      <w:pPr>
        <w:pStyle w:val="Akapitzlist"/>
        <w:numPr>
          <w:ilvl w:val="0"/>
          <w:numId w:val="5"/>
        </w:numPr>
        <w:tabs>
          <w:tab w:val="left" w:pos="936"/>
        </w:tabs>
        <w:suppressAutoHyphens/>
        <w:spacing w:before="185"/>
        <w:ind w:left="142" w:right="419" w:firstLine="0"/>
        <w:contextualSpacing w:val="0"/>
        <w:rPr>
          <w:color w:val="000000" w:themeColor="text1"/>
        </w:rPr>
      </w:pPr>
      <w:r w:rsidRPr="00777F55">
        <w:rPr>
          <w:color w:val="000000" w:themeColor="text1"/>
          <w:spacing w:val="-2"/>
        </w:rPr>
        <w:t>Jakie</w:t>
      </w:r>
      <w:r w:rsidRPr="00777F55">
        <w:rPr>
          <w:color w:val="000000" w:themeColor="text1"/>
          <w:spacing w:val="-6"/>
        </w:rPr>
        <w:t xml:space="preserve"> </w:t>
      </w:r>
      <w:r w:rsidRPr="00777F55">
        <w:rPr>
          <w:color w:val="000000" w:themeColor="text1"/>
          <w:spacing w:val="-2"/>
        </w:rPr>
        <w:t>są</w:t>
      </w:r>
      <w:r w:rsidRPr="00777F55">
        <w:rPr>
          <w:color w:val="000000" w:themeColor="text1"/>
          <w:spacing w:val="-5"/>
        </w:rPr>
        <w:t xml:space="preserve"> </w:t>
      </w:r>
      <w:r w:rsidRPr="00777F55">
        <w:rPr>
          <w:color w:val="000000" w:themeColor="text1"/>
          <w:spacing w:val="-2"/>
        </w:rPr>
        <w:t>przewidywane</w:t>
      </w:r>
      <w:r w:rsidRPr="00777F55">
        <w:rPr>
          <w:color w:val="000000" w:themeColor="text1"/>
          <w:spacing w:val="-5"/>
        </w:rPr>
        <w:t xml:space="preserve"> </w:t>
      </w:r>
      <w:r w:rsidRPr="00777F55">
        <w:rPr>
          <w:color w:val="000000" w:themeColor="text1"/>
          <w:spacing w:val="-2"/>
        </w:rPr>
        <w:t>skutki</w:t>
      </w:r>
      <w:r w:rsidRPr="00777F55">
        <w:rPr>
          <w:color w:val="000000" w:themeColor="text1"/>
          <w:spacing w:val="-5"/>
        </w:rPr>
        <w:t xml:space="preserve"> </w:t>
      </w:r>
      <w:r w:rsidRPr="00777F55">
        <w:rPr>
          <w:color w:val="000000" w:themeColor="text1"/>
          <w:spacing w:val="-2"/>
        </w:rPr>
        <w:t>prawne</w:t>
      </w:r>
      <w:r w:rsidRPr="00777F55">
        <w:rPr>
          <w:color w:val="000000" w:themeColor="text1"/>
          <w:spacing w:val="-5"/>
        </w:rPr>
        <w:t xml:space="preserve"> </w:t>
      </w:r>
      <w:r w:rsidRPr="00777F55">
        <w:rPr>
          <w:color w:val="000000" w:themeColor="text1"/>
          <w:spacing w:val="-2"/>
        </w:rPr>
        <w:t>projektowanych</w:t>
      </w:r>
      <w:r w:rsidRPr="00777F55">
        <w:rPr>
          <w:color w:val="000000" w:themeColor="text1"/>
          <w:spacing w:val="-5"/>
        </w:rPr>
        <w:t xml:space="preserve"> </w:t>
      </w:r>
      <w:r w:rsidRPr="00777F55">
        <w:rPr>
          <w:color w:val="000000" w:themeColor="text1"/>
          <w:spacing w:val="-4"/>
        </w:rPr>
        <w:t>rozwiązań?</w:t>
      </w:r>
    </w:p>
    <w:p w14:paraId="2BEC4AD0" w14:textId="58E9DAE4" w:rsidR="00B64613" w:rsidRPr="00777F55" w:rsidRDefault="00E72325" w:rsidP="00C20892">
      <w:pPr>
        <w:pStyle w:val="Tekstpodstawowy"/>
        <w:spacing w:before="5" w:after="0"/>
        <w:ind w:left="142" w:right="419"/>
        <w:rPr>
          <w:rFonts w:ascii="Times New Roman" w:hAnsi="Times New Roman" w:cs="Times New Roman"/>
          <w:color w:val="000000" w:themeColor="text1"/>
        </w:rPr>
      </w:pPr>
      <w:r w:rsidRPr="00777F55">
        <w:rPr>
          <w:noProof/>
          <w:color w:val="000000" w:themeColor="text1"/>
        </w:rPr>
        <mc:AlternateContent>
          <mc:Choice Requires="wps">
            <w:drawing>
              <wp:anchor distT="0" distB="0" distL="0" distR="0" simplePos="0" relativeHeight="251662336" behindDoc="1" locked="0" layoutInCell="0" allowOverlap="1" wp14:anchorId="6A43C05D" wp14:editId="3953A808">
                <wp:simplePos x="0" y="0"/>
                <wp:positionH relativeFrom="column">
                  <wp:posOffset>90805</wp:posOffset>
                </wp:positionH>
                <wp:positionV relativeFrom="paragraph">
                  <wp:posOffset>109220</wp:posOffset>
                </wp:positionV>
                <wp:extent cx="5754370" cy="3823335"/>
                <wp:effectExtent l="0" t="0" r="11430" b="12065"/>
                <wp:wrapTopAndBottom/>
                <wp:docPr id="5" name="Textbox 7"/>
                <wp:cNvGraphicFramePr/>
                <a:graphic xmlns:a="http://schemas.openxmlformats.org/drawingml/2006/main">
                  <a:graphicData uri="http://schemas.microsoft.com/office/word/2010/wordprocessingShape">
                    <wps:wsp>
                      <wps:cNvSpPr/>
                      <wps:spPr>
                        <a:xfrm>
                          <a:off x="0" y="0"/>
                          <a:ext cx="5754370" cy="3823335"/>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1275DAE6" w14:textId="3AF51616" w:rsidR="00B64613" w:rsidRPr="00C53AA9" w:rsidRDefault="00761BA0" w:rsidP="00C53AA9">
                            <w:pPr>
                              <w:spacing w:after="240" w:line="360" w:lineRule="auto"/>
                              <w:ind w:firstLine="708"/>
                              <w:jc w:val="both"/>
                              <w:rPr>
                                <w:color w:val="000000" w:themeColor="text1"/>
                              </w:rPr>
                            </w:pPr>
                            <w:r>
                              <w:rPr>
                                <w:color w:val="000000" w:themeColor="text1"/>
                              </w:rPr>
                              <w:t>Wśród przewidywanych skutków prawnych wskazać należy przede wszystkim</w:t>
                            </w:r>
                            <w:r w:rsidR="00C53AA9">
                              <w:rPr>
                                <w:color w:val="000000" w:themeColor="text1"/>
                              </w:rPr>
                              <w:t xml:space="preserve"> wprowadzenie do k.r.o. definicji legalnej „pieczy </w:t>
                            </w:r>
                            <w:r w:rsidR="006A6993">
                              <w:rPr>
                                <w:color w:val="000000" w:themeColor="text1"/>
                              </w:rPr>
                              <w:t>współdzielonej</w:t>
                            </w:r>
                            <w:r w:rsidR="00C53AA9">
                              <w:rPr>
                                <w:color w:val="000000" w:themeColor="text1"/>
                              </w:rPr>
                              <w:t xml:space="preserve">”, co z uwagi na istniejącą już praktykę orzeczniczą oraz rzeczywistość życiową wielu polskich rodzin jest konieczne. Nadto, dzięki wprowadzeniu </w:t>
                            </w:r>
                            <w:r w:rsidR="006A6993">
                              <w:rPr>
                                <w:color w:val="000000" w:themeColor="text1"/>
                              </w:rPr>
                              <w:t>pieczy współdzielonej</w:t>
                            </w:r>
                            <w:r w:rsidR="00C53AA9">
                              <w:rPr>
                                <w:color w:val="000000" w:themeColor="text1"/>
                              </w:rPr>
                              <w:t xml:space="preserve"> jako zasady, zagwarantowane zostanie, że w przypadku rozstania rodziców sąd przede wszystkim weźmie pod uwagę możliwość sprawowania </w:t>
                            </w:r>
                            <w:r w:rsidR="006A6993">
                              <w:rPr>
                                <w:color w:val="000000" w:themeColor="text1"/>
                              </w:rPr>
                              <w:t>pieczy współdzielonej</w:t>
                            </w:r>
                            <w:r w:rsidR="00C53AA9">
                              <w:rPr>
                                <w:color w:val="000000" w:themeColor="text1"/>
                              </w:rPr>
                              <w:t>, co jest zazwyczaj rozwiązaniem najkorzystniejszym dla dziecka. Cała proponowana nowelizacja k.r.o.</w:t>
                            </w:r>
                            <w:r w:rsidR="002262EB">
                              <w:rPr>
                                <w:color w:val="000000" w:themeColor="text1"/>
                              </w:rPr>
                              <w:t>,</w:t>
                            </w:r>
                            <w:r w:rsidR="005E2BD5">
                              <w:rPr>
                                <w:color w:val="000000" w:themeColor="text1"/>
                              </w:rPr>
                              <w:t xml:space="preserve"> k.c.</w:t>
                            </w:r>
                            <w:r w:rsidR="00652DA1">
                              <w:rPr>
                                <w:color w:val="000000" w:themeColor="text1"/>
                              </w:rPr>
                              <w:t>, ustawy o pomocy państwa w wychowywaniu dzieci</w:t>
                            </w:r>
                            <w:r w:rsidR="002262EB">
                              <w:rPr>
                                <w:color w:val="000000" w:themeColor="text1"/>
                              </w:rPr>
                              <w:t xml:space="preserve"> i ustawy o świadczeniach rodzinnych</w:t>
                            </w:r>
                            <w:r w:rsidR="00C53AA9">
                              <w:rPr>
                                <w:color w:val="000000" w:themeColor="text1"/>
                              </w:rPr>
                              <w:t xml:space="preserve"> służy dobru dziecka i rodziny, a skutki prawne proponowanych rozwiązań to stworzenie kompleksowo uregulowanej instytucji pieczy </w:t>
                            </w:r>
                            <w:r w:rsidR="006A6993">
                              <w:rPr>
                                <w:color w:val="000000" w:themeColor="text1"/>
                              </w:rPr>
                              <w:t>współdzielonej</w:t>
                            </w:r>
                            <w:r w:rsidR="00C53AA9">
                              <w:rPr>
                                <w:color w:val="000000" w:themeColor="text1"/>
                              </w:rPr>
                              <w:t>.</w:t>
                            </w:r>
                          </w:p>
                          <w:p w14:paraId="11F56FE4" w14:textId="783B353A" w:rsidR="005F4954" w:rsidRDefault="005F4954" w:rsidP="00761BA0">
                            <w:pPr>
                              <w:pStyle w:val="Tekstpodstawowy"/>
                              <w:ind w:left="105" w:right="99"/>
                              <w:jc w:val="both"/>
                              <w:rPr>
                                <w:rFonts w:hint="eastAsia"/>
                                <w:color w:val="000000"/>
                              </w:rPr>
                            </w:pPr>
                            <w:r>
                              <w:rPr>
                                <w:color w:val="000000"/>
                              </w:rPr>
                              <w:t xml:space="preserve">Proponowane rozwiązania są zgodne z Konstytucją RP. </w:t>
                            </w:r>
                          </w:p>
                          <w:p w14:paraId="0FD24324" w14:textId="77777777" w:rsidR="005F4954" w:rsidRDefault="005F4954" w:rsidP="005F4954">
                            <w:pPr>
                              <w:pStyle w:val="Tekstpodstawowy"/>
                              <w:ind w:left="105" w:right="99"/>
                              <w:jc w:val="both"/>
                              <w:rPr>
                                <w:rFonts w:hint="eastAsia"/>
                                <w:color w:val="000000"/>
                              </w:rPr>
                            </w:pPr>
                            <w:r>
                              <w:rPr>
                                <w:color w:val="000000"/>
                              </w:rPr>
                              <w:t xml:space="preserve">Projektowana ustawa nie jest sprzeczna z prawem Unii Europejskiej. </w:t>
                            </w:r>
                          </w:p>
                        </w:txbxContent>
                      </wps:txbx>
                      <wps:bodyPr wrap="square" lIns="0" tIns="0" rIns="0" bIns="0" anchor="t">
                        <a:noAutofit/>
                      </wps:bodyPr>
                    </wps:wsp>
                  </a:graphicData>
                </a:graphic>
                <wp14:sizeRelV relativeFrom="margin">
                  <wp14:pctHeight>0</wp14:pctHeight>
                </wp14:sizeRelV>
              </wp:anchor>
            </w:drawing>
          </mc:Choice>
          <mc:Fallback>
            <w:pict>
              <v:rect w14:anchorId="6A43C05D" id="Textbox 7" o:spid="_x0000_s1031" style="position:absolute;left:0;text-align:left;margin-left:7.15pt;margin-top:8.6pt;width:453.1pt;height:301.05pt;z-index:-25165414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" o:allowincell="f" filled="f" strokeweight=".18mm">
                <v:stroke joinstyle="round"/>
                <v:textbox inset="0,0,0,0">
                  <w:txbxContent>
                    <w:p w14:paraId="1275DAE6" w14:textId="3AF51616" w:rsidR="00B64613" w:rsidRPr="00C53AA9" w:rsidRDefault="00761BA0" w:rsidP="00C53AA9">
                      <w:pPr>
                        <w:spacing w:after="240" w:line="360" w:lineRule="auto"/>
                        <w:ind w:firstLine="708"/>
                        <w:jc w:val="both"/>
                        <w:rPr>
                          <w:color w:val="000000" w:themeColor="text1"/>
                        </w:rPr>
                      </w:pPr>
                      <w:r>
                        <w:rPr>
                          <w:color w:val="000000" w:themeColor="text1"/>
                        </w:rPr>
                        <w:t>Wśród przewidywanych skutków prawnych wskazać należy przede wszystkim</w:t>
                      </w:r>
                      <w:r w:rsidR="00C53AA9">
                        <w:rPr>
                          <w:color w:val="000000" w:themeColor="text1"/>
                        </w:rPr>
                        <w:t xml:space="preserve"> wprowadzenie do k.r.o. definicji legalnej „pieczy </w:t>
                      </w:r>
                      <w:r w:rsidR="006A6993">
                        <w:rPr>
                          <w:color w:val="000000" w:themeColor="text1"/>
                        </w:rPr>
                        <w:t>współdzielonej</w:t>
                      </w:r>
                      <w:r w:rsidR="00C53AA9">
                        <w:rPr>
                          <w:color w:val="000000" w:themeColor="text1"/>
                        </w:rPr>
                        <w:t xml:space="preserve">”, co z uwagi na istniejącą już praktykę orzeczniczą oraz rzeczywistość życiową wielu polskich rodzin jest konieczne. Nadto, dzięki wprowadzeniu </w:t>
                      </w:r>
                      <w:r w:rsidR="006A6993">
                        <w:rPr>
                          <w:color w:val="000000" w:themeColor="text1"/>
                        </w:rPr>
                        <w:t>pieczy współdzielonej</w:t>
                      </w:r>
                      <w:r w:rsidR="00C53AA9">
                        <w:rPr>
                          <w:color w:val="000000" w:themeColor="text1"/>
                        </w:rPr>
                        <w:t xml:space="preserve"> jako zasady, zagwarantowane zostanie, że w przypadku rozstania rodziców sąd przede wszystkim weźmie pod uwagę możliwość sprawowania </w:t>
                      </w:r>
                      <w:r w:rsidR="006A6993">
                        <w:rPr>
                          <w:color w:val="000000" w:themeColor="text1"/>
                        </w:rPr>
                        <w:t>pieczy współdzielonej</w:t>
                      </w:r>
                      <w:r w:rsidR="00C53AA9">
                        <w:rPr>
                          <w:color w:val="000000" w:themeColor="text1"/>
                        </w:rPr>
                        <w:t>, co jest zazwyczaj rozwiązaniem najkorzystniejszym dla dziecka. Cała proponowana nowelizacja k.r.o.</w:t>
                      </w:r>
                      <w:r w:rsidR="002262EB">
                        <w:rPr>
                          <w:color w:val="000000" w:themeColor="text1"/>
                        </w:rPr>
                        <w:t>,</w:t>
                      </w:r>
                      <w:r w:rsidR="005E2BD5">
                        <w:rPr>
                          <w:color w:val="000000" w:themeColor="text1"/>
                        </w:rPr>
                        <w:t xml:space="preserve"> k.c.</w:t>
                      </w:r>
                      <w:r w:rsidR="00652DA1">
                        <w:rPr>
                          <w:color w:val="000000" w:themeColor="text1"/>
                        </w:rPr>
                        <w:t>, ustawy o pomocy państwa w wychowywaniu dzieci</w:t>
                      </w:r>
                      <w:r w:rsidR="002262EB">
                        <w:rPr>
                          <w:color w:val="000000" w:themeColor="text1"/>
                        </w:rPr>
                        <w:t xml:space="preserve"> i ustawy o świadczeniach rodzinnych</w:t>
                      </w:r>
                      <w:r w:rsidR="00C53AA9">
                        <w:rPr>
                          <w:color w:val="000000" w:themeColor="text1"/>
                        </w:rPr>
                        <w:t xml:space="preserve"> służy dobru dziecka i rodziny, a skutki prawne proponowanych rozwiązań to stworzenie kompleksowo uregulowanej instytucji pieczy </w:t>
                      </w:r>
                      <w:r w:rsidR="006A6993">
                        <w:rPr>
                          <w:color w:val="000000" w:themeColor="text1"/>
                        </w:rPr>
                        <w:t>współdzielonej</w:t>
                      </w:r>
                      <w:r w:rsidR="00C53AA9">
                        <w:rPr>
                          <w:color w:val="000000" w:themeColor="text1"/>
                        </w:rPr>
                        <w:t>.</w:t>
                      </w:r>
                    </w:p>
                    <w:p w14:paraId="11F56FE4" w14:textId="783B353A" w:rsidR="005F4954" w:rsidRDefault="005F4954" w:rsidP="00761BA0">
                      <w:pPr>
                        <w:pStyle w:val="Tekstpodstawowy"/>
                        <w:ind w:left="105" w:right="99"/>
                        <w:jc w:val="both"/>
                        <w:rPr>
                          <w:rFonts w:hint="eastAsia"/>
                          <w:color w:val="000000"/>
                        </w:rPr>
                      </w:pPr>
                      <w:r>
                        <w:rPr>
                          <w:color w:val="000000"/>
                        </w:rPr>
                        <w:t xml:space="preserve">Proponowane rozwiązania są zgodne z Konstytucją RP. </w:t>
                      </w:r>
                    </w:p>
                    <w:p w14:paraId="0FD24324" w14:textId="77777777" w:rsidR="005F4954" w:rsidRDefault="005F4954" w:rsidP="005F4954">
                      <w:pPr>
                        <w:pStyle w:val="Tekstpodstawowy"/>
                        <w:ind w:left="105" w:right="99"/>
                        <w:jc w:val="both"/>
                        <w:rPr>
                          <w:rFonts w:hint="eastAsia"/>
                          <w:color w:val="000000"/>
                        </w:rPr>
                      </w:pPr>
                      <w:r>
                        <w:rPr>
                          <w:color w:val="000000"/>
                        </w:rPr>
                        <w:t xml:space="preserve">Projektowana ustawa nie jest sprzeczna z prawem Unii Europejskiej. </w:t>
                      </w:r>
                    </w:p>
                  </w:txbxContent>
                </v:textbox>
                <w10:wrap type="topAndBottom"/>
              </v:rect>
            </w:pict>
          </mc:Fallback>
        </mc:AlternateContent>
      </w:r>
    </w:p>
    <w:p w14:paraId="12056F98" w14:textId="2F78C780" w:rsidR="005F4954" w:rsidRPr="00777F55" w:rsidRDefault="005F4954" w:rsidP="00EB0E01">
      <w:pPr>
        <w:pStyle w:val="Akapitzlist"/>
        <w:numPr>
          <w:ilvl w:val="0"/>
          <w:numId w:val="5"/>
        </w:numPr>
        <w:tabs>
          <w:tab w:val="left" w:pos="936"/>
        </w:tabs>
        <w:suppressAutoHyphens/>
        <w:ind w:left="142" w:right="419" w:firstLine="0"/>
        <w:contextualSpacing w:val="0"/>
        <w:rPr>
          <w:color w:val="000000" w:themeColor="text1"/>
        </w:rPr>
      </w:pPr>
      <w:r w:rsidRPr="00777F55">
        <w:rPr>
          <w:color w:val="000000" w:themeColor="text1"/>
          <w:spacing w:val="-2"/>
        </w:rPr>
        <w:t>Jakie</w:t>
      </w:r>
      <w:r w:rsidRPr="00777F55">
        <w:rPr>
          <w:color w:val="000000" w:themeColor="text1"/>
          <w:spacing w:val="-5"/>
        </w:rPr>
        <w:t xml:space="preserve"> </w:t>
      </w:r>
      <w:r w:rsidRPr="00777F55">
        <w:rPr>
          <w:color w:val="000000" w:themeColor="text1"/>
          <w:spacing w:val="-2"/>
        </w:rPr>
        <w:t>są</w:t>
      </w:r>
      <w:r w:rsidRPr="00777F55">
        <w:rPr>
          <w:color w:val="000000" w:themeColor="text1"/>
          <w:spacing w:val="-4"/>
        </w:rPr>
        <w:t xml:space="preserve"> </w:t>
      </w:r>
      <w:r w:rsidRPr="00777F55">
        <w:rPr>
          <w:color w:val="000000" w:themeColor="text1"/>
          <w:spacing w:val="-2"/>
        </w:rPr>
        <w:t>przewidywane</w:t>
      </w:r>
      <w:r w:rsidRPr="00777F55">
        <w:rPr>
          <w:color w:val="000000" w:themeColor="text1"/>
          <w:spacing w:val="-5"/>
        </w:rPr>
        <w:t xml:space="preserve"> </w:t>
      </w:r>
      <w:r w:rsidRPr="00777F55">
        <w:rPr>
          <w:color w:val="000000" w:themeColor="text1"/>
          <w:spacing w:val="-2"/>
        </w:rPr>
        <w:t>skutki</w:t>
      </w:r>
      <w:r w:rsidRPr="00777F55">
        <w:rPr>
          <w:color w:val="000000" w:themeColor="text1"/>
          <w:spacing w:val="-4"/>
        </w:rPr>
        <w:t xml:space="preserve"> </w:t>
      </w:r>
      <w:r w:rsidRPr="00777F55">
        <w:rPr>
          <w:color w:val="000000" w:themeColor="text1"/>
          <w:spacing w:val="-2"/>
        </w:rPr>
        <w:t>społeczne</w:t>
      </w:r>
      <w:r w:rsidRPr="00777F55">
        <w:rPr>
          <w:color w:val="000000" w:themeColor="text1"/>
          <w:spacing w:val="-5"/>
        </w:rPr>
        <w:t xml:space="preserve"> </w:t>
      </w:r>
      <w:r w:rsidRPr="00777F55">
        <w:rPr>
          <w:color w:val="000000" w:themeColor="text1"/>
          <w:spacing w:val="-2"/>
        </w:rPr>
        <w:t>projektowanych</w:t>
      </w:r>
      <w:r w:rsidRPr="00777F55">
        <w:rPr>
          <w:color w:val="000000" w:themeColor="text1"/>
          <w:spacing w:val="-4"/>
        </w:rPr>
        <w:t xml:space="preserve"> rozwiązań?</w:t>
      </w:r>
    </w:p>
    <w:p w14:paraId="7596D2F0" w14:textId="53FA17D9" w:rsidR="005F4954" w:rsidRPr="00777F55" w:rsidRDefault="00545FA1" w:rsidP="005F4954">
      <w:pPr>
        <w:pStyle w:val="Akapitzlist"/>
        <w:tabs>
          <w:tab w:val="left" w:pos="936"/>
        </w:tabs>
        <w:suppressAutoHyphens/>
        <w:ind w:left="142" w:right="419"/>
        <w:contextualSpacing w:val="0"/>
        <w:rPr>
          <w:color w:val="000000" w:themeColor="text1"/>
        </w:rPr>
      </w:pPr>
      <w:r w:rsidRPr="00777F55">
        <w:rPr>
          <w:noProof/>
          <w:color w:val="000000" w:themeColor="text1"/>
          <w14:ligatures w14:val="standardContextual"/>
        </w:rPr>
        <mc:AlternateContent>
          <mc:Choice Requires="wps">
            <w:drawing>
              <wp:anchor distT="0" distB="0" distL="114300" distR="114300" simplePos="0" relativeHeight="251673600" behindDoc="0" locked="0" layoutInCell="1" allowOverlap="1" wp14:anchorId="7E96AFC1" wp14:editId="28C87352">
                <wp:simplePos x="0" y="0"/>
                <wp:positionH relativeFrom="column">
                  <wp:posOffset>91209</wp:posOffset>
                </wp:positionH>
                <wp:positionV relativeFrom="paragraph">
                  <wp:posOffset>138661</wp:posOffset>
                </wp:positionV>
                <wp:extent cx="6035040" cy="4696691"/>
                <wp:effectExtent l="0" t="0" r="10160" b="15240"/>
                <wp:wrapNone/>
                <wp:docPr id="1848539698" name="Pole tekstowe 2"/>
                <wp:cNvGraphicFramePr/>
                <a:graphic xmlns:a="http://schemas.openxmlformats.org/drawingml/2006/main">
                  <a:graphicData uri="http://schemas.microsoft.com/office/word/2010/wordprocessingShape">
                    <wps:wsp>
                      <wps:cNvSpPr txBox="1"/>
                      <wps:spPr>
                        <a:xfrm>
                          <a:off x="0" y="0"/>
                          <a:ext cx="6035040" cy="4696691"/>
                        </a:xfrm>
                        <a:prstGeom prst="rect">
                          <a:avLst/>
                        </a:prstGeom>
                        <a:solidFill>
                          <a:schemeClr val="lt1"/>
                        </a:solidFill>
                        <a:ln w="6350">
                          <a:solidFill>
                            <a:prstClr val="black"/>
                          </a:solidFill>
                        </a:ln>
                      </wps:spPr>
                      <wps:txbx>
                        <w:txbxContent>
                          <w:p w14:paraId="518CE253" w14:textId="2D9DA9CB" w:rsidR="00B64613" w:rsidRDefault="00B64613" w:rsidP="00C53AA9">
                            <w:pPr>
                              <w:spacing w:line="360" w:lineRule="auto"/>
                              <w:ind w:firstLine="708"/>
                              <w:jc w:val="both"/>
                              <w:rPr>
                                <w:color w:val="000000" w:themeColor="text1"/>
                              </w:rPr>
                            </w:pPr>
                            <w:r>
                              <w:rPr>
                                <w:color w:val="000000" w:themeColor="text1"/>
                              </w:rPr>
                              <w:t xml:space="preserve">Przyjęcie projektowanych zmian wywoła pozytywne skutki społeczne. </w:t>
                            </w:r>
                          </w:p>
                          <w:p w14:paraId="75F28215" w14:textId="79DE6370" w:rsidR="00482A85" w:rsidRPr="00C20892" w:rsidRDefault="00482A85" w:rsidP="00C20892">
                            <w:pPr>
                              <w:pStyle w:val="Akapitzlist"/>
                              <w:numPr>
                                <w:ilvl w:val="0"/>
                                <w:numId w:val="30"/>
                              </w:numPr>
                              <w:spacing w:line="360" w:lineRule="auto"/>
                              <w:jc w:val="both"/>
                              <w:rPr>
                                <w:color w:val="000000" w:themeColor="text1"/>
                              </w:rPr>
                            </w:pPr>
                            <w:r w:rsidRPr="00C20892">
                              <w:rPr>
                                <w:color w:val="000000" w:themeColor="text1"/>
                              </w:rPr>
                              <w:t xml:space="preserve">Piecza </w:t>
                            </w:r>
                            <w:r w:rsidR="006A6993" w:rsidRPr="00C20892">
                              <w:rPr>
                                <w:color w:val="000000" w:themeColor="text1"/>
                              </w:rPr>
                              <w:t xml:space="preserve">współdzielona </w:t>
                            </w:r>
                            <w:r w:rsidRPr="00C20892">
                              <w:rPr>
                                <w:color w:val="000000" w:themeColor="text1"/>
                              </w:rPr>
                              <w:t>najlepiej służy dobru dziecka. Badania prowadzone na całym świecie pokazują, że</w:t>
                            </w:r>
                            <w:r w:rsidR="0045568E" w:rsidRPr="00C20892">
                              <w:rPr>
                                <w:color w:val="000000" w:themeColor="text1"/>
                              </w:rPr>
                              <w:t xml:space="preserve"> piecza</w:t>
                            </w:r>
                            <w:r w:rsidRPr="00C20892">
                              <w:rPr>
                                <w:color w:val="000000" w:themeColor="text1"/>
                              </w:rPr>
                              <w:t xml:space="preserve"> </w:t>
                            </w:r>
                            <w:r w:rsidR="006A6993" w:rsidRPr="00C20892">
                              <w:rPr>
                                <w:color w:val="000000" w:themeColor="text1"/>
                              </w:rPr>
                              <w:t xml:space="preserve">współdzielona </w:t>
                            </w:r>
                            <w:r w:rsidRPr="00C20892">
                              <w:rPr>
                                <w:color w:val="000000" w:themeColor="text1"/>
                              </w:rPr>
                              <w:t xml:space="preserve">gwarantuje dzieciom lepsze szanse rozwojowe niż opieka „rodzica dominującego”.  </w:t>
                            </w:r>
                          </w:p>
                          <w:p w14:paraId="737554BD" w14:textId="77777777" w:rsidR="00482A85" w:rsidRPr="00492823" w:rsidRDefault="00482A85" w:rsidP="00482A85">
                            <w:pPr>
                              <w:spacing w:line="360" w:lineRule="auto"/>
                              <w:ind w:firstLine="708"/>
                              <w:jc w:val="both"/>
                              <w:rPr>
                                <w:color w:val="000000" w:themeColor="text1"/>
                              </w:rPr>
                            </w:pPr>
                            <w:r>
                              <w:rPr>
                                <w:noProof/>
                                <w:color w:val="000000" w:themeColor="text1"/>
                                <w14:ligatures w14:val="standardContextual"/>
                              </w:rPr>
                              <w:drawing>
                                <wp:inline distT="0" distB="0" distL="0" distR="0" wp14:anchorId="0CF5B43E" wp14:editId="0767CDE1">
                                  <wp:extent cx="5486400" cy="3092103"/>
                                  <wp:effectExtent l="0" t="0" r="12700" b="6985"/>
                                  <wp:docPr id="1735886910"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40D343" w14:textId="77777777" w:rsidR="00482A85" w:rsidRPr="00492823" w:rsidRDefault="00482A85" w:rsidP="00482A85">
                            <w:pPr>
                              <w:spacing w:line="360" w:lineRule="auto"/>
                              <w:ind w:firstLine="708"/>
                              <w:jc w:val="center"/>
                              <w:rPr>
                                <w:color w:val="000000" w:themeColor="text1"/>
                              </w:rPr>
                            </w:pPr>
                          </w:p>
                          <w:p w14:paraId="26A019DA" w14:textId="77777777" w:rsidR="00482A85" w:rsidRPr="00C367A9" w:rsidRDefault="00482A85" w:rsidP="00C53AA9">
                            <w:pPr>
                              <w:spacing w:line="360" w:lineRule="auto"/>
                              <w:ind w:firstLine="708"/>
                              <w:jc w:val="both"/>
                              <w:rPr>
                                <w:color w:val="000000" w:themeColor="text1"/>
                              </w:rPr>
                            </w:pPr>
                          </w:p>
                          <w:p w14:paraId="652C0BA0" w14:textId="3BAAA3CC" w:rsidR="00E905BE" w:rsidRDefault="00E905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6AFC1" id="Pole tekstowe 2" o:spid="_x0000_s1032" type="#_x0000_t202" style="position:absolute;left:0;text-align:left;margin-left:7.2pt;margin-top:10.9pt;width:475.2pt;height:36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" fillcolor="white [3201]" strokeweight=".5pt">
                <v:textbox>
                  <w:txbxContent>
                    <w:p w14:paraId="518CE253" w14:textId="2D9DA9CB" w:rsidR="00B64613" w:rsidRDefault="00B64613" w:rsidP="00C53AA9">
                      <w:pPr>
                        <w:spacing w:line="360" w:lineRule="auto"/>
                        <w:ind w:firstLine="708"/>
                        <w:jc w:val="both"/>
                        <w:rPr>
                          <w:color w:val="000000" w:themeColor="text1"/>
                        </w:rPr>
                      </w:pPr>
                      <w:r>
                        <w:rPr>
                          <w:color w:val="000000" w:themeColor="text1"/>
                        </w:rPr>
                        <w:t xml:space="preserve">Przyjęcie projektowanych zmian wywoła pozytywne skutki społeczne. </w:t>
                      </w:r>
                    </w:p>
                    <w:p w14:paraId="75F28215" w14:textId="79DE6370" w:rsidR="00482A85" w:rsidRPr="00C20892" w:rsidRDefault="00482A85" w:rsidP="00C20892">
                      <w:pPr>
                        <w:pStyle w:val="Akapitzlist"/>
                        <w:numPr>
                          <w:ilvl w:val="0"/>
                          <w:numId w:val="30"/>
                        </w:numPr>
                        <w:spacing w:line="360" w:lineRule="auto"/>
                        <w:jc w:val="both"/>
                        <w:rPr>
                          <w:color w:val="000000" w:themeColor="text1"/>
                        </w:rPr>
                      </w:pPr>
                      <w:r w:rsidRPr="00C20892">
                        <w:rPr>
                          <w:color w:val="000000" w:themeColor="text1"/>
                        </w:rPr>
                        <w:t xml:space="preserve">Piecza </w:t>
                      </w:r>
                      <w:r w:rsidR="006A6993" w:rsidRPr="00C20892">
                        <w:rPr>
                          <w:color w:val="000000" w:themeColor="text1"/>
                        </w:rPr>
                        <w:t xml:space="preserve">współdzielona </w:t>
                      </w:r>
                      <w:r w:rsidRPr="00C20892">
                        <w:rPr>
                          <w:color w:val="000000" w:themeColor="text1"/>
                        </w:rPr>
                        <w:t>najlepiej służy dobru dziecka. Badania prowadzone na całym świecie pokazują, że</w:t>
                      </w:r>
                      <w:r w:rsidR="0045568E" w:rsidRPr="00C20892">
                        <w:rPr>
                          <w:color w:val="000000" w:themeColor="text1"/>
                        </w:rPr>
                        <w:t xml:space="preserve"> piecza</w:t>
                      </w:r>
                      <w:r w:rsidRPr="00C20892">
                        <w:rPr>
                          <w:color w:val="000000" w:themeColor="text1"/>
                        </w:rPr>
                        <w:t xml:space="preserve"> </w:t>
                      </w:r>
                      <w:r w:rsidR="006A6993" w:rsidRPr="00C20892">
                        <w:rPr>
                          <w:color w:val="000000" w:themeColor="text1"/>
                        </w:rPr>
                        <w:t xml:space="preserve">współdzielona </w:t>
                      </w:r>
                      <w:r w:rsidRPr="00C20892">
                        <w:rPr>
                          <w:color w:val="000000" w:themeColor="text1"/>
                        </w:rPr>
                        <w:t xml:space="preserve">gwarantuje dzieciom lepsze szanse rozwojowe niż opieka „rodzica dominującego”.  </w:t>
                      </w:r>
                    </w:p>
                    <w:p w14:paraId="737554BD" w14:textId="77777777" w:rsidR="00482A85" w:rsidRPr="00492823" w:rsidRDefault="00482A85" w:rsidP="00482A85">
                      <w:pPr>
                        <w:spacing w:line="360" w:lineRule="auto"/>
                        <w:ind w:firstLine="708"/>
                        <w:jc w:val="both"/>
                        <w:rPr>
                          <w:color w:val="000000" w:themeColor="text1"/>
                        </w:rPr>
                      </w:pPr>
                      <w:r>
                        <w:rPr>
                          <w:noProof/>
                          <w:color w:val="000000" w:themeColor="text1"/>
                          <w14:ligatures w14:val="standardContextual"/>
                        </w:rPr>
                        <w:drawing>
                          <wp:inline distT="0" distB="0" distL="0" distR="0" wp14:anchorId="0CF5B43E" wp14:editId="0767CDE1">
                            <wp:extent cx="5486400" cy="3092103"/>
                            <wp:effectExtent l="0" t="0" r="12700" b="6985"/>
                            <wp:docPr id="1735886910"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40D343" w14:textId="77777777" w:rsidR="00482A85" w:rsidRPr="00492823" w:rsidRDefault="00482A85" w:rsidP="00482A85">
                      <w:pPr>
                        <w:spacing w:line="360" w:lineRule="auto"/>
                        <w:ind w:firstLine="708"/>
                        <w:jc w:val="center"/>
                        <w:rPr>
                          <w:color w:val="000000" w:themeColor="text1"/>
                        </w:rPr>
                      </w:pPr>
                    </w:p>
                    <w:p w14:paraId="26A019DA" w14:textId="77777777" w:rsidR="00482A85" w:rsidRPr="00C367A9" w:rsidRDefault="00482A85" w:rsidP="00C53AA9">
                      <w:pPr>
                        <w:spacing w:line="360" w:lineRule="auto"/>
                        <w:ind w:firstLine="708"/>
                        <w:jc w:val="both"/>
                        <w:rPr>
                          <w:color w:val="000000" w:themeColor="text1"/>
                        </w:rPr>
                      </w:pPr>
                    </w:p>
                    <w:p w14:paraId="652C0BA0" w14:textId="3BAAA3CC" w:rsidR="00E905BE" w:rsidRDefault="00E905BE"/>
                  </w:txbxContent>
                </v:textbox>
              </v:shape>
            </w:pict>
          </mc:Fallback>
        </mc:AlternateContent>
      </w:r>
    </w:p>
    <w:p w14:paraId="36272E49" w14:textId="55D7D458" w:rsidR="005F4954" w:rsidRPr="00777F55" w:rsidRDefault="005F4954" w:rsidP="005F4954">
      <w:pPr>
        <w:pStyle w:val="Akapitzlist"/>
        <w:tabs>
          <w:tab w:val="left" w:pos="936"/>
        </w:tabs>
        <w:suppressAutoHyphens/>
        <w:ind w:left="142" w:right="419"/>
        <w:contextualSpacing w:val="0"/>
        <w:rPr>
          <w:color w:val="000000" w:themeColor="text1"/>
        </w:rPr>
      </w:pPr>
    </w:p>
    <w:p w14:paraId="18276BFB" w14:textId="39FE0988" w:rsidR="005F4954" w:rsidRPr="00777F55" w:rsidRDefault="005F4954" w:rsidP="005F4954">
      <w:pPr>
        <w:pStyle w:val="Tekstpodstawowy"/>
        <w:spacing w:before="6" w:after="0"/>
        <w:ind w:left="142" w:right="419"/>
        <w:rPr>
          <w:rFonts w:ascii="Times New Roman" w:hAnsi="Times New Roman" w:cs="Times New Roman"/>
          <w:color w:val="000000" w:themeColor="text1"/>
        </w:rPr>
      </w:pPr>
    </w:p>
    <w:p w14:paraId="3B663E45" w14:textId="77777777" w:rsidR="005F4954" w:rsidRPr="00777F55" w:rsidRDefault="005F4954" w:rsidP="005F4954">
      <w:pPr>
        <w:pStyle w:val="Tekstpodstawowy"/>
        <w:tabs>
          <w:tab w:val="left" w:pos="1105"/>
        </w:tabs>
        <w:spacing w:before="190" w:after="0"/>
        <w:ind w:left="142" w:right="419"/>
        <w:rPr>
          <w:rFonts w:ascii="Times New Roman" w:hAnsi="Times New Roman" w:cs="Times New Roman"/>
          <w:color w:val="000000" w:themeColor="text1"/>
        </w:rPr>
      </w:pPr>
    </w:p>
    <w:p w14:paraId="38DBCA04" w14:textId="77777777" w:rsidR="00761BA0" w:rsidRPr="00777F55" w:rsidRDefault="00761BA0" w:rsidP="005F4954">
      <w:pPr>
        <w:pStyle w:val="Tekstpodstawowy"/>
        <w:tabs>
          <w:tab w:val="left" w:pos="1105"/>
        </w:tabs>
        <w:spacing w:before="190" w:after="0"/>
        <w:ind w:left="142" w:right="419"/>
        <w:rPr>
          <w:rFonts w:ascii="Times New Roman" w:hAnsi="Times New Roman" w:cs="Times New Roman"/>
          <w:color w:val="000000" w:themeColor="text1"/>
        </w:rPr>
      </w:pPr>
    </w:p>
    <w:p w14:paraId="09F78FFF" w14:textId="77777777" w:rsidR="00761BA0" w:rsidRPr="00777F55" w:rsidRDefault="00761BA0" w:rsidP="005F4954">
      <w:pPr>
        <w:pStyle w:val="Tekstpodstawowy"/>
        <w:tabs>
          <w:tab w:val="left" w:pos="1105"/>
        </w:tabs>
        <w:spacing w:before="190" w:after="0"/>
        <w:ind w:left="142" w:right="419"/>
        <w:rPr>
          <w:rFonts w:ascii="Times New Roman" w:hAnsi="Times New Roman" w:cs="Times New Roman"/>
          <w:color w:val="000000" w:themeColor="text1"/>
        </w:rPr>
      </w:pPr>
    </w:p>
    <w:p w14:paraId="0C2FEF9A"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0DF824AF"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46C61604"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2525FAB3"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13F379CF"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2B9AB7B5"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63AFD9DC"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47661526" w14:textId="77777777"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4A4AFAAE" w14:textId="3DC144DB" w:rsidR="00B64613" w:rsidRPr="00777F55"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r w:rsidRPr="00777F55">
        <w:rPr>
          <w:noProof/>
          <w:color w:val="000000" w:themeColor="text1"/>
          <w14:ligatures w14:val="standardContextual"/>
        </w:rPr>
        <mc:AlternateContent>
          <mc:Choice Requires="wps">
            <w:drawing>
              <wp:anchor distT="0" distB="0" distL="114300" distR="114300" simplePos="0" relativeHeight="251693056" behindDoc="0" locked="0" layoutInCell="1" allowOverlap="1" wp14:anchorId="35F8B1F7" wp14:editId="322FE63E">
                <wp:simplePos x="0" y="0"/>
                <wp:positionH relativeFrom="column">
                  <wp:posOffset>-2309</wp:posOffset>
                </wp:positionH>
                <wp:positionV relativeFrom="paragraph">
                  <wp:posOffset>-86590</wp:posOffset>
                </wp:positionV>
                <wp:extent cx="6268720" cy="9870844"/>
                <wp:effectExtent l="0" t="0" r="17780" b="10160"/>
                <wp:wrapNone/>
                <wp:docPr id="1408321453" name="Pole tekstowe 2"/>
                <wp:cNvGraphicFramePr/>
                <a:graphic xmlns:a="http://schemas.openxmlformats.org/drawingml/2006/main">
                  <a:graphicData uri="http://schemas.microsoft.com/office/word/2010/wordprocessingShape">
                    <wps:wsp>
                      <wps:cNvSpPr txBox="1"/>
                      <wps:spPr>
                        <a:xfrm>
                          <a:off x="0" y="0"/>
                          <a:ext cx="6268720" cy="9870844"/>
                        </a:xfrm>
                        <a:prstGeom prst="rect">
                          <a:avLst/>
                        </a:prstGeom>
                        <a:solidFill>
                          <a:schemeClr val="lt1"/>
                        </a:solidFill>
                        <a:ln w="6350">
                          <a:solidFill>
                            <a:prstClr val="black"/>
                          </a:solidFill>
                        </a:ln>
                      </wps:spPr>
                      <wps:txbx>
                        <w:txbxContent>
                          <w:p w14:paraId="2B449FD5" w14:textId="2BD86B20" w:rsidR="00482A85" w:rsidRPr="00C367A9" w:rsidRDefault="00482A85" w:rsidP="00C20892">
                            <w:pPr>
                              <w:spacing w:line="360" w:lineRule="auto"/>
                              <w:jc w:val="both"/>
                              <w:rPr>
                                <w:color w:val="000000" w:themeColor="text1"/>
                              </w:rPr>
                            </w:pPr>
                          </w:p>
                          <w:p w14:paraId="2C4D4B7F" w14:textId="6399B71F" w:rsidR="00482A85" w:rsidRPr="00492823" w:rsidRDefault="00482A85" w:rsidP="00482A85">
                            <w:pPr>
                              <w:spacing w:line="360" w:lineRule="auto"/>
                              <w:ind w:firstLine="708"/>
                              <w:jc w:val="both"/>
                              <w:rPr>
                                <w:color w:val="000000" w:themeColor="text1"/>
                              </w:rPr>
                            </w:pPr>
                            <w:r w:rsidRPr="00492823">
                              <w:rPr>
                                <w:color w:val="000000" w:themeColor="text1"/>
                              </w:rPr>
                              <w:t xml:space="preserve">Dzieci wychowywane w </w:t>
                            </w:r>
                            <w:r w:rsidR="006A6993">
                              <w:rPr>
                                <w:color w:val="000000" w:themeColor="text1"/>
                              </w:rPr>
                              <w:t>pieczy współdzielonej</w:t>
                            </w:r>
                            <w:r w:rsidRPr="00492823">
                              <w:rPr>
                                <w:color w:val="000000" w:themeColor="text1"/>
                              </w:rPr>
                              <w:t xml:space="preserve"> wykazują statystycznie wyższy poziom pewności siebie niż dzieci znajdujące się pod opieką jednego rodzica, lepiej panują nad emocjami i</w:t>
                            </w:r>
                            <w:r>
                              <w:rPr>
                                <w:color w:val="000000" w:themeColor="text1"/>
                              </w:rPr>
                              <w:t> </w:t>
                            </w:r>
                            <w:r w:rsidRPr="00492823">
                              <w:rPr>
                                <w:color w:val="000000" w:themeColor="text1"/>
                              </w:rPr>
                              <w:t xml:space="preserve">rzadziej wykazują objawy depresji. Radzą sobie też lepiej w szkole i na studiach. </w:t>
                            </w:r>
                          </w:p>
                          <w:p w14:paraId="2FC2EA41" w14:textId="41ECE330" w:rsidR="00482A85" w:rsidRPr="00492823" w:rsidRDefault="00482A85" w:rsidP="00545FA1">
                            <w:pPr>
                              <w:spacing w:line="360" w:lineRule="auto"/>
                              <w:ind w:firstLine="708"/>
                              <w:jc w:val="both"/>
                              <w:rPr>
                                <w:color w:val="000000" w:themeColor="text1"/>
                              </w:rPr>
                            </w:pPr>
                            <w:r>
                              <w:rPr>
                                <w:noProof/>
                                <w:color w:val="000000" w:themeColor="text1"/>
                                <w14:ligatures w14:val="standardContextual"/>
                              </w:rPr>
                              <w:drawing>
                                <wp:inline distT="0" distB="0" distL="0" distR="0" wp14:anchorId="49A58785" wp14:editId="6E4CCFDB">
                                  <wp:extent cx="5486400" cy="4226560"/>
                                  <wp:effectExtent l="0" t="0" r="12700" b="15240"/>
                                  <wp:docPr id="28103769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A19A33" w14:textId="5D6B6126" w:rsidR="00482A85" w:rsidRDefault="00482A85" w:rsidP="00482A85">
                            <w:pPr>
                              <w:spacing w:line="360" w:lineRule="auto"/>
                              <w:ind w:firstLine="708"/>
                              <w:jc w:val="both"/>
                              <w:rPr>
                                <w:color w:val="000000" w:themeColor="text1"/>
                              </w:rPr>
                            </w:pPr>
                            <w:r w:rsidRPr="00492823">
                              <w:rPr>
                                <w:color w:val="000000" w:themeColor="text1"/>
                              </w:rPr>
                              <w:t xml:space="preserve">Także sami rodzice wyżej oceniają stan swojego zdrowia psychicznego i fizycznego, gdy oboje sprawują opiekę nad swoimi dziećmi niż wówczas, gdy zostaje ona powierzona jednemu opiekunowi. </w:t>
                            </w:r>
                          </w:p>
                          <w:p w14:paraId="2A2676E8" w14:textId="7E455933" w:rsidR="00545FA1" w:rsidRDefault="00545FA1" w:rsidP="00482A85">
                            <w:pPr>
                              <w:spacing w:line="360" w:lineRule="auto"/>
                              <w:ind w:firstLine="708"/>
                              <w:jc w:val="both"/>
                              <w:rPr>
                                <w:color w:val="000000" w:themeColor="text1"/>
                              </w:rPr>
                            </w:pPr>
                            <w:r>
                              <w:rPr>
                                <w:color w:val="000000" w:themeColor="text1"/>
                              </w:rPr>
                              <w:t xml:space="preserve">Za pozytywny skutek społeczny uznać należy także wzrost autonomii rodziców w kształtowaniu relacji z dzieckiem oraz ograniczenie nieuzasadnionych ingerencji państwa w realcje rodzinne. </w:t>
                            </w:r>
                          </w:p>
                          <w:p w14:paraId="25245D12" w14:textId="6FA835E3" w:rsidR="00545FA1" w:rsidRPr="00492823" w:rsidRDefault="00545FA1" w:rsidP="00482A85">
                            <w:pPr>
                              <w:spacing w:line="360" w:lineRule="auto"/>
                              <w:ind w:firstLine="708"/>
                              <w:jc w:val="both"/>
                              <w:rPr>
                                <w:color w:val="000000" w:themeColor="text1"/>
                              </w:rPr>
                            </w:pPr>
                            <w:r>
                              <w:rPr>
                                <w:color w:val="000000" w:themeColor="text1"/>
                              </w:rPr>
                              <w:t>Nie bez znaczenia pozostaje także fakt, że projektowana ustawa tworzy wraz z projektem ustawy o przeciwdziałaniu alienacji (P</w:t>
                            </w:r>
                            <w:r w:rsidRPr="00777F55">
                              <w:rPr>
                                <w:color w:val="000000" w:themeColor="text1"/>
                              </w:rPr>
                              <w:t>oselski projekt ustawy o zmianie ustawy - Kodeks karny oraz ustawy - Kodeks wykroczeń złożonym w dn. 08 stycznia 2026 r. przez grupę posłów Konfederacji oraz niezrzeszonych (RPW/611/2026)</w:t>
                            </w:r>
                            <w:r>
                              <w:rPr>
                                <w:color w:val="000000" w:themeColor="text1"/>
                              </w:rPr>
                              <w:t xml:space="preserve"> spójną, kom</w:t>
                            </w:r>
                            <w:r w:rsidRPr="00C20892">
                              <w:t>pleksową, prorodzinną reformę, która wzmacnia pozycję dziecka jako podmiotu praw, a nie przedmiotu sporu między rodzicami.</w:t>
                            </w:r>
                            <w:r>
                              <w:t xml:space="preserve"> Taki stan prawny pozytywnie wpłynie nie tylko na pewność prawa, ale i na zaufanie obywateli do państwa. </w:t>
                            </w:r>
                          </w:p>
                          <w:p w14:paraId="02B484A0" w14:textId="77777777" w:rsidR="00482A85" w:rsidRDefault="00482A85" w:rsidP="00482A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8B1F7" id="_x0000_s1033" type="#_x0000_t202" style="position:absolute;left:0;text-align:left;margin-left:-.2pt;margin-top:-6.8pt;width:493.6pt;height:7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" fillcolor="white [3201]" strokeweight=".5pt">
                <v:textbox>
                  <w:txbxContent>
                    <w:p w14:paraId="2B449FD5" w14:textId="2BD86B20" w:rsidR="00482A85" w:rsidRPr="00C367A9" w:rsidRDefault="00482A85" w:rsidP="00C20892">
                      <w:pPr>
                        <w:spacing w:line="360" w:lineRule="auto"/>
                        <w:jc w:val="both"/>
                        <w:rPr>
                          <w:color w:val="000000" w:themeColor="text1"/>
                        </w:rPr>
                      </w:pPr>
                    </w:p>
                    <w:p w14:paraId="2C4D4B7F" w14:textId="6399B71F" w:rsidR="00482A85" w:rsidRPr="00492823" w:rsidRDefault="00482A85" w:rsidP="00482A85">
                      <w:pPr>
                        <w:spacing w:line="360" w:lineRule="auto"/>
                        <w:ind w:firstLine="708"/>
                        <w:jc w:val="both"/>
                        <w:rPr>
                          <w:color w:val="000000" w:themeColor="text1"/>
                        </w:rPr>
                      </w:pPr>
                      <w:r w:rsidRPr="00492823">
                        <w:rPr>
                          <w:color w:val="000000" w:themeColor="text1"/>
                        </w:rPr>
                        <w:t xml:space="preserve">Dzieci wychowywane w </w:t>
                      </w:r>
                      <w:r w:rsidR="006A6993">
                        <w:rPr>
                          <w:color w:val="000000" w:themeColor="text1"/>
                        </w:rPr>
                        <w:t>pieczy współdzielonej</w:t>
                      </w:r>
                      <w:r w:rsidRPr="00492823">
                        <w:rPr>
                          <w:color w:val="000000" w:themeColor="text1"/>
                        </w:rPr>
                        <w:t xml:space="preserve"> wykazują statystycznie wyższy poziom pewności siebie niż dzieci znajdujące się pod opieką jednego rodzica, lepiej panują nad emocjami i</w:t>
                      </w:r>
                      <w:r>
                        <w:rPr>
                          <w:color w:val="000000" w:themeColor="text1"/>
                        </w:rPr>
                        <w:t> </w:t>
                      </w:r>
                      <w:r w:rsidRPr="00492823">
                        <w:rPr>
                          <w:color w:val="000000" w:themeColor="text1"/>
                        </w:rPr>
                        <w:t xml:space="preserve">rzadziej wykazują objawy depresji. Radzą sobie też lepiej w szkole i na studiach. </w:t>
                      </w:r>
                    </w:p>
                    <w:p w14:paraId="2FC2EA41" w14:textId="41ECE330" w:rsidR="00482A85" w:rsidRPr="00492823" w:rsidRDefault="00482A85" w:rsidP="00545FA1">
                      <w:pPr>
                        <w:spacing w:line="360" w:lineRule="auto"/>
                        <w:ind w:firstLine="708"/>
                        <w:jc w:val="both"/>
                        <w:rPr>
                          <w:color w:val="000000" w:themeColor="text1"/>
                        </w:rPr>
                      </w:pPr>
                      <w:r>
                        <w:rPr>
                          <w:noProof/>
                          <w:color w:val="000000" w:themeColor="text1"/>
                          <w14:ligatures w14:val="standardContextual"/>
                        </w:rPr>
                        <w:drawing>
                          <wp:inline distT="0" distB="0" distL="0" distR="0" wp14:anchorId="49A58785" wp14:editId="6E4CCFDB">
                            <wp:extent cx="5486400" cy="4226560"/>
                            <wp:effectExtent l="0" t="0" r="12700" b="15240"/>
                            <wp:docPr id="28103769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A19A33" w14:textId="5D6B6126" w:rsidR="00482A85" w:rsidRDefault="00482A85" w:rsidP="00482A85">
                      <w:pPr>
                        <w:spacing w:line="360" w:lineRule="auto"/>
                        <w:ind w:firstLine="708"/>
                        <w:jc w:val="both"/>
                        <w:rPr>
                          <w:color w:val="000000" w:themeColor="text1"/>
                        </w:rPr>
                      </w:pPr>
                      <w:r w:rsidRPr="00492823">
                        <w:rPr>
                          <w:color w:val="000000" w:themeColor="text1"/>
                        </w:rPr>
                        <w:t xml:space="preserve">Także sami rodzice wyżej oceniają stan swojego zdrowia psychicznego i fizycznego, gdy oboje sprawują opiekę nad swoimi dziećmi niż wówczas, gdy zostaje ona powierzona jednemu opiekunowi. </w:t>
                      </w:r>
                    </w:p>
                    <w:p w14:paraId="2A2676E8" w14:textId="7E455933" w:rsidR="00545FA1" w:rsidRDefault="00545FA1" w:rsidP="00482A85">
                      <w:pPr>
                        <w:spacing w:line="360" w:lineRule="auto"/>
                        <w:ind w:firstLine="708"/>
                        <w:jc w:val="both"/>
                        <w:rPr>
                          <w:color w:val="000000" w:themeColor="text1"/>
                        </w:rPr>
                      </w:pPr>
                      <w:r>
                        <w:rPr>
                          <w:color w:val="000000" w:themeColor="text1"/>
                        </w:rPr>
                        <w:t xml:space="preserve">Za pozytywny skutek społeczny uznać należy także wzrost autonomii rodziców w kształtowaniu relacji z dzieckiem oraz ograniczenie nieuzasadnionych ingerencji państwa w realcje rodzinne. </w:t>
                      </w:r>
                    </w:p>
                    <w:p w14:paraId="25245D12" w14:textId="6FA835E3" w:rsidR="00545FA1" w:rsidRPr="00492823" w:rsidRDefault="00545FA1" w:rsidP="00482A85">
                      <w:pPr>
                        <w:spacing w:line="360" w:lineRule="auto"/>
                        <w:ind w:firstLine="708"/>
                        <w:jc w:val="both"/>
                        <w:rPr>
                          <w:color w:val="000000" w:themeColor="text1"/>
                        </w:rPr>
                      </w:pPr>
                      <w:r>
                        <w:rPr>
                          <w:color w:val="000000" w:themeColor="text1"/>
                        </w:rPr>
                        <w:t>Nie bez znaczenia pozostaje także fakt, że projektowana ustawa tworzy wraz z projektem ustawy o przeciwdziałaniu alienacji (P</w:t>
                      </w:r>
                      <w:r w:rsidRPr="00777F55">
                        <w:rPr>
                          <w:color w:val="000000" w:themeColor="text1"/>
                        </w:rPr>
                        <w:t>oselski projekt ustawy o zmianie ustawy - Kodeks karny oraz ustawy - Kodeks wykroczeń złożonym w dn. 08 stycznia 2026 r. przez grupę posłów Konfederacji oraz niezrzeszonych (RPW/611/2026)</w:t>
                      </w:r>
                      <w:r>
                        <w:rPr>
                          <w:color w:val="000000" w:themeColor="text1"/>
                        </w:rPr>
                        <w:t xml:space="preserve"> spójną, kom</w:t>
                      </w:r>
                      <w:r w:rsidRPr="00C20892">
                        <w:t>pleksową, prorodzinną reformę, która wzmacnia pozycję dziecka jako podmiotu praw, a nie przedmiotu sporu między rodzicami.</w:t>
                      </w:r>
                      <w:r>
                        <w:t xml:space="preserve"> Taki stan prawny pozytywnie wpłynie nie tylko na pewność prawa, ale i na zaufanie obywateli do państwa. </w:t>
                      </w:r>
                    </w:p>
                    <w:p w14:paraId="02B484A0" w14:textId="77777777" w:rsidR="00482A85" w:rsidRDefault="00482A85" w:rsidP="00482A85"/>
                  </w:txbxContent>
                </v:textbox>
              </v:shape>
            </w:pict>
          </mc:Fallback>
        </mc:AlternateContent>
      </w:r>
    </w:p>
    <w:p w14:paraId="763B5719" w14:textId="0D53137D"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76349879" w14:textId="310A96C2"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215EB84B" w14:textId="17CD65A6" w:rsidR="00B64613" w:rsidRPr="00777F55" w:rsidRDefault="00B64613" w:rsidP="005F4954">
      <w:pPr>
        <w:pStyle w:val="Tekstpodstawowy"/>
        <w:tabs>
          <w:tab w:val="left" w:pos="1105"/>
        </w:tabs>
        <w:spacing w:before="190" w:after="0"/>
        <w:ind w:left="142" w:right="419"/>
        <w:rPr>
          <w:rFonts w:ascii="Times New Roman" w:hAnsi="Times New Roman" w:cs="Times New Roman"/>
          <w:color w:val="000000" w:themeColor="text1"/>
        </w:rPr>
      </w:pPr>
    </w:p>
    <w:p w14:paraId="65A3047E" w14:textId="332FACE0"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0F26122C"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3E6ACAC7"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E8DBA97"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637D3AC7"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71BD7F2E"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B90E4F6"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59EEAD9"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B6ABDA5"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48FE4AE2"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2B10D612"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25AB4954"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7D2719ED"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781BC945"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30EB3DD0"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193826BE"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30ACB314"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0D49EEAF"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6BAE907"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2E95C08E"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66B9F921" w14:textId="77777777" w:rsidR="00482A85" w:rsidRPr="00777F5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57BB2409" w14:textId="77777777" w:rsidR="00482A85" w:rsidRDefault="00482A85" w:rsidP="005F4954">
      <w:pPr>
        <w:pStyle w:val="Tekstpodstawowy"/>
        <w:tabs>
          <w:tab w:val="left" w:pos="1105"/>
        </w:tabs>
        <w:spacing w:before="190" w:after="0"/>
        <w:ind w:left="142" w:right="419"/>
        <w:rPr>
          <w:rFonts w:ascii="Times New Roman" w:hAnsi="Times New Roman" w:cs="Times New Roman"/>
          <w:color w:val="000000" w:themeColor="text1"/>
        </w:rPr>
      </w:pPr>
    </w:p>
    <w:p w14:paraId="14331531" w14:textId="77777777" w:rsidR="00545FA1"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p>
    <w:p w14:paraId="5C21A1F1" w14:textId="77777777" w:rsidR="00545FA1"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p>
    <w:p w14:paraId="0B3A875F" w14:textId="77777777" w:rsidR="00545FA1"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p>
    <w:p w14:paraId="60D41955" w14:textId="77777777" w:rsidR="00545FA1"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p>
    <w:p w14:paraId="6A6489F5" w14:textId="77777777" w:rsidR="00545FA1" w:rsidRPr="00777F55" w:rsidRDefault="00545FA1" w:rsidP="005F4954">
      <w:pPr>
        <w:pStyle w:val="Tekstpodstawowy"/>
        <w:tabs>
          <w:tab w:val="left" w:pos="1105"/>
        </w:tabs>
        <w:spacing w:before="190" w:after="0"/>
        <w:ind w:left="142" w:right="419"/>
        <w:rPr>
          <w:rFonts w:ascii="Times New Roman" w:hAnsi="Times New Roman" w:cs="Times New Roman"/>
          <w:color w:val="000000" w:themeColor="text1"/>
        </w:rPr>
      </w:pPr>
    </w:p>
    <w:p w14:paraId="5C6FBED9" w14:textId="77777777" w:rsidR="005F4954" w:rsidRPr="00777F55" w:rsidRDefault="005F4954" w:rsidP="00EB0E01">
      <w:pPr>
        <w:pStyle w:val="Akapitzlist"/>
        <w:numPr>
          <w:ilvl w:val="0"/>
          <w:numId w:val="5"/>
        </w:numPr>
        <w:tabs>
          <w:tab w:val="left" w:pos="936"/>
        </w:tabs>
        <w:suppressAutoHyphens/>
        <w:ind w:left="142" w:right="419" w:firstLine="0"/>
        <w:contextualSpacing w:val="0"/>
        <w:rPr>
          <w:color w:val="000000" w:themeColor="text1"/>
        </w:rPr>
      </w:pPr>
      <w:r w:rsidRPr="00777F55">
        <w:rPr>
          <w:color w:val="000000" w:themeColor="text1"/>
          <w:spacing w:val="-2"/>
        </w:rPr>
        <w:t>Jakie</w:t>
      </w:r>
      <w:r w:rsidRPr="00777F55">
        <w:rPr>
          <w:color w:val="000000" w:themeColor="text1"/>
          <w:spacing w:val="-4"/>
        </w:rPr>
        <w:t xml:space="preserve"> </w:t>
      </w:r>
      <w:r w:rsidRPr="00777F55">
        <w:rPr>
          <w:color w:val="000000" w:themeColor="text1"/>
          <w:spacing w:val="-2"/>
        </w:rPr>
        <w:t>są</w:t>
      </w:r>
      <w:r w:rsidRPr="00777F55">
        <w:rPr>
          <w:color w:val="000000" w:themeColor="text1"/>
          <w:spacing w:val="-4"/>
        </w:rPr>
        <w:t xml:space="preserve"> </w:t>
      </w:r>
      <w:r w:rsidRPr="00777F55">
        <w:rPr>
          <w:color w:val="000000" w:themeColor="text1"/>
          <w:spacing w:val="-2"/>
        </w:rPr>
        <w:t>przewidywane</w:t>
      </w:r>
      <w:r w:rsidRPr="00777F55">
        <w:rPr>
          <w:color w:val="000000" w:themeColor="text1"/>
          <w:spacing w:val="-4"/>
        </w:rPr>
        <w:t xml:space="preserve"> </w:t>
      </w:r>
      <w:r w:rsidRPr="00777F55">
        <w:rPr>
          <w:color w:val="000000" w:themeColor="text1"/>
          <w:spacing w:val="-2"/>
        </w:rPr>
        <w:t>skutki</w:t>
      </w:r>
      <w:r w:rsidRPr="00777F55">
        <w:rPr>
          <w:color w:val="000000" w:themeColor="text1"/>
          <w:spacing w:val="-4"/>
        </w:rPr>
        <w:t xml:space="preserve"> </w:t>
      </w:r>
      <w:r w:rsidRPr="00777F55">
        <w:rPr>
          <w:color w:val="000000" w:themeColor="text1"/>
          <w:spacing w:val="-2"/>
        </w:rPr>
        <w:t>gospodarcze</w:t>
      </w:r>
      <w:r w:rsidRPr="00777F55">
        <w:rPr>
          <w:color w:val="000000" w:themeColor="text1"/>
          <w:spacing w:val="-4"/>
        </w:rPr>
        <w:t xml:space="preserve"> </w:t>
      </w:r>
      <w:r w:rsidRPr="00777F55">
        <w:rPr>
          <w:color w:val="000000" w:themeColor="text1"/>
          <w:spacing w:val="-2"/>
        </w:rPr>
        <w:t>projektowanych</w:t>
      </w:r>
      <w:r w:rsidRPr="00777F55">
        <w:rPr>
          <w:color w:val="000000" w:themeColor="text1"/>
          <w:spacing w:val="-4"/>
        </w:rPr>
        <w:t xml:space="preserve"> rozwiązań?</w:t>
      </w:r>
    </w:p>
    <w:p w14:paraId="0BD44972" w14:textId="736A70B6" w:rsidR="005F4954" w:rsidRPr="00777F55" w:rsidRDefault="00E905BE" w:rsidP="00A14604">
      <w:pPr>
        <w:pStyle w:val="Tekstpodstawowy"/>
        <w:spacing w:before="5" w:after="0"/>
        <w:ind w:left="142" w:right="419"/>
        <w:rPr>
          <w:rFonts w:ascii="Times New Roman" w:hAnsi="Times New Roman" w:cs="Times New Roman"/>
          <w:color w:val="000000" w:themeColor="text1"/>
          <w:sz w:val="13"/>
        </w:rPr>
        <w:sectPr w:rsidR="005F4954" w:rsidRPr="00777F55">
          <w:headerReference w:type="default" r:id="rId14"/>
          <w:pgSz w:w="11906" w:h="16838"/>
          <w:pgMar w:top="840" w:right="1160" w:bottom="280" w:left="1280" w:header="575" w:footer="0" w:gutter="0"/>
          <w:pgNumType w:start="2"/>
          <w:cols w:space="708"/>
          <w:formProt w:val="0"/>
          <w:docGrid w:linePitch="100"/>
        </w:sectPr>
      </w:pPr>
      <w:r w:rsidRPr="00777F55">
        <w:rPr>
          <w:rFonts w:ascii="Times New Roman" w:hAnsi="Times New Roman" w:cs="Times New Roman"/>
          <w:noProof/>
          <w:color w:val="000000" w:themeColor="text1"/>
          <w14:ligatures w14:val="standardContextual"/>
        </w:rPr>
        <mc:AlternateContent>
          <mc:Choice Requires="wps">
            <w:drawing>
              <wp:anchor distT="0" distB="0" distL="114300" distR="114300" simplePos="0" relativeHeight="251675648" behindDoc="0" locked="0" layoutInCell="1" allowOverlap="1" wp14:anchorId="20C0DEC5" wp14:editId="2B8192EA">
                <wp:simplePos x="0" y="0"/>
                <wp:positionH relativeFrom="column">
                  <wp:posOffset>0</wp:posOffset>
                </wp:positionH>
                <wp:positionV relativeFrom="paragraph">
                  <wp:posOffset>115570</wp:posOffset>
                </wp:positionV>
                <wp:extent cx="5754247" cy="1046480"/>
                <wp:effectExtent l="0" t="0" r="12065" b="7620"/>
                <wp:wrapNone/>
                <wp:docPr id="167284342" name="Pole tekstowe 2"/>
                <wp:cNvGraphicFramePr/>
                <a:graphic xmlns:a="http://schemas.openxmlformats.org/drawingml/2006/main">
                  <a:graphicData uri="http://schemas.microsoft.com/office/word/2010/wordprocessingShape">
                    <wps:wsp>
                      <wps:cNvSpPr txBox="1"/>
                      <wps:spPr>
                        <a:xfrm>
                          <a:off x="0" y="0"/>
                          <a:ext cx="5754247" cy="1046480"/>
                        </a:xfrm>
                        <a:prstGeom prst="rect">
                          <a:avLst/>
                        </a:prstGeom>
                        <a:solidFill>
                          <a:schemeClr val="lt1"/>
                        </a:solidFill>
                        <a:ln w="6350">
                          <a:solidFill>
                            <a:prstClr val="black"/>
                          </a:solidFill>
                        </a:ln>
                      </wps:spPr>
                      <wps:txbx>
                        <w:txbxContent>
                          <w:p w14:paraId="169F8B5B" w14:textId="1B81B59F" w:rsidR="00E905BE" w:rsidRDefault="00B36370" w:rsidP="00E905BE">
                            <w:r>
                              <w:t>Projektowane rozwiązania nie będą miały skutków gospodarczych.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0DEC5" id="_x0000_s1034" type="#_x0000_t202" style="position:absolute;left:0;text-align:left;margin-left:0;margin-top:9.1pt;width:453.1pt;height:8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" fillcolor="white [3201]" strokeweight=".5pt">
                <v:textbox>
                  <w:txbxContent>
                    <w:p w14:paraId="169F8B5B" w14:textId="1B81B59F" w:rsidR="00E905BE" w:rsidRDefault="00B36370" w:rsidP="00E905BE">
                      <w:r>
                        <w:t>Projektowane rozwiązania nie będą miały skutków gospodarczych.</w:t>
                      </w:r>
                    </w:p>
                  </w:txbxContent>
                </v:textbox>
              </v:shape>
            </w:pict>
          </mc:Fallback>
        </mc:AlternateContent>
      </w:r>
    </w:p>
    <w:p w14:paraId="59B92737" w14:textId="77777777" w:rsidR="005F4954" w:rsidRPr="00777F55" w:rsidRDefault="005F4954" w:rsidP="00A14604">
      <w:pPr>
        <w:tabs>
          <w:tab w:val="left" w:pos="818"/>
        </w:tabs>
        <w:suppressAutoHyphens/>
        <w:spacing w:before="252" w:line="259" w:lineRule="auto"/>
        <w:ind w:right="419"/>
        <w:jc w:val="both"/>
        <w:rPr>
          <w:color w:val="000000" w:themeColor="text1"/>
        </w:rPr>
      </w:pPr>
    </w:p>
    <w:p w14:paraId="2F225DDF" w14:textId="77777777" w:rsidR="005F4954" w:rsidRPr="00777F55" w:rsidRDefault="005F4954" w:rsidP="00EB0E01">
      <w:pPr>
        <w:pStyle w:val="Akapitzlist"/>
        <w:numPr>
          <w:ilvl w:val="0"/>
          <w:numId w:val="5"/>
        </w:numPr>
        <w:tabs>
          <w:tab w:val="left" w:pos="818"/>
        </w:tabs>
        <w:suppressAutoHyphens/>
        <w:spacing w:before="252" w:line="259" w:lineRule="auto"/>
        <w:ind w:left="142" w:right="419" w:firstLine="0"/>
        <w:contextualSpacing w:val="0"/>
        <w:jc w:val="both"/>
        <w:rPr>
          <w:color w:val="000000" w:themeColor="text1"/>
        </w:rPr>
      </w:pPr>
      <w:r w:rsidRPr="00777F55">
        <w:rPr>
          <w:color w:val="000000" w:themeColor="text1"/>
        </w:rPr>
        <w:t>Jakie</w:t>
      </w:r>
      <w:r w:rsidRPr="00777F55">
        <w:rPr>
          <w:color w:val="000000" w:themeColor="text1"/>
          <w:spacing w:val="80"/>
          <w:w w:val="150"/>
        </w:rPr>
        <w:t xml:space="preserve"> </w:t>
      </w:r>
      <w:r w:rsidRPr="00777F55">
        <w:rPr>
          <w:color w:val="000000" w:themeColor="text1"/>
        </w:rPr>
        <w:t>są</w:t>
      </w:r>
      <w:r w:rsidRPr="00777F55">
        <w:rPr>
          <w:color w:val="000000" w:themeColor="text1"/>
          <w:spacing w:val="80"/>
          <w:w w:val="150"/>
        </w:rPr>
        <w:t xml:space="preserve"> </w:t>
      </w:r>
      <w:r w:rsidRPr="00777F55">
        <w:rPr>
          <w:color w:val="000000" w:themeColor="text1"/>
        </w:rPr>
        <w:t>przewidywane</w:t>
      </w:r>
      <w:r w:rsidRPr="00777F55">
        <w:rPr>
          <w:color w:val="000000" w:themeColor="text1"/>
          <w:spacing w:val="80"/>
          <w:w w:val="150"/>
        </w:rPr>
        <w:t xml:space="preserve"> </w:t>
      </w:r>
      <w:r w:rsidRPr="00777F55">
        <w:rPr>
          <w:color w:val="000000" w:themeColor="text1"/>
        </w:rPr>
        <w:t>skutki</w:t>
      </w:r>
      <w:r w:rsidRPr="00777F55">
        <w:rPr>
          <w:color w:val="000000" w:themeColor="text1"/>
          <w:spacing w:val="80"/>
          <w:w w:val="150"/>
        </w:rPr>
        <w:t xml:space="preserve"> </w:t>
      </w:r>
      <w:r w:rsidRPr="00777F55">
        <w:rPr>
          <w:color w:val="000000" w:themeColor="text1"/>
        </w:rPr>
        <w:t>finansowe</w:t>
      </w:r>
      <w:r w:rsidRPr="00777F55">
        <w:rPr>
          <w:color w:val="000000" w:themeColor="text1"/>
          <w:spacing w:val="80"/>
          <w:w w:val="150"/>
        </w:rPr>
        <w:t xml:space="preserve"> </w:t>
      </w:r>
      <w:r w:rsidRPr="00777F55">
        <w:rPr>
          <w:color w:val="000000" w:themeColor="text1"/>
        </w:rPr>
        <w:t>projektowanych</w:t>
      </w:r>
      <w:r w:rsidRPr="00777F55">
        <w:rPr>
          <w:color w:val="000000" w:themeColor="text1"/>
          <w:spacing w:val="80"/>
          <w:w w:val="150"/>
        </w:rPr>
        <w:t xml:space="preserve"> </w:t>
      </w:r>
      <w:r w:rsidRPr="00777F55">
        <w:rPr>
          <w:color w:val="000000" w:themeColor="text1"/>
        </w:rPr>
        <w:t>rozwiązań,</w:t>
      </w:r>
      <w:r w:rsidRPr="00777F55">
        <w:rPr>
          <w:color w:val="000000" w:themeColor="text1"/>
          <w:spacing w:val="80"/>
          <w:w w:val="150"/>
        </w:rPr>
        <w:t xml:space="preserve"> </w:t>
      </w:r>
      <w:r w:rsidRPr="00777F55">
        <w:rPr>
          <w:color w:val="000000" w:themeColor="text1"/>
        </w:rPr>
        <w:t>w</w:t>
      </w:r>
      <w:r w:rsidRPr="00777F55">
        <w:rPr>
          <w:color w:val="000000" w:themeColor="text1"/>
          <w:spacing w:val="-17"/>
        </w:rPr>
        <w:t> </w:t>
      </w:r>
      <w:r w:rsidRPr="00777F55">
        <w:rPr>
          <w:color w:val="000000" w:themeColor="text1"/>
        </w:rPr>
        <w:t>szczególności</w:t>
      </w:r>
      <w:r w:rsidRPr="00777F55">
        <w:rPr>
          <w:color w:val="000000" w:themeColor="text1"/>
          <w:spacing w:val="-3"/>
        </w:rPr>
        <w:t xml:space="preserve"> </w:t>
      </w:r>
      <w:r w:rsidRPr="00777F55">
        <w:rPr>
          <w:color w:val="000000" w:themeColor="text1"/>
        </w:rPr>
        <w:t>wpływ na sektor finansów publicznych, w tym na budżet państwa i</w:t>
      </w:r>
      <w:r w:rsidRPr="00777F55">
        <w:rPr>
          <w:color w:val="000000" w:themeColor="text1"/>
          <w:spacing w:val="-17"/>
        </w:rPr>
        <w:t xml:space="preserve"> </w:t>
      </w:r>
      <w:r w:rsidRPr="00777F55">
        <w:rPr>
          <w:color w:val="000000" w:themeColor="text1"/>
        </w:rPr>
        <w:t>budżety</w:t>
      </w:r>
      <w:r w:rsidRPr="00777F55">
        <w:rPr>
          <w:color w:val="000000" w:themeColor="text1"/>
          <w:spacing w:val="-17"/>
        </w:rPr>
        <w:t xml:space="preserve"> </w:t>
      </w:r>
      <w:r w:rsidRPr="00777F55">
        <w:rPr>
          <w:color w:val="000000" w:themeColor="text1"/>
        </w:rPr>
        <w:t>jednostek</w:t>
      </w:r>
      <w:r w:rsidRPr="00777F55">
        <w:rPr>
          <w:color w:val="000000" w:themeColor="text1"/>
          <w:spacing w:val="-16"/>
        </w:rPr>
        <w:t xml:space="preserve"> </w:t>
      </w:r>
      <w:r w:rsidRPr="00777F55">
        <w:rPr>
          <w:color w:val="000000" w:themeColor="text1"/>
        </w:rPr>
        <w:t>samorządu</w:t>
      </w:r>
      <w:r w:rsidRPr="00777F55">
        <w:rPr>
          <w:color w:val="000000" w:themeColor="text1"/>
          <w:spacing w:val="-17"/>
        </w:rPr>
        <w:t xml:space="preserve"> </w:t>
      </w:r>
      <w:r w:rsidRPr="00777F55">
        <w:rPr>
          <w:color w:val="000000" w:themeColor="text1"/>
        </w:rPr>
        <w:t xml:space="preserve">terytorialnego? </w:t>
      </w:r>
    </w:p>
    <w:p w14:paraId="5477F546" w14:textId="77777777" w:rsidR="005F4954" w:rsidRPr="00777F55" w:rsidRDefault="005F4954" w:rsidP="005F4954">
      <w:pPr>
        <w:pStyle w:val="Akapitzlist"/>
        <w:tabs>
          <w:tab w:val="left" w:pos="818"/>
        </w:tabs>
        <w:suppressAutoHyphens/>
        <w:spacing w:before="252" w:line="259" w:lineRule="auto"/>
        <w:ind w:left="142" w:right="419"/>
        <w:contextualSpacing w:val="0"/>
        <w:jc w:val="both"/>
        <w:rPr>
          <w:color w:val="000000" w:themeColor="text1"/>
        </w:rPr>
      </w:pPr>
    </w:p>
    <w:p w14:paraId="303F0E5A" w14:textId="29064BF2" w:rsidR="005F4954" w:rsidRPr="00777F55" w:rsidRDefault="005F4954" w:rsidP="00761BA0">
      <w:pPr>
        <w:pStyle w:val="Tekstpodstawowy"/>
        <w:spacing w:before="10" w:after="0"/>
        <w:ind w:right="419"/>
        <w:rPr>
          <w:rFonts w:ascii="Times New Roman" w:hAnsi="Times New Roman" w:cs="Times New Roman"/>
          <w:color w:val="000000" w:themeColor="text1"/>
          <w:sz w:val="11"/>
        </w:rPr>
      </w:pPr>
      <w:r w:rsidRPr="00777F55">
        <w:rPr>
          <w:rFonts w:ascii="Times New Roman" w:hAnsi="Times New Roman" w:cs="Times New Roman"/>
          <w:noProof/>
          <w:color w:val="000000" w:themeColor="text1"/>
        </w:rPr>
        <mc:AlternateContent>
          <mc:Choice Requires="wps">
            <w:drawing>
              <wp:anchor distT="0" distB="0" distL="0" distR="0" simplePos="0" relativeHeight="251665408" behindDoc="1" locked="0" layoutInCell="0" allowOverlap="1" wp14:anchorId="773B7D57" wp14:editId="226051F2">
                <wp:simplePos x="0" y="0"/>
                <wp:positionH relativeFrom="column">
                  <wp:posOffset>90170</wp:posOffset>
                </wp:positionH>
                <wp:positionV relativeFrom="paragraph">
                  <wp:posOffset>106045</wp:posOffset>
                </wp:positionV>
                <wp:extent cx="5754370" cy="2020570"/>
                <wp:effectExtent l="0" t="0" r="11430" b="11430"/>
                <wp:wrapTopAndBottom/>
                <wp:docPr id="9" name="Textbox 10"/>
                <wp:cNvGraphicFramePr/>
                <a:graphic xmlns:a="http://schemas.openxmlformats.org/drawingml/2006/main">
                  <a:graphicData uri="http://schemas.microsoft.com/office/word/2010/wordprocessingShape">
                    <wps:wsp>
                      <wps:cNvSpPr/>
                      <wps:spPr>
                        <a:xfrm>
                          <a:off x="0" y="0"/>
                          <a:ext cx="5754370" cy="202057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3765E5CE" w14:textId="5649FC8E" w:rsidR="005F4954" w:rsidRPr="00194C45" w:rsidRDefault="005F4954" w:rsidP="00194C45">
                            <w:pPr>
                              <w:spacing w:line="360" w:lineRule="auto"/>
                              <w:ind w:firstLine="708"/>
                              <w:jc w:val="both"/>
                              <w:rPr>
                                <w:rFonts w:hint="eastAsia"/>
                                <w:color w:val="000000" w:themeColor="text1"/>
                              </w:rPr>
                            </w:pPr>
                            <w:r w:rsidRPr="00356893">
                              <w:rPr>
                                <w:color w:val="000000" w:themeColor="text1"/>
                              </w:rPr>
                              <w:t>Projekt ustawy nie pociąga za sobą obciążeni</w:t>
                            </w:r>
                            <w:r>
                              <w:rPr>
                                <w:color w:val="000000" w:themeColor="text1"/>
                              </w:rPr>
                              <w:t>a</w:t>
                            </w:r>
                            <w:r w:rsidRPr="00356893">
                              <w:rPr>
                                <w:color w:val="000000" w:themeColor="text1"/>
                              </w:rPr>
                              <w:t xml:space="preserve"> </w:t>
                            </w:r>
                            <w:r w:rsidR="00B36370">
                              <w:rPr>
                                <w:color w:val="000000" w:themeColor="text1"/>
                              </w:rPr>
                              <w:t xml:space="preserve">sektora finansów publicznych, </w:t>
                            </w:r>
                            <w:r w:rsidRPr="00356893">
                              <w:rPr>
                                <w:color w:val="000000" w:themeColor="text1"/>
                              </w:rPr>
                              <w:t xml:space="preserve">budżetu państwa </w:t>
                            </w:r>
                            <w:r w:rsidR="00B36370">
                              <w:rPr>
                                <w:color w:val="000000" w:themeColor="text1"/>
                              </w:rPr>
                              <w:t>ani</w:t>
                            </w:r>
                            <w:r w:rsidRPr="00356893">
                              <w:rPr>
                                <w:color w:val="000000" w:themeColor="text1"/>
                              </w:rPr>
                              <w:t xml:space="preserve"> budżetów jednostek samorządu terytorialnego</w:t>
                            </w:r>
                            <w:r>
                              <w:rPr>
                                <w:color w:val="000000" w:themeColor="text1"/>
                              </w:rPr>
                              <w:t>.</w:t>
                            </w:r>
                            <w:r w:rsidR="00545FA1">
                              <w:rPr>
                                <w:color w:val="000000" w:themeColor="text1"/>
                              </w:rPr>
                              <w:t xml:space="preserve"> Spodziewane jest skrócenie czasu postepowań sądowych i zwiększenie liczby spraw rozstrzyganych w drodze ugody, co zmniejszy obciążenie finansowe Skarbu Państwa.</w:t>
                            </w:r>
                          </w:p>
                        </w:txbxContent>
                      </wps:txbx>
                      <wps:bodyPr wrap="square" lIns="0" tIns="0" rIns="0" bIns="0" anchor="t">
                        <a:noAutofit/>
                      </wps:bodyPr>
                    </wps:wsp>
                  </a:graphicData>
                </a:graphic>
                <wp14:sizeRelV relativeFrom="margin">
                  <wp14:pctHeight>0</wp14:pctHeight>
                </wp14:sizeRelV>
              </wp:anchor>
            </w:drawing>
          </mc:Choice>
          <mc:Fallback>
            <w:pict>
              <v:rect w14:anchorId="773B7D57" id="Textbox 10" o:spid="_x0000_s1035" style="position:absolute;margin-left:7.1pt;margin-top:8.35pt;width:453.1pt;height:159.1pt;z-index:-25165107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" o:allowincell="f" filled="f" strokeweight=".18mm">
                <v:stroke joinstyle="round"/>
                <v:textbox inset="0,0,0,0">
                  <w:txbxContent>
                    <w:p w14:paraId="3765E5CE" w14:textId="5649FC8E" w:rsidR="005F4954" w:rsidRPr="00194C45" w:rsidRDefault="005F4954" w:rsidP="00194C45">
                      <w:pPr>
                        <w:spacing w:line="360" w:lineRule="auto"/>
                        <w:ind w:firstLine="708"/>
                        <w:jc w:val="both"/>
                        <w:rPr>
                          <w:rFonts w:hint="eastAsia"/>
                          <w:color w:val="000000" w:themeColor="text1"/>
                        </w:rPr>
                      </w:pPr>
                      <w:r w:rsidRPr="00356893">
                        <w:rPr>
                          <w:color w:val="000000" w:themeColor="text1"/>
                        </w:rPr>
                        <w:t>Projekt ustawy nie pociąga za sobą obciążeni</w:t>
                      </w:r>
                      <w:r>
                        <w:rPr>
                          <w:color w:val="000000" w:themeColor="text1"/>
                        </w:rPr>
                        <w:t>a</w:t>
                      </w:r>
                      <w:r w:rsidRPr="00356893">
                        <w:rPr>
                          <w:color w:val="000000" w:themeColor="text1"/>
                        </w:rPr>
                        <w:t xml:space="preserve"> </w:t>
                      </w:r>
                      <w:r w:rsidR="00B36370">
                        <w:rPr>
                          <w:color w:val="000000" w:themeColor="text1"/>
                        </w:rPr>
                        <w:t xml:space="preserve">sektora finansów publicznych, </w:t>
                      </w:r>
                      <w:r w:rsidRPr="00356893">
                        <w:rPr>
                          <w:color w:val="000000" w:themeColor="text1"/>
                        </w:rPr>
                        <w:t xml:space="preserve">budżetu państwa </w:t>
                      </w:r>
                      <w:r w:rsidR="00B36370">
                        <w:rPr>
                          <w:color w:val="000000" w:themeColor="text1"/>
                        </w:rPr>
                        <w:t>ani</w:t>
                      </w:r>
                      <w:r w:rsidRPr="00356893">
                        <w:rPr>
                          <w:color w:val="000000" w:themeColor="text1"/>
                        </w:rPr>
                        <w:t xml:space="preserve"> budżetów jednostek samorządu terytorialnego</w:t>
                      </w:r>
                      <w:r>
                        <w:rPr>
                          <w:color w:val="000000" w:themeColor="text1"/>
                        </w:rPr>
                        <w:t>.</w:t>
                      </w:r>
                      <w:r w:rsidR="00545FA1">
                        <w:rPr>
                          <w:color w:val="000000" w:themeColor="text1"/>
                        </w:rPr>
                        <w:t xml:space="preserve"> Spodziewane jest skrócenie czasu postepowań sądowych i zwiększenie liczby spraw rozstrzyganych w drodze ugody, co zmniejszy obciążenie finansowe Skarbu Państwa.</w:t>
                      </w:r>
                    </w:p>
                  </w:txbxContent>
                </v:textbox>
                <w10:wrap type="topAndBottom"/>
              </v:rect>
            </w:pict>
          </mc:Fallback>
        </mc:AlternateContent>
      </w:r>
    </w:p>
    <w:p w14:paraId="2E5C4D43" w14:textId="77777777" w:rsidR="00F85422" w:rsidRPr="00777F55" w:rsidRDefault="00F85422" w:rsidP="00761BA0">
      <w:pPr>
        <w:pStyle w:val="Tekstpodstawowy"/>
        <w:spacing w:before="185" w:after="0"/>
        <w:ind w:right="419"/>
        <w:rPr>
          <w:rFonts w:ascii="Times New Roman" w:hAnsi="Times New Roman" w:cs="Times New Roman"/>
          <w:color w:val="000000" w:themeColor="text1"/>
        </w:rPr>
      </w:pPr>
    </w:p>
    <w:p w14:paraId="3BD32683" w14:textId="77777777" w:rsidR="005F4954" w:rsidRPr="00777F55" w:rsidRDefault="005F4954" w:rsidP="00EB0E01">
      <w:pPr>
        <w:pStyle w:val="Akapitzlist"/>
        <w:numPr>
          <w:ilvl w:val="0"/>
          <w:numId w:val="5"/>
        </w:numPr>
        <w:tabs>
          <w:tab w:val="left" w:pos="670"/>
        </w:tabs>
        <w:suppressAutoHyphens/>
        <w:spacing w:line="259" w:lineRule="auto"/>
        <w:ind w:left="142" w:right="419" w:firstLine="0"/>
        <w:contextualSpacing w:val="0"/>
        <w:rPr>
          <w:color w:val="000000" w:themeColor="text1"/>
        </w:rPr>
      </w:pPr>
      <w:r w:rsidRPr="00777F55">
        <w:rPr>
          <w:color w:val="000000" w:themeColor="text1"/>
          <w:spacing w:val="-6"/>
        </w:rPr>
        <w:t>Wykaz</w:t>
      </w:r>
      <w:r w:rsidRPr="00777F55">
        <w:rPr>
          <w:color w:val="000000" w:themeColor="text1"/>
          <w:spacing w:val="29"/>
        </w:rPr>
        <w:t xml:space="preserve"> </w:t>
      </w:r>
      <w:r w:rsidRPr="00777F55">
        <w:rPr>
          <w:color w:val="000000" w:themeColor="text1"/>
          <w:spacing w:val="-6"/>
        </w:rPr>
        <w:t>źródeł</w:t>
      </w:r>
      <w:r w:rsidRPr="00777F55">
        <w:rPr>
          <w:color w:val="000000" w:themeColor="text1"/>
          <w:spacing w:val="28"/>
        </w:rPr>
        <w:t xml:space="preserve"> </w:t>
      </w:r>
      <w:r w:rsidRPr="00777F55">
        <w:rPr>
          <w:color w:val="000000" w:themeColor="text1"/>
          <w:spacing w:val="-6"/>
        </w:rPr>
        <w:t>finansowania,</w:t>
      </w:r>
      <w:r w:rsidRPr="00777F55">
        <w:rPr>
          <w:color w:val="000000" w:themeColor="text1"/>
          <w:spacing w:val="29"/>
        </w:rPr>
        <w:t xml:space="preserve"> </w:t>
      </w:r>
      <w:r w:rsidRPr="00777F55">
        <w:rPr>
          <w:color w:val="000000" w:themeColor="text1"/>
          <w:spacing w:val="-6"/>
        </w:rPr>
        <w:t>jeśli</w:t>
      </w:r>
      <w:r w:rsidRPr="00777F55">
        <w:rPr>
          <w:color w:val="000000" w:themeColor="text1"/>
          <w:spacing w:val="28"/>
        </w:rPr>
        <w:t xml:space="preserve"> </w:t>
      </w:r>
      <w:r w:rsidRPr="00777F55">
        <w:rPr>
          <w:color w:val="000000" w:themeColor="text1"/>
          <w:spacing w:val="-6"/>
        </w:rPr>
        <w:t>projekt</w:t>
      </w:r>
      <w:r w:rsidRPr="00777F55">
        <w:rPr>
          <w:color w:val="000000" w:themeColor="text1"/>
          <w:spacing w:val="29"/>
        </w:rPr>
        <w:t xml:space="preserve"> </w:t>
      </w:r>
      <w:r w:rsidRPr="00777F55">
        <w:rPr>
          <w:color w:val="000000" w:themeColor="text1"/>
          <w:spacing w:val="-6"/>
        </w:rPr>
        <w:t>ustawy</w:t>
      </w:r>
      <w:r w:rsidRPr="00777F55">
        <w:rPr>
          <w:color w:val="000000" w:themeColor="text1"/>
          <w:spacing w:val="28"/>
        </w:rPr>
        <w:t xml:space="preserve"> </w:t>
      </w:r>
      <w:r w:rsidRPr="00777F55">
        <w:rPr>
          <w:color w:val="000000" w:themeColor="text1"/>
          <w:spacing w:val="-6"/>
        </w:rPr>
        <w:t>pociąga</w:t>
      </w:r>
      <w:r w:rsidRPr="00777F55">
        <w:rPr>
          <w:color w:val="000000" w:themeColor="text1"/>
          <w:spacing w:val="29"/>
        </w:rPr>
        <w:t xml:space="preserve"> </w:t>
      </w:r>
      <w:r w:rsidRPr="00777F55">
        <w:rPr>
          <w:color w:val="000000" w:themeColor="text1"/>
          <w:spacing w:val="-6"/>
        </w:rPr>
        <w:t>za</w:t>
      </w:r>
      <w:r w:rsidRPr="00777F55">
        <w:rPr>
          <w:color w:val="000000" w:themeColor="text1"/>
          <w:spacing w:val="28"/>
        </w:rPr>
        <w:t xml:space="preserve"> </w:t>
      </w:r>
      <w:r w:rsidRPr="00777F55">
        <w:rPr>
          <w:color w:val="000000" w:themeColor="text1"/>
          <w:spacing w:val="-6"/>
        </w:rPr>
        <w:t>sobą</w:t>
      </w:r>
      <w:r w:rsidRPr="00777F55">
        <w:rPr>
          <w:color w:val="000000" w:themeColor="text1"/>
          <w:spacing w:val="29"/>
        </w:rPr>
        <w:t xml:space="preserve"> </w:t>
      </w:r>
      <w:r w:rsidRPr="00777F55">
        <w:rPr>
          <w:color w:val="000000" w:themeColor="text1"/>
          <w:spacing w:val="-6"/>
        </w:rPr>
        <w:t xml:space="preserve">obciążenie </w:t>
      </w:r>
      <w:r w:rsidRPr="00777F55">
        <w:rPr>
          <w:color w:val="000000" w:themeColor="text1"/>
          <w:spacing w:val="-4"/>
        </w:rPr>
        <w:t>budżetu</w:t>
      </w:r>
      <w:r w:rsidRPr="00777F55">
        <w:rPr>
          <w:color w:val="000000" w:themeColor="text1"/>
          <w:spacing w:val="-12"/>
        </w:rPr>
        <w:t xml:space="preserve"> </w:t>
      </w:r>
      <w:r w:rsidRPr="00777F55">
        <w:rPr>
          <w:color w:val="000000" w:themeColor="text1"/>
          <w:spacing w:val="-4"/>
        </w:rPr>
        <w:t>państwa</w:t>
      </w:r>
      <w:r w:rsidRPr="00777F55">
        <w:rPr>
          <w:color w:val="000000" w:themeColor="text1"/>
          <w:spacing w:val="-12"/>
        </w:rPr>
        <w:t xml:space="preserve"> </w:t>
      </w:r>
      <w:r w:rsidRPr="00777F55">
        <w:rPr>
          <w:color w:val="000000" w:themeColor="text1"/>
          <w:spacing w:val="-4"/>
        </w:rPr>
        <w:t>lub</w:t>
      </w:r>
      <w:r w:rsidRPr="00777F55">
        <w:rPr>
          <w:color w:val="000000" w:themeColor="text1"/>
          <w:spacing w:val="-12"/>
        </w:rPr>
        <w:t xml:space="preserve"> </w:t>
      </w:r>
      <w:r w:rsidRPr="00777F55">
        <w:rPr>
          <w:color w:val="000000" w:themeColor="text1"/>
          <w:spacing w:val="-4"/>
        </w:rPr>
        <w:t>budżetów</w:t>
      </w:r>
      <w:r w:rsidRPr="00777F55">
        <w:rPr>
          <w:color w:val="000000" w:themeColor="text1"/>
          <w:spacing w:val="-12"/>
        </w:rPr>
        <w:t xml:space="preserve"> </w:t>
      </w:r>
      <w:r w:rsidRPr="00777F55">
        <w:rPr>
          <w:color w:val="000000" w:themeColor="text1"/>
          <w:spacing w:val="-4"/>
        </w:rPr>
        <w:t>jednostek</w:t>
      </w:r>
      <w:r w:rsidRPr="00777F55">
        <w:rPr>
          <w:color w:val="000000" w:themeColor="text1"/>
          <w:spacing w:val="-12"/>
        </w:rPr>
        <w:t xml:space="preserve"> </w:t>
      </w:r>
      <w:r w:rsidRPr="00777F55">
        <w:rPr>
          <w:color w:val="000000" w:themeColor="text1"/>
          <w:spacing w:val="-4"/>
        </w:rPr>
        <w:t>samorządu</w:t>
      </w:r>
      <w:r w:rsidRPr="00777F55">
        <w:rPr>
          <w:color w:val="000000" w:themeColor="text1"/>
          <w:spacing w:val="-12"/>
        </w:rPr>
        <w:t xml:space="preserve"> </w:t>
      </w:r>
      <w:r w:rsidRPr="00777F55">
        <w:rPr>
          <w:color w:val="000000" w:themeColor="text1"/>
          <w:spacing w:val="-4"/>
        </w:rPr>
        <w:t>terytorialnego.</w:t>
      </w:r>
    </w:p>
    <w:p w14:paraId="2E795006" w14:textId="24BD4132" w:rsidR="005F4954" w:rsidRPr="00777F55" w:rsidRDefault="005F4954" w:rsidP="005F4954">
      <w:pPr>
        <w:pStyle w:val="Tekstpodstawowy"/>
        <w:spacing w:before="11" w:after="0"/>
        <w:ind w:left="142" w:right="419"/>
        <w:rPr>
          <w:rFonts w:ascii="Times New Roman" w:hAnsi="Times New Roman" w:cs="Times New Roman"/>
          <w:color w:val="000000" w:themeColor="text1"/>
          <w:sz w:val="11"/>
        </w:rPr>
      </w:pPr>
    </w:p>
    <w:p w14:paraId="7498A94B" w14:textId="3CBB2109" w:rsidR="00F85422" w:rsidRPr="00194C45" w:rsidRDefault="00F85422" w:rsidP="00194C45">
      <w:pPr>
        <w:pStyle w:val="Tekstpodstawowy"/>
        <w:spacing w:before="11" w:after="0"/>
        <w:ind w:right="419"/>
        <w:rPr>
          <w:rFonts w:ascii="Times New Roman" w:hAnsi="Times New Roman" w:cs="Times New Roman"/>
          <w:color w:val="000000" w:themeColor="text1"/>
          <w:sz w:val="11"/>
        </w:rPr>
      </w:pPr>
      <w:r w:rsidRPr="00777F55">
        <w:rPr>
          <w:rFonts w:ascii="Times New Roman" w:hAnsi="Times New Roman" w:cs="Times New Roman"/>
          <w:noProof/>
          <w:color w:val="000000" w:themeColor="text1"/>
        </w:rPr>
        <mc:AlternateContent>
          <mc:Choice Requires="wps">
            <w:drawing>
              <wp:anchor distT="0" distB="0" distL="114300" distR="114300" simplePos="0" relativeHeight="251677696" behindDoc="0" locked="0" layoutInCell="1" allowOverlap="1" wp14:anchorId="72A55C30" wp14:editId="0C2A1B6B">
                <wp:simplePos x="0" y="0"/>
                <wp:positionH relativeFrom="column">
                  <wp:posOffset>0</wp:posOffset>
                </wp:positionH>
                <wp:positionV relativeFrom="paragraph">
                  <wp:posOffset>102870</wp:posOffset>
                </wp:positionV>
                <wp:extent cx="6017260" cy="1501140"/>
                <wp:effectExtent l="0" t="0" r="15240" b="10160"/>
                <wp:wrapSquare wrapText="bothSides"/>
                <wp:docPr id="2041126641" name="Pole tekstowe 1"/>
                <wp:cNvGraphicFramePr/>
                <a:graphic xmlns:a="http://schemas.openxmlformats.org/drawingml/2006/main">
                  <a:graphicData uri="http://schemas.microsoft.com/office/word/2010/wordprocessingShape">
                    <wps:wsp>
                      <wps:cNvSpPr txBox="1"/>
                      <wps:spPr>
                        <a:xfrm>
                          <a:off x="0" y="0"/>
                          <a:ext cx="6017260" cy="1501140"/>
                        </a:xfrm>
                        <a:prstGeom prst="rect">
                          <a:avLst/>
                        </a:prstGeom>
                        <a:noFill/>
                        <a:ln w="6350">
                          <a:solidFill>
                            <a:prstClr val="black"/>
                          </a:solidFill>
                        </a:ln>
                      </wps:spPr>
                      <wps:txbx>
                        <w:txbxContent>
                          <w:p w14:paraId="05EDB4BA" w14:textId="26273B5B" w:rsidR="00E905BE" w:rsidRPr="003539E2" w:rsidRDefault="00BC5792" w:rsidP="003539E2">
                            <w:pPr>
                              <w:pStyle w:val="Tekstpodstawowy"/>
                              <w:spacing w:before="185"/>
                              <w:ind w:left="142" w:right="419"/>
                              <w:rPr>
                                <w:rFonts w:ascii="Times New Roman" w:hAnsi="Times New Roman" w:cs="Times New Roman"/>
                              </w:rPr>
                            </w:pPr>
                            <w:r>
                              <w:rPr>
                                <w:rFonts w:ascii="Times New Roman" w:hAnsi="Times New Roman" w:cs="Times New Roman"/>
                              </w:rPr>
                              <w:t>N</w:t>
                            </w:r>
                            <w:r w:rsidR="00E905BE">
                              <w:rPr>
                                <w:rFonts w:ascii="Times New Roman" w:hAnsi="Times New Roman" w:cs="Times New Roman"/>
                              </w:rPr>
                              <w:t>ie dotyczy</w:t>
                            </w:r>
                            <w:r>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55C30" id="_x0000_s1036" type="#_x0000_t202" style="position:absolute;margin-left:0;margin-top:8.1pt;width:473.8pt;height:118.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" filled="f" strokeweight=".5pt">
                <v:textbox>
                  <w:txbxContent>
                    <w:p w14:paraId="05EDB4BA" w14:textId="26273B5B" w:rsidR="00E905BE" w:rsidRPr="003539E2" w:rsidRDefault="00BC5792" w:rsidP="003539E2">
                      <w:pPr>
                        <w:pStyle w:val="Tekstpodstawowy"/>
                        <w:spacing w:before="185"/>
                        <w:ind w:left="142" w:right="419"/>
                        <w:rPr>
                          <w:rFonts w:ascii="Times New Roman" w:hAnsi="Times New Roman" w:cs="Times New Roman"/>
                        </w:rPr>
                      </w:pPr>
                      <w:r>
                        <w:rPr>
                          <w:rFonts w:ascii="Times New Roman" w:hAnsi="Times New Roman" w:cs="Times New Roman"/>
                        </w:rPr>
                        <w:t>N</w:t>
                      </w:r>
                      <w:r w:rsidR="00E905BE">
                        <w:rPr>
                          <w:rFonts w:ascii="Times New Roman" w:hAnsi="Times New Roman" w:cs="Times New Roman"/>
                        </w:rPr>
                        <w:t>ie dotyczy</w:t>
                      </w:r>
                      <w:r>
                        <w:rPr>
                          <w:rFonts w:ascii="Times New Roman" w:hAnsi="Times New Roman" w:cs="Times New Roman"/>
                        </w:rPr>
                        <w:t xml:space="preserve">. </w:t>
                      </w:r>
                    </w:p>
                  </w:txbxContent>
                </v:textbox>
                <w10:wrap type="square"/>
              </v:shape>
            </w:pict>
          </mc:Fallback>
        </mc:AlternateContent>
      </w:r>
    </w:p>
    <w:p w14:paraId="6409229C" w14:textId="77777777" w:rsidR="00F85422" w:rsidRPr="00777F55" w:rsidRDefault="00F85422" w:rsidP="005F4954">
      <w:pPr>
        <w:pStyle w:val="Tekstpodstawowy"/>
        <w:spacing w:before="185" w:after="0"/>
        <w:ind w:left="142" w:right="419"/>
        <w:rPr>
          <w:rFonts w:ascii="Times New Roman" w:hAnsi="Times New Roman" w:cs="Times New Roman"/>
          <w:color w:val="000000" w:themeColor="text1"/>
        </w:rPr>
      </w:pPr>
    </w:p>
    <w:p w14:paraId="59F16BD8" w14:textId="77777777" w:rsidR="005F4954" w:rsidRPr="00777F55" w:rsidRDefault="005F4954" w:rsidP="00EB0E01">
      <w:pPr>
        <w:pStyle w:val="Akapitzlist"/>
        <w:numPr>
          <w:ilvl w:val="0"/>
          <w:numId w:val="5"/>
        </w:numPr>
        <w:tabs>
          <w:tab w:val="left" w:pos="936"/>
        </w:tabs>
        <w:suppressAutoHyphens/>
        <w:ind w:left="142" w:right="419" w:firstLine="0"/>
        <w:contextualSpacing w:val="0"/>
        <w:rPr>
          <w:color w:val="000000" w:themeColor="text1"/>
        </w:rPr>
      </w:pPr>
      <w:r w:rsidRPr="00777F55">
        <w:rPr>
          <w:color w:val="000000" w:themeColor="text1"/>
        </w:rPr>
        <w:t>Czy</w:t>
      </w:r>
      <w:r w:rsidRPr="00777F55">
        <w:rPr>
          <w:color w:val="000000" w:themeColor="text1"/>
          <w:spacing w:val="-1"/>
        </w:rPr>
        <w:t xml:space="preserve"> </w:t>
      </w:r>
      <w:r w:rsidRPr="00777F55">
        <w:rPr>
          <w:color w:val="000000" w:themeColor="text1"/>
        </w:rPr>
        <w:t>projekt</w:t>
      </w:r>
      <w:r w:rsidRPr="00777F55">
        <w:rPr>
          <w:color w:val="000000" w:themeColor="text1"/>
          <w:spacing w:val="-2"/>
        </w:rPr>
        <w:t xml:space="preserve"> </w:t>
      </w:r>
      <w:r w:rsidRPr="00777F55">
        <w:rPr>
          <w:color w:val="000000" w:themeColor="text1"/>
        </w:rPr>
        <w:t>ustawy</w:t>
      </w:r>
      <w:r w:rsidRPr="00777F55">
        <w:rPr>
          <w:color w:val="000000" w:themeColor="text1"/>
          <w:spacing w:val="-1"/>
        </w:rPr>
        <w:t xml:space="preserve"> </w:t>
      </w:r>
      <w:r w:rsidRPr="00777F55">
        <w:rPr>
          <w:color w:val="000000" w:themeColor="text1"/>
        </w:rPr>
        <w:t>podlega</w:t>
      </w:r>
      <w:r w:rsidRPr="00777F55">
        <w:rPr>
          <w:color w:val="000000" w:themeColor="text1"/>
          <w:spacing w:val="-1"/>
        </w:rPr>
        <w:t xml:space="preserve"> </w:t>
      </w:r>
      <w:r w:rsidRPr="00777F55">
        <w:rPr>
          <w:color w:val="000000" w:themeColor="text1"/>
        </w:rPr>
        <w:t>procedurze</w:t>
      </w:r>
      <w:r w:rsidRPr="00777F55">
        <w:rPr>
          <w:color w:val="000000" w:themeColor="text1"/>
          <w:spacing w:val="-1"/>
        </w:rPr>
        <w:t xml:space="preserve"> </w:t>
      </w:r>
      <w:r w:rsidRPr="00777F55">
        <w:rPr>
          <w:color w:val="000000" w:themeColor="text1"/>
          <w:spacing w:val="-2"/>
        </w:rPr>
        <w:t>notyfikacyjnej?</w:t>
      </w:r>
    </w:p>
    <w:p w14:paraId="4D9E4ADC" w14:textId="4FBE4DF9" w:rsidR="005F4954" w:rsidRPr="00777F55" w:rsidRDefault="00F85422" w:rsidP="00EB0E01">
      <w:pPr>
        <w:pStyle w:val="Akapitzlist"/>
        <w:numPr>
          <w:ilvl w:val="1"/>
          <w:numId w:val="5"/>
        </w:numPr>
        <w:tabs>
          <w:tab w:val="left" w:pos="1710"/>
        </w:tabs>
        <w:suppressAutoHyphens/>
        <w:spacing w:before="185"/>
        <w:ind w:left="142" w:right="419" w:firstLine="0"/>
        <w:contextualSpacing w:val="0"/>
        <w:rPr>
          <w:color w:val="000000" w:themeColor="text1"/>
        </w:rPr>
      </w:pPr>
      <w:r w:rsidRPr="00777F55">
        <w:rPr>
          <w:noProof/>
          <w:color w:val="000000" w:themeColor="text1"/>
        </w:rPr>
        <mc:AlternateContent>
          <mc:Choice Requires="wps">
            <w:drawing>
              <wp:anchor distT="0" distB="0" distL="114300" distR="114300" simplePos="0" relativeHeight="251679744" behindDoc="0" locked="0" layoutInCell="1" allowOverlap="1" wp14:anchorId="33221B41" wp14:editId="154863F7">
                <wp:simplePos x="0" y="0"/>
                <wp:positionH relativeFrom="column">
                  <wp:posOffset>0</wp:posOffset>
                </wp:positionH>
                <wp:positionV relativeFrom="paragraph">
                  <wp:posOffset>584200</wp:posOffset>
                </wp:positionV>
                <wp:extent cx="1828800" cy="1433195"/>
                <wp:effectExtent l="0" t="0" r="15240" b="14605"/>
                <wp:wrapSquare wrapText="bothSides"/>
                <wp:docPr id="1260397717" name="Pole tekstowe 1"/>
                <wp:cNvGraphicFramePr/>
                <a:graphic xmlns:a="http://schemas.openxmlformats.org/drawingml/2006/main">
                  <a:graphicData uri="http://schemas.microsoft.com/office/word/2010/wordprocessingShape">
                    <wps:wsp>
                      <wps:cNvSpPr txBox="1"/>
                      <wps:spPr>
                        <a:xfrm>
                          <a:off x="0" y="0"/>
                          <a:ext cx="1828800" cy="1433195"/>
                        </a:xfrm>
                        <a:prstGeom prst="rect">
                          <a:avLst/>
                        </a:prstGeom>
                        <a:noFill/>
                        <a:ln w="6350">
                          <a:solidFill>
                            <a:prstClr val="black"/>
                          </a:solidFill>
                        </a:ln>
                      </wps:spPr>
                      <wps:txbx>
                        <w:txbxContent>
                          <w:p w14:paraId="6C439435" w14:textId="77777777" w:rsidR="00E905BE" w:rsidRPr="00711C0C" w:rsidRDefault="00E905BE">
                            <w:r w:rsidRPr="00C835AB">
                              <w:t xml:space="preserve">Projekt nie zawiera przepisów technicznych, zatem nie podlega procedurze notyfikacji zgodnie z trybem przewidzianym w rozporządzeniu Rady Ministrów z dnia 23 grudnia 2002 r. </w:t>
                            </w:r>
                            <w:r w:rsidRPr="00C835AB">
                              <w:rPr>
                                <w:iCs/>
                              </w:rPr>
                              <w:t>w sprawie sposobu funkcjonowania krajowego systemu notyfikacji norm i aktów prawnych</w:t>
                            </w:r>
                            <w:r w:rsidRPr="00C835AB">
                              <w:t xml:space="preserve"> (Dz. U. poz. 2039 oraz z 2004 r. poz. 597).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221B41" id="_x0000_s1037" type="#_x0000_t202" style="position:absolute;left:0;text-align:left;margin-left:0;margin-top:46pt;width:2in;height:112.8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" filled="f" strokeweight=".5pt">
                <v:textbox>
                  <w:txbxContent>
                    <w:p w14:paraId="6C439435" w14:textId="77777777" w:rsidR="00E905BE" w:rsidRPr="00711C0C" w:rsidRDefault="00E905BE">
                      <w:r w:rsidRPr="00C835AB">
                        <w:t xml:space="preserve">Projekt nie zawiera przepisów technicznych, zatem nie podlega procedurze notyfikacji zgodnie z trybem przewidzianym w rozporządzeniu Rady Ministrów z dnia 23 grudnia 2002 r. </w:t>
                      </w:r>
                      <w:r w:rsidRPr="00C835AB">
                        <w:rPr>
                          <w:iCs/>
                        </w:rPr>
                        <w:t>w sprawie sposobu funkcjonowania krajowego systemu notyfikacji norm i aktów prawnych</w:t>
                      </w:r>
                      <w:r w:rsidRPr="00C835AB">
                        <w:t xml:space="preserve"> (Dz. U. poz. 2039 oraz z 2004 r. poz. 597).</w:t>
                      </w:r>
                    </w:p>
                  </w:txbxContent>
                </v:textbox>
                <w10:wrap type="square"/>
              </v:shape>
            </w:pict>
          </mc:Fallback>
        </mc:AlternateContent>
      </w:r>
      <w:r w:rsidR="005F4954" w:rsidRPr="00777F55">
        <w:rPr>
          <w:color w:val="000000" w:themeColor="text1"/>
          <w:spacing w:val="-5"/>
        </w:rPr>
        <w:t>Nie</w:t>
      </w:r>
    </w:p>
    <w:p w14:paraId="4EAA6FE3" w14:textId="3BF42866" w:rsidR="00E905BE" w:rsidRPr="00777F55" w:rsidRDefault="00E905BE" w:rsidP="00E905BE">
      <w:pPr>
        <w:pStyle w:val="Akapitzlist"/>
        <w:tabs>
          <w:tab w:val="left" w:pos="1710"/>
        </w:tabs>
        <w:suppressAutoHyphens/>
        <w:spacing w:before="185"/>
        <w:ind w:left="142" w:right="419"/>
        <w:contextualSpacing w:val="0"/>
        <w:rPr>
          <w:color w:val="000000" w:themeColor="text1"/>
          <w:spacing w:val="-5"/>
        </w:rPr>
      </w:pPr>
    </w:p>
    <w:p w14:paraId="1DC32180" w14:textId="59C40345" w:rsidR="00E905BE" w:rsidRPr="00777F55" w:rsidRDefault="00E905BE" w:rsidP="00E905BE">
      <w:pPr>
        <w:tabs>
          <w:tab w:val="left" w:pos="1710"/>
        </w:tabs>
        <w:suppressAutoHyphens/>
        <w:spacing w:before="185"/>
        <w:ind w:right="419"/>
        <w:rPr>
          <w:color w:val="000000" w:themeColor="text1"/>
        </w:rPr>
        <w:sectPr w:rsidR="00E905BE" w:rsidRPr="00777F55">
          <w:headerReference w:type="default" r:id="rId15"/>
          <w:headerReference w:type="first" r:id="rId16"/>
          <w:pgSz w:w="11906" w:h="16838"/>
          <w:pgMar w:top="840" w:right="1160" w:bottom="280" w:left="1280" w:header="575" w:footer="0" w:gutter="0"/>
          <w:cols w:space="708"/>
          <w:formProt w:val="0"/>
          <w:docGrid w:linePitch="100"/>
        </w:sectPr>
      </w:pPr>
    </w:p>
    <w:p w14:paraId="61E8F1C8" w14:textId="77777777" w:rsidR="005F4954" w:rsidRPr="00777F55" w:rsidRDefault="005F4954" w:rsidP="00EB0E01">
      <w:pPr>
        <w:pStyle w:val="Akapitzlist"/>
        <w:numPr>
          <w:ilvl w:val="0"/>
          <w:numId w:val="4"/>
        </w:numPr>
        <w:tabs>
          <w:tab w:val="left" w:pos="938"/>
        </w:tabs>
        <w:suppressAutoHyphens/>
        <w:spacing w:before="252"/>
        <w:ind w:left="142" w:right="419" w:firstLine="0"/>
        <w:contextualSpacing w:val="0"/>
        <w:jc w:val="both"/>
        <w:rPr>
          <w:b/>
          <w:color w:val="000000" w:themeColor="text1"/>
        </w:rPr>
      </w:pPr>
      <w:r w:rsidRPr="00777F55">
        <w:rPr>
          <w:b/>
          <w:color w:val="000000" w:themeColor="text1"/>
        </w:rPr>
        <w:lastRenderedPageBreak/>
        <w:t>Wymogi</w:t>
      </w:r>
      <w:r w:rsidRPr="00777F55">
        <w:rPr>
          <w:b/>
          <w:color w:val="000000" w:themeColor="text1"/>
          <w:spacing w:val="-2"/>
        </w:rPr>
        <w:t xml:space="preserve"> </w:t>
      </w:r>
      <w:r w:rsidRPr="00777F55">
        <w:rPr>
          <w:b/>
          <w:color w:val="000000" w:themeColor="text1"/>
        </w:rPr>
        <w:t>określone w</w:t>
      </w:r>
      <w:r w:rsidRPr="00777F55">
        <w:rPr>
          <w:b/>
          <w:color w:val="000000" w:themeColor="text1"/>
          <w:spacing w:val="-2"/>
        </w:rPr>
        <w:t xml:space="preserve"> </w:t>
      </w:r>
      <w:r w:rsidRPr="00777F55">
        <w:rPr>
          <w:b/>
          <w:color w:val="000000" w:themeColor="text1"/>
        </w:rPr>
        <w:t>art.</w:t>
      </w:r>
      <w:r w:rsidRPr="00777F55">
        <w:rPr>
          <w:b/>
          <w:color w:val="000000" w:themeColor="text1"/>
          <w:spacing w:val="-1"/>
        </w:rPr>
        <w:t xml:space="preserve"> </w:t>
      </w:r>
      <w:r w:rsidRPr="00777F55">
        <w:rPr>
          <w:b/>
          <w:color w:val="000000" w:themeColor="text1"/>
        </w:rPr>
        <w:t>34</w:t>
      </w:r>
      <w:r w:rsidRPr="00777F55">
        <w:rPr>
          <w:b/>
          <w:color w:val="000000" w:themeColor="text1"/>
          <w:spacing w:val="-1"/>
        </w:rPr>
        <w:t xml:space="preserve"> </w:t>
      </w:r>
      <w:r w:rsidRPr="00777F55">
        <w:rPr>
          <w:b/>
          <w:color w:val="000000" w:themeColor="text1"/>
        </w:rPr>
        <w:t>ust.</w:t>
      </w:r>
      <w:r w:rsidRPr="00777F55">
        <w:rPr>
          <w:b/>
          <w:color w:val="000000" w:themeColor="text1"/>
          <w:spacing w:val="-1"/>
        </w:rPr>
        <w:t xml:space="preserve"> </w:t>
      </w:r>
      <w:r w:rsidRPr="00777F55">
        <w:rPr>
          <w:b/>
          <w:color w:val="000000" w:themeColor="text1"/>
        </w:rPr>
        <w:t>2a</w:t>
      </w:r>
      <w:r w:rsidRPr="00777F55">
        <w:rPr>
          <w:b/>
          <w:color w:val="000000" w:themeColor="text1"/>
          <w:spacing w:val="-1"/>
        </w:rPr>
        <w:t xml:space="preserve"> </w:t>
      </w:r>
      <w:r w:rsidRPr="00777F55">
        <w:rPr>
          <w:b/>
          <w:color w:val="000000" w:themeColor="text1"/>
        </w:rPr>
        <w:t>i</w:t>
      </w:r>
      <w:r w:rsidRPr="00777F55">
        <w:rPr>
          <w:b/>
          <w:color w:val="000000" w:themeColor="text1"/>
          <w:spacing w:val="-1"/>
        </w:rPr>
        <w:t xml:space="preserve"> </w:t>
      </w:r>
      <w:r w:rsidRPr="00777F55">
        <w:rPr>
          <w:b/>
          <w:color w:val="000000" w:themeColor="text1"/>
        </w:rPr>
        <w:t>2b</w:t>
      </w:r>
      <w:r w:rsidRPr="00777F55">
        <w:rPr>
          <w:b/>
          <w:color w:val="000000" w:themeColor="text1"/>
          <w:spacing w:val="-2"/>
        </w:rPr>
        <w:t xml:space="preserve"> </w:t>
      </w:r>
      <w:r w:rsidRPr="00777F55">
        <w:rPr>
          <w:b/>
          <w:color w:val="000000" w:themeColor="text1"/>
        </w:rPr>
        <w:t>regulaminu</w:t>
      </w:r>
      <w:r w:rsidRPr="00777F55">
        <w:rPr>
          <w:b/>
          <w:color w:val="000000" w:themeColor="text1"/>
          <w:spacing w:val="-1"/>
        </w:rPr>
        <w:t xml:space="preserve"> </w:t>
      </w:r>
      <w:r w:rsidRPr="00777F55">
        <w:rPr>
          <w:b/>
          <w:color w:val="000000" w:themeColor="text1"/>
          <w:spacing w:val="-2"/>
        </w:rPr>
        <w:t>Sejmu</w:t>
      </w:r>
    </w:p>
    <w:p w14:paraId="40906E08" w14:textId="77777777" w:rsidR="005F4954" w:rsidRPr="00777F55" w:rsidRDefault="005F4954" w:rsidP="005F4954">
      <w:pPr>
        <w:pStyle w:val="Tekstpodstawowy"/>
        <w:ind w:left="142" w:right="419"/>
        <w:rPr>
          <w:rFonts w:ascii="Times New Roman" w:hAnsi="Times New Roman" w:cs="Times New Roman"/>
          <w:b/>
          <w:color w:val="000000" w:themeColor="text1"/>
        </w:rPr>
      </w:pPr>
    </w:p>
    <w:p w14:paraId="7FDA03B7" w14:textId="77777777" w:rsidR="005F4954" w:rsidRPr="00777F55" w:rsidRDefault="005F4954" w:rsidP="005F4954">
      <w:pPr>
        <w:pStyle w:val="Tekstpodstawowy"/>
        <w:spacing w:before="88" w:after="0"/>
        <w:ind w:left="142" w:right="419"/>
        <w:rPr>
          <w:rFonts w:ascii="Times New Roman" w:hAnsi="Times New Roman" w:cs="Times New Roman"/>
          <w:b/>
          <w:color w:val="000000" w:themeColor="text1"/>
        </w:rPr>
      </w:pPr>
    </w:p>
    <w:p w14:paraId="69CD8960" w14:textId="77777777" w:rsidR="005F4954" w:rsidRPr="00777F55" w:rsidRDefault="005F4954" w:rsidP="00EB0E01">
      <w:pPr>
        <w:pStyle w:val="Akapitzlist"/>
        <w:numPr>
          <w:ilvl w:val="0"/>
          <w:numId w:val="5"/>
        </w:numPr>
        <w:tabs>
          <w:tab w:val="left" w:pos="739"/>
        </w:tabs>
        <w:suppressAutoHyphens/>
        <w:spacing w:before="1" w:line="259" w:lineRule="auto"/>
        <w:ind w:left="142" w:right="419" w:firstLine="0"/>
        <w:contextualSpacing w:val="0"/>
        <w:jc w:val="both"/>
        <w:rPr>
          <w:color w:val="000000" w:themeColor="text1"/>
        </w:rPr>
      </w:pPr>
      <w:r w:rsidRPr="00777F55">
        <w:rPr>
          <w:color w:val="000000" w:themeColor="text1"/>
        </w:rPr>
        <w:t>Czy projekt ustawy zawiera przepisy określające zasady podejmowania, wykonywania</w:t>
      </w:r>
      <w:r w:rsidRPr="00777F55">
        <w:rPr>
          <w:color w:val="000000" w:themeColor="text1"/>
          <w:spacing w:val="-9"/>
        </w:rPr>
        <w:t xml:space="preserve"> </w:t>
      </w:r>
      <w:r w:rsidRPr="00777F55">
        <w:rPr>
          <w:color w:val="000000" w:themeColor="text1"/>
        </w:rPr>
        <w:t>lub</w:t>
      </w:r>
      <w:r w:rsidRPr="00777F55">
        <w:rPr>
          <w:color w:val="000000" w:themeColor="text1"/>
          <w:spacing w:val="-9"/>
        </w:rPr>
        <w:t xml:space="preserve"> </w:t>
      </w:r>
      <w:r w:rsidRPr="00777F55">
        <w:rPr>
          <w:color w:val="000000" w:themeColor="text1"/>
        </w:rPr>
        <w:t>zakończenia</w:t>
      </w:r>
      <w:r w:rsidRPr="00777F55">
        <w:rPr>
          <w:color w:val="000000" w:themeColor="text1"/>
          <w:spacing w:val="-9"/>
        </w:rPr>
        <w:t xml:space="preserve"> </w:t>
      </w:r>
      <w:r w:rsidRPr="00777F55">
        <w:rPr>
          <w:color w:val="000000" w:themeColor="text1"/>
        </w:rPr>
        <w:t>działalności</w:t>
      </w:r>
      <w:r w:rsidRPr="00777F55">
        <w:rPr>
          <w:color w:val="000000" w:themeColor="text1"/>
          <w:spacing w:val="-9"/>
        </w:rPr>
        <w:t xml:space="preserve"> </w:t>
      </w:r>
      <w:r w:rsidRPr="00777F55">
        <w:rPr>
          <w:color w:val="000000" w:themeColor="text1"/>
        </w:rPr>
        <w:t>gospodarczej</w:t>
      </w:r>
      <w:r w:rsidRPr="00777F55">
        <w:rPr>
          <w:color w:val="000000" w:themeColor="text1"/>
          <w:spacing w:val="-9"/>
        </w:rPr>
        <w:t xml:space="preserve"> </w:t>
      </w:r>
      <w:r w:rsidRPr="00777F55">
        <w:rPr>
          <w:color w:val="000000" w:themeColor="text1"/>
        </w:rPr>
        <w:t>(art.</w:t>
      </w:r>
      <w:r w:rsidRPr="00777F55">
        <w:rPr>
          <w:color w:val="000000" w:themeColor="text1"/>
          <w:spacing w:val="-9"/>
        </w:rPr>
        <w:t xml:space="preserve"> </w:t>
      </w:r>
      <w:r w:rsidRPr="00777F55">
        <w:rPr>
          <w:color w:val="000000" w:themeColor="text1"/>
        </w:rPr>
        <w:t>34</w:t>
      </w:r>
      <w:r w:rsidRPr="00777F55">
        <w:rPr>
          <w:color w:val="000000" w:themeColor="text1"/>
          <w:spacing w:val="-9"/>
        </w:rPr>
        <w:t xml:space="preserve"> </w:t>
      </w:r>
      <w:r w:rsidRPr="00777F55">
        <w:rPr>
          <w:color w:val="000000" w:themeColor="text1"/>
        </w:rPr>
        <w:t>ust.</w:t>
      </w:r>
      <w:r w:rsidRPr="00777F55">
        <w:rPr>
          <w:color w:val="000000" w:themeColor="text1"/>
          <w:spacing w:val="-9"/>
        </w:rPr>
        <w:t xml:space="preserve"> </w:t>
      </w:r>
      <w:r w:rsidRPr="00777F55">
        <w:rPr>
          <w:color w:val="000000" w:themeColor="text1"/>
        </w:rPr>
        <w:t>2a</w:t>
      </w:r>
      <w:r w:rsidRPr="00777F55">
        <w:rPr>
          <w:color w:val="000000" w:themeColor="text1"/>
          <w:spacing w:val="-9"/>
        </w:rPr>
        <w:t xml:space="preserve"> </w:t>
      </w:r>
      <w:r w:rsidRPr="00777F55">
        <w:rPr>
          <w:color w:val="000000" w:themeColor="text1"/>
        </w:rPr>
        <w:t xml:space="preserve">regulaminu </w:t>
      </w:r>
      <w:r w:rsidRPr="00777F55">
        <w:rPr>
          <w:color w:val="000000" w:themeColor="text1"/>
          <w:spacing w:val="-2"/>
        </w:rPr>
        <w:t>Sejmu)?</w:t>
      </w:r>
    </w:p>
    <w:p w14:paraId="0D1C187F" w14:textId="77777777" w:rsidR="005F4954" w:rsidRPr="00777F55" w:rsidRDefault="005F4954" w:rsidP="00EB0E01">
      <w:pPr>
        <w:pStyle w:val="Akapitzlist"/>
        <w:numPr>
          <w:ilvl w:val="1"/>
          <w:numId w:val="5"/>
        </w:numPr>
        <w:tabs>
          <w:tab w:val="left" w:pos="1710"/>
        </w:tabs>
        <w:suppressAutoHyphens/>
        <w:spacing w:before="161" w:line="275" w:lineRule="exact"/>
        <w:ind w:left="142" w:right="419" w:firstLine="0"/>
        <w:contextualSpacing w:val="0"/>
        <w:rPr>
          <w:color w:val="000000" w:themeColor="text1"/>
        </w:rPr>
      </w:pPr>
      <w:r w:rsidRPr="00777F55">
        <w:rPr>
          <w:color w:val="000000" w:themeColor="text1"/>
          <w:spacing w:val="-5"/>
        </w:rPr>
        <w:t>Nie</w:t>
      </w:r>
    </w:p>
    <w:p w14:paraId="09E473D7" w14:textId="77777777" w:rsidR="005F4954" w:rsidRPr="00777F55" w:rsidRDefault="005F4954" w:rsidP="005F4954">
      <w:pPr>
        <w:pStyle w:val="Akapitzlist"/>
        <w:tabs>
          <w:tab w:val="left" w:pos="2566"/>
        </w:tabs>
        <w:spacing w:line="275" w:lineRule="exact"/>
        <w:ind w:left="142" w:right="419"/>
        <w:rPr>
          <w:color w:val="000000" w:themeColor="text1"/>
        </w:rPr>
      </w:pPr>
    </w:p>
    <w:p w14:paraId="1C3CBF52" w14:textId="77777777" w:rsidR="005F4954" w:rsidRPr="00777F55" w:rsidRDefault="005F4954" w:rsidP="00EB0E01">
      <w:pPr>
        <w:pStyle w:val="Akapitzlist"/>
        <w:numPr>
          <w:ilvl w:val="0"/>
          <w:numId w:val="5"/>
        </w:numPr>
        <w:tabs>
          <w:tab w:val="left" w:pos="735"/>
        </w:tabs>
        <w:suppressAutoHyphens/>
        <w:spacing w:line="259" w:lineRule="auto"/>
        <w:ind w:left="142" w:right="419" w:firstLine="0"/>
        <w:contextualSpacing w:val="0"/>
        <w:jc w:val="both"/>
        <w:rPr>
          <w:color w:val="000000" w:themeColor="text1"/>
        </w:rPr>
      </w:pPr>
      <w:r w:rsidRPr="00777F55">
        <w:rPr>
          <w:color w:val="000000" w:themeColor="text1"/>
          <w:spacing w:val="-6"/>
        </w:rPr>
        <w:t xml:space="preserve">Czy wdrożenie projektowanych przepisów spowoduje obciążenia administracyjne </w:t>
      </w:r>
      <w:proofErr w:type="spellStart"/>
      <w:r w:rsidRPr="00777F55">
        <w:rPr>
          <w:color w:val="000000" w:themeColor="text1"/>
          <w:spacing w:val="-2"/>
        </w:rPr>
        <w:t>mikroprzedsiębiorców</w:t>
      </w:r>
      <w:proofErr w:type="spellEnd"/>
      <w:r w:rsidRPr="00777F55">
        <w:rPr>
          <w:color w:val="000000" w:themeColor="text1"/>
          <w:spacing w:val="-2"/>
        </w:rPr>
        <w:t>,</w:t>
      </w:r>
      <w:r w:rsidRPr="00777F55">
        <w:rPr>
          <w:color w:val="000000" w:themeColor="text1"/>
          <w:spacing w:val="-15"/>
        </w:rPr>
        <w:t xml:space="preserve"> </w:t>
      </w:r>
      <w:r w:rsidRPr="00777F55">
        <w:rPr>
          <w:color w:val="000000" w:themeColor="text1"/>
          <w:spacing w:val="-2"/>
        </w:rPr>
        <w:t>małych</w:t>
      </w:r>
      <w:r w:rsidRPr="00777F55">
        <w:rPr>
          <w:color w:val="000000" w:themeColor="text1"/>
          <w:spacing w:val="-15"/>
        </w:rPr>
        <w:t xml:space="preserve"> </w:t>
      </w:r>
      <w:r w:rsidRPr="00777F55">
        <w:rPr>
          <w:color w:val="000000" w:themeColor="text1"/>
          <w:spacing w:val="-2"/>
        </w:rPr>
        <w:t>i</w:t>
      </w:r>
      <w:r w:rsidRPr="00777F55">
        <w:rPr>
          <w:color w:val="000000" w:themeColor="text1"/>
          <w:spacing w:val="-14"/>
        </w:rPr>
        <w:t xml:space="preserve"> </w:t>
      </w:r>
      <w:r w:rsidRPr="00777F55">
        <w:rPr>
          <w:color w:val="000000" w:themeColor="text1"/>
          <w:spacing w:val="-2"/>
        </w:rPr>
        <w:t>średnich</w:t>
      </w:r>
      <w:r w:rsidRPr="00777F55">
        <w:rPr>
          <w:color w:val="000000" w:themeColor="text1"/>
          <w:spacing w:val="-15"/>
        </w:rPr>
        <w:t xml:space="preserve"> </w:t>
      </w:r>
      <w:r w:rsidRPr="00777F55">
        <w:rPr>
          <w:color w:val="000000" w:themeColor="text1"/>
          <w:spacing w:val="-2"/>
        </w:rPr>
        <w:t>przedsiębiorców</w:t>
      </w:r>
      <w:r w:rsidRPr="00777F55">
        <w:rPr>
          <w:color w:val="000000" w:themeColor="text1"/>
          <w:spacing w:val="-14"/>
        </w:rPr>
        <w:t xml:space="preserve"> </w:t>
      </w:r>
      <w:r w:rsidRPr="00777F55">
        <w:rPr>
          <w:color w:val="000000" w:themeColor="text1"/>
          <w:spacing w:val="-2"/>
        </w:rPr>
        <w:t>(art.</w:t>
      </w:r>
      <w:r w:rsidRPr="00777F55">
        <w:rPr>
          <w:color w:val="000000" w:themeColor="text1"/>
          <w:spacing w:val="-15"/>
        </w:rPr>
        <w:t xml:space="preserve"> </w:t>
      </w:r>
      <w:r w:rsidRPr="00777F55">
        <w:rPr>
          <w:color w:val="000000" w:themeColor="text1"/>
          <w:spacing w:val="-2"/>
        </w:rPr>
        <w:t>34</w:t>
      </w:r>
      <w:r w:rsidRPr="00777F55">
        <w:rPr>
          <w:color w:val="000000" w:themeColor="text1"/>
          <w:spacing w:val="-14"/>
        </w:rPr>
        <w:t xml:space="preserve"> </w:t>
      </w:r>
      <w:r w:rsidRPr="00777F55">
        <w:rPr>
          <w:color w:val="000000" w:themeColor="text1"/>
          <w:spacing w:val="-2"/>
        </w:rPr>
        <w:t>ust.</w:t>
      </w:r>
      <w:r w:rsidRPr="00777F55">
        <w:rPr>
          <w:color w:val="000000" w:themeColor="text1"/>
          <w:spacing w:val="-15"/>
        </w:rPr>
        <w:t xml:space="preserve"> </w:t>
      </w:r>
      <w:r w:rsidRPr="00777F55">
        <w:rPr>
          <w:color w:val="000000" w:themeColor="text1"/>
          <w:spacing w:val="-2"/>
        </w:rPr>
        <w:t>2a</w:t>
      </w:r>
      <w:r w:rsidRPr="00777F55">
        <w:rPr>
          <w:color w:val="000000" w:themeColor="text1"/>
          <w:spacing w:val="-15"/>
        </w:rPr>
        <w:t xml:space="preserve"> </w:t>
      </w:r>
      <w:r w:rsidRPr="00777F55">
        <w:rPr>
          <w:color w:val="000000" w:themeColor="text1"/>
          <w:spacing w:val="-2"/>
        </w:rPr>
        <w:t>regulaminu Sejmu)?</w:t>
      </w:r>
    </w:p>
    <w:p w14:paraId="618479D0" w14:textId="77777777" w:rsidR="005F4954" w:rsidRPr="00777F55" w:rsidRDefault="005F4954" w:rsidP="00EB0E01">
      <w:pPr>
        <w:pStyle w:val="Akapitzlist"/>
        <w:numPr>
          <w:ilvl w:val="1"/>
          <w:numId w:val="5"/>
        </w:numPr>
        <w:tabs>
          <w:tab w:val="left" w:pos="1710"/>
        </w:tabs>
        <w:suppressAutoHyphens/>
        <w:spacing w:before="162" w:line="275" w:lineRule="exact"/>
        <w:ind w:left="142" w:right="419" w:firstLine="0"/>
        <w:contextualSpacing w:val="0"/>
        <w:rPr>
          <w:color w:val="000000" w:themeColor="text1"/>
        </w:rPr>
      </w:pPr>
      <w:r w:rsidRPr="00777F55">
        <w:rPr>
          <w:color w:val="000000" w:themeColor="text1"/>
          <w:spacing w:val="-5"/>
        </w:rPr>
        <w:t>Nie</w:t>
      </w:r>
    </w:p>
    <w:p w14:paraId="32421647" w14:textId="77777777" w:rsidR="005F4954" w:rsidRPr="00777F55" w:rsidRDefault="005F4954" w:rsidP="005F4954">
      <w:pPr>
        <w:pStyle w:val="Akapitzlist"/>
        <w:tabs>
          <w:tab w:val="left" w:pos="1710"/>
        </w:tabs>
        <w:spacing w:line="275" w:lineRule="exact"/>
        <w:ind w:left="142" w:right="419"/>
        <w:rPr>
          <w:color w:val="000000" w:themeColor="text1"/>
        </w:rPr>
      </w:pPr>
    </w:p>
    <w:p w14:paraId="2C5D62FB" w14:textId="77777777" w:rsidR="005F4954" w:rsidRPr="00777F55" w:rsidRDefault="005F4954" w:rsidP="00EB0E01">
      <w:pPr>
        <w:pStyle w:val="Akapitzlist"/>
        <w:numPr>
          <w:ilvl w:val="0"/>
          <w:numId w:val="5"/>
        </w:numPr>
        <w:tabs>
          <w:tab w:val="left" w:pos="740"/>
        </w:tabs>
        <w:suppressAutoHyphens/>
        <w:spacing w:line="259" w:lineRule="auto"/>
        <w:ind w:left="142" w:right="419" w:firstLine="0"/>
        <w:contextualSpacing w:val="0"/>
        <w:jc w:val="both"/>
        <w:rPr>
          <w:color w:val="000000" w:themeColor="text1"/>
        </w:rPr>
      </w:pPr>
      <w:r w:rsidRPr="00777F55">
        <w:rPr>
          <w:color w:val="000000" w:themeColor="text1"/>
        </w:rPr>
        <w:t>Czy</w:t>
      </w:r>
      <w:r w:rsidRPr="00777F55">
        <w:rPr>
          <w:color w:val="000000" w:themeColor="text1"/>
          <w:spacing w:val="-9"/>
        </w:rPr>
        <w:t xml:space="preserve"> </w:t>
      </w:r>
      <w:r w:rsidRPr="00777F55">
        <w:rPr>
          <w:color w:val="000000" w:themeColor="text1"/>
        </w:rPr>
        <w:t>projekt</w:t>
      </w:r>
      <w:r w:rsidRPr="00777F55">
        <w:rPr>
          <w:color w:val="000000" w:themeColor="text1"/>
          <w:spacing w:val="-9"/>
        </w:rPr>
        <w:t xml:space="preserve"> </w:t>
      </w:r>
      <w:r w:rsidRPr="00777F55">
        <w:rPr>
          <w:color w:val="000000" w:themeColor="text1"/>
        </w:rPr>
        <w:t>ustawy</w:t>
      </w:r>
      <w:r w:rsidRPr="00777F55">
        <w:rPr>
          <w:color w:val="000000" w:themeColor="text1"/>
          <w:spacing w:val="-9"/>
        </w:rPr>
        <w:t xml:space="preserve"> </w:t>
      </w:r>
      <w:r w:rsidRPr="00777F55">
        <w:rPr>
          <w:color w:val="000000" w:themeColor="text1"/>
        </w:rPr>
        <w:t>zawiera</w:t>
      </w:r>
      <w:r w:rsidRPr="00777F55">
        <w:rPr>
          <w:color w:val="000000" w:themeColor="text1"/>
          <w:spacing w:val="-9"/>
        </w:rPr>
        <w:t xml:space="preserve"> </w:t>
      </w:r>
      <w:r w:rsidRPr="00777F55">
        <w:rPr>
          <w:color w:val="000000" w:themeColor="text1"/>
        </w:rPr>
        <w:t>przepisy</w:t>
      </w:r>
      <w:r w:rsidRPr="00777F55">
        <w:rPr>
          <w:color w:val="000000" w:themeColor="text1"/>
          <w:spacing w:val="-9"/>
        </w:rPr>
        <w:t xml:space="preserve"> </w:t>
      </w:r>
      <w:r w:rsidRPr="00777F55">
        <w:rPr>
          <w:color w:val="000000" w:themeColor="text1"/>
        </w:rPr>
        <w:t>regulacyjne</w:t>
      </w:r>
      <w:r w:rsidRPr="00777F55">
        <w:rPr>
          <w:color w:val="000000" w:themeColor="text1"/>
          <w:spacing w:val="-9"/>
        </w:rPr>
        <w:t xml:space="preserve"> </w:t>
      </w:r>
      <w:r w:rsidRPr="00777F55">
        <w:rPr>
          <w:color w:val="000000" w:themeColor="text1"/>
        </w:rPr>
        <w:t>lub</w:t>
      </w:r>
      <w:r w:rsidRPr="00777F55">
        <w:rPr>
          <w:color w:val="000000" w:themeColor="text1"/>
          <w:spacing w:val="-9"/>
        </w:rPr>
        <w:t xml:space="preserve"> </w:t>
      </w:r>
      <w:r w:rsidRPr="00777F55">
        <w:rPr>
          <w:color w:val="000000" w:themeColor="text1"/>
        </w:rPr>
        <w:t>określa</w:t>
      </w:r>
      <w:r w:rsidRPr="00777F55">
        <w:rPr>
          <w:color w:val="000000" w:themeColor="text1"/>
          <w:spacing w:val="-9"/>
        </w:rPr>
        <w:t xml:space="preserve"> </w:t>
      </w:r>
      <w:r w:rsidRPr="00777F55">
        <w:rPr>
          <w:color w:val="000000" w:themeColor="text1"/>
        </w:rPr>
        <w:t>wymogi</w:t>
      </w:r>
      <w:r w:rsidRPr="00777F55">
        <w:rPr>
          <w:color w:val="000000" w:themeColor="text1"/>
          <w:spacing w:val="-9"/>
        </w:rPr>
        <w:t xml:space="preserve"> </w:t>
      </w:r>
      <w:r w:rsidRPr="00777F55">
        <w:rPr>
          <w:color w:val="000000" w:themeColor="text1"/>
        </w:rPr>
        <w:t xml:space="preserve">dotyczące świadczenia usług transgranicznych w rozumieniu ustawy z dnia 22 grudnia 2015 r. </w:t>
      </w:r>
      <w:r w:rsidRPr="00777F55">
        <w:rPr>
          <w:color w:val="000000" w:themeColor="text1"/>
          <w:spacing w:val="-2"/>
        </w:rPr>
        <w:t>o zasadach</w:t>
      </w:r>
      <w:r w:rsidRPr="00777F55">
        <w:rPr>
          <w:color w:val="000000" w:themeColor="text1"/>
          <w:spacing w:val="-14"/>
        </w:rPr>
        <w:t xml:space="preserve"> </w:t>
      </w:r>
      <w:r w:rsidRPr="00777F55">
        <w:rPr>
          <w:color w:val="000000" w:themeColor="text1"/>
          <w:spacing w:val="-2"/>
        </w:rPr>
        <w:t>uznawania</w:t>
      </w:r>
      <w:r w:rsidRPr="00777F55">
        <w:rPr>
          <w:color w:val="000000" w:themeColor="text1"/>
          <w:spacing w:val="-14"/>
        </w:rPr>
        <w:t xml:space="preserve"> </w:t>
      </w:r>
      <w:r w:rsidRPr="00777F55">
        <w:rPr>
          <w:color w:val="000000" w:themeColor="text1"/>
          <w:spacing w:val="-2"/>
        </w:rPr>
        <w:t>kwalifikacji</w:t>
      </w:r>
      <w:r w:rsidRPr="00777F55">
        <w:rPr>
          <w:color w:val="000000" w:themeColor="text1"/>
          <w:spacing w:val="-14"/>
        </w:rPr>
        <w:t xml:space="preserve"> </w:t>
      </w:r>
      <w:r w:rsidRPr="00777F55">
        <w:rPr>
          <w:color w:val="000000" w:themeColor="text1"/>
          <w:spacing w:val="-2"/>
        </w:rPr>
        <w:t>zawodowych</w:t>
      </w:r>
      <w:r w:rsidRPr="00777F55">
        <w:rPr>
          <w:color w:val="000000" w:themeColor="text1"/>
          <w:spacing w:val="-14"/>
        </w:rPr>
        <w:t xml:space="preserve"> </w:t>
      </w:r>
      <w:r w:rsidRPr="00777F55">
        <w:rPr>
          <w:color w:val="000000" w:themeColor="text1"/>
          <w:spacing w:val="-2"/>
        </w:rPr>
        <w:t>nabytych</w:t>
      </w:r>
      <w:r w:rsidRPr="00777F55">
        <w:rPr>
          <w:color w:val="000000" w:themeColor="text1"/>
          <w:spacing w:val="-14"/>
        </w:rPr>
        <w:t xml:space="preserve"> </w:t>
      </w:r>
      <w:r w:rsidRPr="00777F55">
        <w:rPr>
          <w:color w:val="000000" w:themeColor="text1"/>
          <w:spacing w:val="-2"/>
        </w:rPr>
        <w:t>w</w:t>
      </w:r>
      <w:r w:rsidRPr="00777F55">
        <w:rPr>
          <w:color w:val="000000" w:themeColor="text1"/>
          <w:spacing w:val="-14"/>
        </w:rPr>
        <w:t xml:space="preserve"> </w:t>
      </w:r>
      <w:r w:rsidRPr="00777F55">
        <w:rPr>
          <w:color w:val="000000" w:themeColor="text1"/>
          <w:spacing w:val="-2"/>
        </w:rPr>
        <w:t>państwach</w:t>
      </w:r>
      <w:r w:rsidRPr="00777F55">
        <w:rPr>
          <w:color w:val="000000" w:themeColor="text1"/>
          <w:spacing w:val="-14"/>
        </w:rPr>
        <w:t xml:space="preserve"> </w:t>
      </w:r>
      <w:r w:rsidRPr="00777F55">
        <w:rPr>
          <w:color w:val="000000" w:themeColor="text1"/>
          <w:spacing w:val="-2"/>
        </w:rPr>
        <w:t xml:space="preserve">członkowskich </w:t>
      </w:r>
      <w:r w:rsidRPr="00777F55">
        <w:rPr>
          <w:color w:val="000000" w:themeColor="text1"/>
        </w:rPr>
        <w:t>Unii Europejskiej (art. 34 ust. 2b regulaminu Sejmu)?</w:t>
      </w:r>
    </w:p>
    <w:p w14:paraId="15AB1213" w14:textId="77777777" w:rsidR="005F4954" w:rsidRPr="00777F55" w:rsidRDefault="005F4954" w:rsidP="00EB0E01">
      <w:pPr>
        <w:pStyle w:val="Akapitzlist"/>
        <w:numPr>
          <w:ilvl w:val="1"/>
          <w:numId w:val="5"/>
        </w:numPr>
        <w:tabs>
          <w:tab w:val="left" w:pos="1696"/>
        </w:tabs>
        <w:suppressAutoHyphens/>
        <w:spacing w:before="161"/>
        <w:ind w:left="142" w:right="419" w:firstLine="0"/>
        <w:contextualSpacing w:val="0"/>
        <w:rPr>
          <w:color w:val="000000" w:themeColor="text1"/>
        </w:rPr>
      </w:pPr>
      <w:r w:rsidRPr="00777F55">
        <w:rPr>
          <w:color w:val="000000" w:themeColor="text1"/>
          <w:spacing w:val="-5"/>
        </w:rPr>
        <w:t>Nie</w:t>
      </w:r>
    </w:p>
    <w:p w14:paraId="5EE1230A" w14:textId="77777777" w:rsidR="005F4954" w:rsidRPr="00777F55" w:rsidRDefault="005F4954" w:rsidP="005F4954">
      <w:pPr>
        <w:pStyle w:val="Akapitzlist"/>
        <w:tabs>
          <w:tab w:val="left" w:pos="1696"/>
        </w:tabs>
        <w:spacing w:before="22"/>
        <w:ind w:left="142" w:right="419"/>
        <w:rPr>
          <w:color w:val="000000" w:themeColor="text1"/>
        </w:rPr>
      </w:pPr>
    </w:p>
    <w:p w14:paraId="7E0A230D" w14:textId="77777777" w:rsidR="005F4954" w:rsidRPr="00777F55" w:rsidRDefault="005F4954" w:rsidP="005F4954">
      <w:pPr>
        <w:spacing w:line="360" w:lineRule="auto"/>
        <w:ind w:left="142" w:right="419"/>
        <w:rPr>
          <w:color w:val="000000" w:themeColor="text1"/>
        </w:rPr>
      </w:pPr>
    </w:p>
    <w:p w14:paraId="65EFA38E" w14:textId="77777777" w:rsidR="005F4954" w:rsidRPr="00777F55" w:rsidRDefault="005F4954" w:rsidP="005F4954">
      <w:pPr>
        <w:spacing w:line="360" w:lineRule="auto"/>
        <w:ind w:left="142" w:right="419"/>
        <w:jc w:val="both"/>
        <w:rPr>
          <w:b/>
          <w:bCs/>
          <w:color w:val="000000" w:themeColor="text1"/>
        </w:rPr>
      </w:pPr>
    </w:p>
    <w:p w14:paraId="1DCE381E" w14:textId="77777777" w:rsidR="005F4954" w:rsidRPr="00777F55" w:rsidRDefault="005F4954" w:rsidP="005F4954">
      <w:pPr>
        <w:spacing w:line="360" w:lineRule="auto"/>
        <w:ind w:right="419"/>
        <w:rPr>
          <w:b/>
          <w:bCs/>
          <w:color w:val="000000" w:themeColor="text1"/>
        </w:rPr>
      </w:pPr>
    </w:p>
    <w:p w14:paraId="14531C38" w14:textId="77777777" w:rsidR="005F4954" w:rsidRPr="00777F55" w:rsidRDefault="005F4954" w:rsidP="005F4954">
      <w:pPr>
        <w:pStyle w:val="Akapitzlist"/>
        <w:spacing w:line="360" w:lineRule="auto"/>
        <w:jc w:val="both"/>
        <w:rPr>
          <w:color w:val="000000" w:themeColor="text1"/>
        </w:rPr>
      </w:pPr>
    </w:p>
    <w:p w14:paraId="72FA7CD0" w14:textId="77777777" w:rsidR="00461FBE" w:rsidRPr="00777F55" w:rsidRDefault="00461FBE" w:rsidP="00084A25">
      <w:pPr>
        <w:pStyle w:val="Akapitzlist"/>
        <w:spacing w:line="360" w:lineRule="auto"/>
        <w:ind w:left="1080"/>
        <w:jc w:val="both"/>
        <w:rPr>
          <w:color w:val="000000" w:themeColor="text1"/>
        </w:rPr>
      </w:pPr>
    </w:p>
    <w:p w14:paraId="0E932FE7" w14:textId="77777777" w:rsidR="00461FBE" w:rsidRPr="00777F55" w:rsidRDefault="00461FBE" w:rsidP="00084A25">
      <w:pPr>
        <w:pStyle w:val="Akapitzlist"/>
        <w:spacing w:line="360" w:lineRule="auto"/>
        <w:ind w:left="1080"/>
        <w:jc w:val="both"/>
        <w:rPr>
          <w:color w:val="000000" w:themeColor="text1"/>
        </w:rPr>
      </w:pPr>
    </w:p>
    <w:sectPr w:rsidR="00461FBE" w:rsidRPr="00777F55" w:rsidSect="004F600F">
      <w:footerReference w:type="even" r:id="rId17"/>
      <w:footerReference w:type="default" r:id="rId1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82543" w14:textId="77777777" w:rsidR="002402DD" w:rsidRDefault="002402DD" w:rsidP="00DD3264">
      <w:r>
        <w:separator/>
      </w:r>
    </w:p>
  </w:endnote>
  <w:endnote w:type="continuationSeparator" w:id="0">
    <w:p w14:paraId="79724683" w14:textId="77777777" w:rsidR="002402DD" w:rsidRDefault="002402DD" w:rsidP="00DD3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Songti SC">
    <w:altName w:val="Microsoft YaHei"/>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920204546"/>
      <w:docPartObj>
        <w:docPartGallery w:val="Page Numbers (Bottom of Page)"/>
        <w:docPartUnique/>
      </w:docPartObj>
    </w:sdtPr>
    <w:sdtContent>
      <w:p w14:paraId="1EF4FDE5" w14:textId="65C2CD1E" w:rsidR="005D3302" w:rsidRDefault="005D3302" w:rsidP="00D905C1">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0A9F5E65" w14:textId="77777777" w:rsidR="005D3302" w:rsidRDefault="005D3302" w:rsidP="005D330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884862832"/>
      <w:docPartObj>
        <w:docPartGallery w:val="Page Numbers (Bottom of Page)"/>
        <w:docPartUnique/>
      </w:docPartObj>
    </w:sdtPr>
    <w:sdtContent>
      <w:p w14:paraId="0162EF66" w14:textId="3114CB12" w:rsidR="00D905C1" w:rsidRDefault="00D905C1" w:rsidP="00055C25">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2BDD716C" w14:textId="77777777" w:rsidR="005D3302" w:rsidRDefault="005D3302" w:rsidP="005D3302">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403263688"/>
      <w:docPartObj>
        <w:docPartGallery w:val="Page Numbers (Bottom of Page)"/>
        <w:docPartUnique/>
      </w:docPartObj>
    </w:sdtPr>
    <w:sdtContent>
      <w:p w14:paraId="3203FABC" w14:textId="77777777" w:rsidR="00DD3264" w:rsidRDefault="00DD3264" w:rsidP="009E624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DB6D284" w14:textId="77777777" w:rsidR="00DD3264" w:rsidRDefault="00DD3264" w:rsidP="00DD3264">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118F" w14:textId="348D22DA" w:rsidR="00DD3264" w:rsidRDefault="00DD3264" w:rsidP="009E6249">
    <w:pPr>
      <w:pStyle w:val="Stopka"/>
      <w:framePr w:wrap="none" w:vAnchor="text" w:hAnchor="margin" w:xAlign="right" w:y="1"/>
      <w:rPr>
        <w:rStyle w:val="Numerstrony"/>
      </w:rPr>
    </w:pPr>
  </w:p>
  <w:p w14:paraId="55184D13" w14:textId="77777777" w:rsidR="00DD3264" w:rsidRDefault="00DD3264" w:rsidP="00DD326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A898D" w14:textId="77777777" w:rsidR="002402DD" w:rsidRDefault="002402DD" w:rsidP="00DD3264">
      <w:r>
        <w:separator/>
      </w:r>
    </w:p>
  </w:footnote>
  <w:footnote w:type="continuationSeparator" w:id="0">
    <w:p w14:paraId="75834A57" w14:textId="77777777" w:rsidR="002402DD" w:rsidRDefault="002402DD" w:rsidP="00DD3264">
      <w:r>
        <w:continuationSeparator/>
      </w:r>
    </w:p>
  </w:footnote>
  <w:footnote w:id="1">
    <w:p w14:paraId="1E355A69" w14:textId="545C18D8" w:rsidR="004A56B3" w:rsidRPr="00C20892" w:rsidRDefault="004A56B3" w:rsidP="00C20892">
      <w:pPr>
        <w:pStyle w:val="Tekstprzypisudolnego"/>
        <w:jc w:val="both"/>
        <w:rPr>
          <w:rFonts w:ascii="Calibri" w:hAnsi="Calibri" w:cs="Calibri"/>
          <w:lang w:val="en-US"/>
        </w:rPr>
      </w:pPr>
      <w:r w:rsidRPr="00C20892">
        <w:rPr>
          <w:rStyle w:val="Odwoanieprzypisudolnego"/>
          <w:rFonts w:ascii="Calibri" w:hAnsi="Calibri" w:cs="Calibri"/>
        </w:rPr>
        <w:footnoteRef/>
      </w:r>
      <w:r w:rsidRPr="00C20892">
        <w:rPr>
          <w:rFonts w:ascii="Calibri" w:hAnsi="Calibri" w:cs="Calibri"/>
          <w:lang w:val="en-US"/>
        </w:rPr>
        <w:t xml:space="preserve"> 18 JUILLET 2006. - Loi tendant à privilégier l'hébergement égalitaire de l'enfant dont les parents sont séparés et réglementant l'exécution forcée en matière d'hébergement d'enfant (1), </w:t>
      </w:r>
      <w:hyperlink r:id="rId1" w:history="1">
        <w:r w:rsidRPr="00C20892">
          <w:rPr>
            <w:rStyle w:val="Hipercze"/>
            <w:rFonts w:ascii="Calibri" w:hAnsi="Calibri" w:cs="Calibri"/>
            <w:lang w:val="en-US"/>
          </w:rPr>
          <w:t>https://www.ejustice.just.fgov.be/cgi/article_body.pl?language=fr&amp;caller=summary&amp;pub_date=06-09-04&amp;numac=2006009678</w:t>
        </w:r>
      </w:hyperlink>
      <w:r w:rsidRPr="00C20892">
        <w:rPr>
          <w:rFonts w:ascii="Calibri" w:hAnsi="Calibri" w:cs="Calibri"/>
          <w:lang w:val="en-US"/>
        </w:rPr>
        <w:t>, (dostęp: 06.06.2026).</w:t>
      </w:r>
    </w:p>
  </w:footnote>
  <w:footnote w:id="2">
    <w:p w14:paraId="7E77A501" w14:textId="77777777" w:rsidR="00E9023B" w:rsidRPr="004A56B3" w:rsidRDefault="00E9023B" w:rsidP="004A56B3">
      <w:pPr>
        <w:pStyle w:val="Tekstprzypisudolnego"/>
        <w:jc w:val="both"/>
        <w:rPr>
          <w:rFonts w:ascii="Calibri" w:hAnsi="Calibri" w:cs="Calibri"/>
          <w:color w:val="000000" w:themeColor="text1"/>
          <w:lang w:val="en-US"/>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lang w:val="en-US"/>
        </w:rPr>
        <w:t xml:space="preserve"> </w:t>
      </w:r>
      <w:r w:rsidRPr="004A56B3">
        <w:rPr>
          <w:rStyle w:val="Uwydatnienie"/>
          <w:rFonts w:ascii="Calibri" w:hAnsi="Calibri" w:cs="Calibri"/>
          <w:color w:val="000000" w:themeColor="text1"/>
          <w:shd w:val="clear" w:color="auto" w:fill="FFFFFF"/>
          <w:lang w:val="en-US"/>
        </w:rPr>
        <w:t xml:space="preserve">De Blasio, Guido; Vuri, Daneila (2013). „Joint Custody in the Italian Courts, IZA Discussion Paper No. 7472”., Legge 54/2006, </w:t>
      </w:r>
      <w:hyperlink r:id="rId2" w:history="1">
        <w:r w:rsidRPr="004A56B3">
          <w:rPr>
            <w:rStyle w:val="Hipercze"/>
            <w:rFonts w:ascii="Calibri" w:hAnsi="Calibri" w:cs="Calibri"/>
            <w:color w:val="000000" w:themeColor="text1"/>
            <w:shd w:val="clear" w:color="auto" w:fill="FFFFFF"/>
            <w:lang w:val="en-US"/>
          </w:rPr>
          <w:t>https://www.normattiva.it/uri-res/N2Ls?urn:nir:stato:legge:2006-02-08;54!vig=</w:t>
        </w:r>
      </w:hyperlink>
      <w:r w:rsidRPr="004A56B3">
        <w:rPr>
          <w:rStyle w:val="Uwydatnienie"/>
          <w:rFonts w:ascii="Calibri" w:hAnsi="Calibri" w:cs="Calibri"/>
          <w:color w:val="000000" w:themeColor="text1"/>
          <w:shd w:val="clear" w:color="auto" w:fill="FFFFFF"/>
          <w:lang w:val="en-US"/>
        </w:rPr>
        <w:t>, (dostęp: 30.11.2024).</w:t>
      </w:r>
    </w:p>
  </w:footnote>
  <w:footnote w:id="3">
    <w:p w14:paraId="0E16B3D7" w14:textId="77777777" w:rsidR="00E9023B" w:rsidRPr="004A56B3" w:rsidRDefault="00E9023B"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Konstytucja Republiki Czeskiej, </w:t>
      </w:r>
      <w:hyperlink r:id="rId3" w:history="1">
        <w:r w:rsidRPr="004A56B3">
          <w:rPr>
            <w:rStyle w:val="Hipercze"/>
            <w:rFonts w:ascii="Calibri" w:hAnsi="Calibri" w:cs="Calibri"/>
            <w:color w:val="000000" w:themeColor="text1"/>
          </w:rPr>
          <w:t>https://biblioteka.sejm.gov.pl/wp-content/uploads/2015/07/Czechy_pol_010811.pdf</w:t>
        </w:r>
      </w:hyperlink>
      <w:r w:rsidRPr="004A56B3">
        <w:rPr>
          <w:rFonts w:ascii="Calibri" w:hAnsi="Calibri" w:cs="Calibri"/>
          <w:color w:val="000000" w:themeColor="text1"/>
        </w:rPr>
        <w:t xml:space="preserve">, (dostęp: 08.12.2024), Orzeczenie TK z 3 maja 2022 r., I US 3065/21,  </w:t>
      </w:r>
      <w:hyperlink r:id="rId4" w:history="1">
        <w:r w:rsidRPr="004A56B3">
          <w:rPr>
            <w:rStyle w:val="Hipercze"/>
            <w:rFonts w:ascii="Calibri" w:hAnsi="Calibri" w:cs="Calibri"/>
            <w:color w:val="000000" w:themeColor="text1"/>
          </w:rPr>
          <w:t>https://www.usoud.cz/fileadmin/user_upload/Tiskova_mluvci/Publikovane_nalezy/2022/I._US_3065_21_an.pdf</w:t>
        </w:r>
      </w:hyperlink>
      <w:r w:rsidRPr="004A56B3">
        <w:rPr>
          <w:rFonts w:ascii="Calibri" w:hAnsi="Calibri" w:cs="Calibri"/>
          <w:color w:val="000000" w:themeColor="text1"/>
        </w:rPr>
        <w:t>, (dostęp: 07.12.2024).</w:t>
      </w:r>
    </w:p>
  </w:footnote>
  <w:footnote w:id="4">
    <w:p w14:paraId="3F96C7EA" w14:textId="77777777" w:rsidR="00E9023B" w:rsidRPr="004A56B3" w:rsidRDefault="00E9023B" w:rsidP="004A56B3">
      <w:pPr>
        <w:pStyle w:val="Tekstprzypisudolnego"/>
        <w:jc w:val="both"/>
        <w:rPr>
          <w:rFonts w:ascii="Calibri" w:hAnsi="Calibri" w:cs="Calibri"/>
          <w:color w:val="000000" w:themeColor="text1"/>
          <w:lang w:val="en-US"/>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lang w:val="en-US"/>
        </w:rPr>
        <w:t xml:space="preserve"> Zob. „</w:t>
      </w:r>
      <w:r w:rsidRPr="004A56B3">
        <w:rPr>
          <w:rFonts w:ascii="Calibri" w:hAnsi="Calibri" w:cs="Calibri"/>
          <w:i/>
          <w:iCs/>
          <w:color w:val="000000" w:themeColor="text1"/>
          <w:lang w:val="en-US"/>
        </w:rPr>
        <w:t>Alternating Residence” in Sweden</w:t>
      </w:r>
      <w:r w:rsidRPr="004A56B3">
        <w:rPr>
          <w:rFonts w:ascii="Calibri" w:hAnsi="Calibri" w:cs="Calibri"/>
          <w:color w:val="000000" w:themeColor="text1"/>
          <w:lang w:val="en-US"/>
        </w:rPr>
        <w:t xml:space="preserve">, </w:t>
      </w:r>
      <w:hyperlink r:id="rId5" w:history="1">
        <w:r w:rsidRPr="004A56B3">
          <w:rPr>
            <w:rStyle w:val="Hipercze"/>
            <w:rFonts w:ascii="Calibri" w:hAnsi="Calibri" w:cs="Calibri"/>
            <w:color w:val="000000" w:themeColor="text1"/>
            <w:lang w:val="en-US"/>
          </w:rPr>
          <w:t>https://equalparenting.wordpress.com/2013/09/19/19/</w:t>
        </w:r>
      </w:hyperlink>
      <w:r w:rsidRPr="004A56B3">
        <w:rPr>
          <w:rFonts w:ascii="Calibri" w:hAnsi="Calibri" w:cs="Calibri"/>
          <w:color w:val="000000" w:themeColor="text1"/>
          <w:lang w:val="en-US"/>
        </w:rPr>
        <w:t>, (dostęp: 27.11.2024).</w:t>
      </w:r>
    </w:p>
  </w:footnote>
  <w:footnote w:id="5">
    <w:p w14:paraId="638214DE" w14:textId="029768F9" w:rsidR="00E343CA" w:rsidRPr="00C20892" w:rsidRDefault="00E343CA" w:rsidP="00C20892">
      <w:pPr>
        <w:pStyle w:val="Tekstprzypisudolnego"/>
        <w:jc w:val="both"/>
        <w:rPr>
          <w:rFonts w:ascii="Calibri" w:hAnsi="Calibri" w:cs="Calibri"/>
          <w:lang w:val="en-US"/>
        </w:rPr>
      </w:pPr>
      <w:r w:rsidRPr="00C20892">
        <w:rPr>
          <w:rStyle w:val="Odwoanieprzypisudolnego"/>
          <w:rFonts w:ascii="Calibri" w:hAnsi="Calibri" w:cs="Calibri"/>
        </w:rPr>
        <w:footnoteRef/>
      </w:r>
      <w:r w:rsidRPr="00C20892">
        <w:rPr>
          <w:rFonts w:ascii="Calibri" w:hAnsi="Calibri" w:cs="Calibri"/>
          <w:lang w:val="en-US"/>
        </w:rPr>
        <w:t xml:space="preserve"> M. Hakovirta i in., </w:t>
      </w:r>
      <w:r w:rsidRPr="00C20892">
        <w:rPr>
          <w:rFonts w:ascii="Calibri" w:hAnsi="Calibri" w:cs="Calibri"/>
          <w:i/>
          <w:iCs/>
          <w:lang w:val="en-US"/>
        </w:rPr>
        <w:t>Joint physical custody of children in Europe: A growing phenomenon</w:t>
      </w:r>
      <w:r w:rsidRPr="00C20892">
        <w:rPr>
          <w:rFonts w:ascii="Calibri" w:hAnsi="Calibri" w:cs="Calibri"/>
          <w:lang w:val="en-US"/>
        </w:rPr>
        <w:t xml:space="preserve">, [w:] </w:t>
      </w:r>
      <w:r w:rsidRPr="00C20892">
        <w:rPr>
          <w:rFonts w:ascii="Calibri" w:hAnsi="Calibri" w:cs="Calibri"/>
          <w:i/>
          <w:iCs/>
          <w:lang w:val="en-US"/>
        </w:rPr>
        <w:t xml:space="preserve">Demographic research, </w:t>
      </w:r>
      <w:r w:rsidRPr="00C20892">
        <w:rPr>
          <w:rFonts w:ascii="Calibri" w:hAnsi="Calibri" w:cs="Calibri"/>
          <w:lang w:val="en-US"/>
        </w:rPr>
        <w:t xml:space="preserve">Vol. 49, article 18 (06.09.2023), s. 484, </w:t>
      </w:r>
      <w:hyperlink r:id="rId6" w:history="1">
        <w:r w:rsidRPr="00C20892">
          <w:rPr>
            <w:rStyle w:val="Hipercze"/>
            <w:rFonts w:ascii="Calibri" w:hAnsi="Calibri" w:cs="Calibri"/>
            <w:lang w:val="en-US"/>
          </w:rPr>
          <w:t>https://www.demographic-research.org/volumes/vol49/18/49-18.pdf</w:t>
        </w:r>
      </w:hyperlink>
      <w:r w:rsidRPr="00C20892">
        <w:rPr>
          <w:rFonts w:ascii="Calibri" w:hAnsi="Calibri" w:cs="Calibri"/>
          <w:lang w:val="en-US"/>
        </w:rPr>
        <w:t>, (dostęp: 10.06.2026).</w:t>
      </w:r>
    </w:p>
  </w:footnote>
  <w:footnote w:id="6">
    <w:p w14:paraId="1877009F" w14:textId="77777777" w:rsidR="00E343CA" w:rsidRPr="004A56B3" w:rsidRDefault="00E343CA"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M. Hurtaj,</w:t>
      </w:r>
      <w:r w:rsidRPr="004A56B3">
        <w:rPr>
          <w:rFonts w:ascii="Calibri" w:hAnsi="Calibri" w:cs="Calibri"/>
          <w:i/>
          <w:iCs/>
          <w:color w:val="000000" w:themeColor="text1"/>
        </w:rPr>
        <w:t xml:space="preserve"> Striedavá osobná starostlivosť</w:t>
      </w:r>
      <w:r w:rsidRPr="004A56B3">
        <w:rPr>
          <w:rFonts w:ascii="Calibri" w:hAnsi="Calibri" w:cs="Calibri"/>
          <w:color w:val="000000" w:themeColor="text1"/>
        </w:rPr>
        <w:t xml:space="preserve">, </w:t>
      </w:r>
      <w:hyperlink r:id="rId7" w:history="1">
        <w:r w:rsidRPr="004A56B3">
          <w:rPr>
            <w:rStyle w:val="Hipercze"/>
            <w:rFonts w:ascii="Calibri" w:hAnsi="Calibri" w:cs="Calibri"/>
            <w:color w:val="000000" w:themeColor="text1"/>
          </w:rPr>
          <w:t>https://www.hurtaj.sk/zverenie-mal-dietata.html</w:t>
        </w:r>
      </w:hyperlink>
      <w:r w:rsidRPr="004A56B3">
        <w:rPr>
          <w:rFonts w:ascii="Calibri" w:hAnsi="Calibri" w:cs="Calibri"/>
          <w:color w:val="000000" w:themeColor="text1"/>
        </w:rPr>
        <w:t>, (dostęp: 27.11.2024).</w:t>
      </w:r>
    </w:p>
  </w:footnote>
  <w:footnote w:id="7">
    <w:p w14:paraId="28AA7817" w14:textId="77777777" w:rsidR="00E343CA" w:rsidRPr="004A56B3" w:rsidRDefault="00E343CA" w:rsidP="004A56B3">
      <w:pPr>
        <w:pStyle w:val="Tekstprzypisudolnego"/>
        <w:jc w:val="both"/>
        <w:rPr>
          <w:rFonts w:ascii="Calibri" w:hAnsi="Calibri" w:cs="Calibri"/>
          <w:color w:val="000000" w:themeColor="text1"/>
          <w:lang w:val="en-US"/>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lang w:val="en-US"/>
        </w:rPr>
        <w:t xml:space="preserve"> Kentucky House Bill 528, </w:t>
      </w:r>
      <w:hyperlink r:id="rId8" w:history="1">
        <w:r w:rsidRPr="004A56B3">
          <w:rPr>
            <w:rStyle w:val="Hipercze"/>
            <w:rFonts w:ascii="Calibri" w:hAnsi="Calibri" w:cs="Calibri"/>
            <w:color w:val="000000" w:themeColor="text1"/>
            <w:lang w:val="en-US"/>
          </w:rPr>
          <w:t>https://legiscan.com/KY/bill/HB528/2018</w:t>
        </w:r>
      </w:hyperlink>
      <w:r w:rsidRPr="004A56B3">
        <w:rPr>
          <w:rFonts w:ascii="Calibri" w:hAnsi="Calibri" w:cs="Calibri"/>
          <w:color w:val="000000" w:themeColor="text1"/>
          <w:lang w:val="en-US"/>
        </w:rPr>
        <w:t xml:space="preserve">, (dostęp: 05.12.2024); Zob. też: M. Hancock, </w:t>
      </w:r>
      <w:r w:rsidRPr="004A56B3">
        <w:rPr>
          <w:rFonts w:ascii="Calibri" w:hAnsi="Calibri" w:cs="Calibri"/>
          <w:i/>
          <w:iCs/>
          <w:color w:val="000000" w:themeColor="text1"/>
          <w:lang w:val="en-US"/>
        </w:rPr>
        <w:t>Kentucky takes a leading role with the nation's best joint-custody law</w:t>
      </w:r>
      <w:r w:rsidRPr="004A56B3">
        <w:rPr>
          <w:rFonts w:ascii="Calibri" w:hAnsi="Calibri" w:cs="Calibri"/>
          <w:color w:val="000000" w:themeColor="text1"/>
          <w:lang w:val="en-US"/>
        </w:rPr>
        <w:t>, [w:] Courier Journal</w:t>
      </w:r>
      <w:r w:rsidRPr="004A56B3">
        <w:rPr>
          <w:rFonts w:ascii="Calibri" w:hAnsi="Calibri" w:cs="Calibri"/>
          <w:i/>
          <w:iCs/>
          <w:color w:val="000000" w:themeColor="text1"/>
          <w:lang w:val="en-US"/>
        </w:rPr>
        <w:t>,</w:t>
      </w:r>
      <w:r w:rsidRPr="004A56B3">
        <w:rPr>
          <w:rFonts w:ascii="Calibri" w:hAnsi="Calibri" w:cs="Calibri"/>
          <w:color w:val="000000" w:themeColor="text1"/>
          <w:lang w:val="en-US"/>
        </w:rPr>
        <w:t xml:space="preserve"> </w:t>
      </w:r>
      <w:hyperlink r:id="rId9" w:history="1">
        <w:r w:rsidRPr="004A56B3">
          <w:rPr>
            <w:rStyle w:val="Hipercze"/>
            <w:rFonts w:ascii="Calibri" w:hAnsi="Calibri" w:cs="Calibri"/>
            <w:color w:val="000000" w:themeColor="text1"/>
            <w:lang w:val="en-US"/>
          </w:rPr>
          <w:t>https://eu.courier-journal.com/story/opinion/contributors/2018/06/15/kentucky-now-has-best-joint-custody-law-country/705331002/</w:t>
        </w:r>
      </w:hyperlink>
      <w:r w:rsidRPr="004A56B3">
        <w:rPr>
          <w:rFonts w:ascii="Calibri" w:hAnsi="Calibri" w:cs="Calibri"/>
          <w:color w:val="000000" w:themeColor="text1"/>
          <w:lang w:val="en-US"/>
        </w:rPr>
        <w:t xml:space="preserve">, (dostęp: 05.12.2024), HF 322, </w:t>
      </w:r>
      <w:r w:rsidRPr="004A56B3">
        <w:rPr>
          <w:rStyle w:val="btitleprolog"/>
          <w:rFonts w:ascii="Calibri" w:hAnsi="Calibri" w:cs="Calibri"/>
          <w:i/>
          <w:iCs/>
          <w:color w:val="000000" w:themeColor="text1"/>
          <w:shd w:val="clear" w:color="auto" w:fill="FFFFFF"/>
          <w:lang w:val="en-US"/>
        </w:rPr>
        <w:t>A bill for an act</w:t>
      </w:r>
      <w:r w:rsidRPr="004A56B3">
        <w:rPr>
          <w:rFonts w:ascii="Calibri" w:hAnsi="Calibri" w:cs="Calibri"/>
          <w:i/>
          <w:iCs/>
          <w:color w:val="000000" w:themeColor="text1"/>
          <w:shd w:val="clear" w:color="auto" w:fill="FFFFFF"/>
          <w:lang w:val="en-US"/>
        </w:rPr>
        <w:t xml:space="preserve"> relating to family law; increasing the parenting time presumption; amending</w:t>
      </w:r>
      <w:r w:rsidRPr="004A56B3">
        <w:rPr>
          <w:rFonts w:ascii="Calibri" w:hAnsi="Calibri" w:cs="Calibri"/>
          <w:i/>
          <w:iCs/>
          <w:color w:val="000000" w:themeColor="text1"/>
          <w:lang w:val="en-US"/>
        </w:rPr>
        <w:t xml:space="preserve"> </w:t>
      </w:r>
      <w:r w:rsidRPr="004A56B3">
        <w:rPr>
          <w:rFonts w:ascii="Calibri" w:hAnsi="Calibri" w:cs="Calibri"/>
          <w:i/>
          <w:iCs/>
          <w:color w:val="000000" w:themeColor="text1"/>
          <w:shd w:val="clear" w:color="auto" w:fill="FFFFFF"/>
          <w:lang w:val="en-US"/>
        </w:rPr>
        <w:t>Minnesota Statutes 2010, sections 518.131, subdivision 7; 518.175, subdivision</w:t>
      </w:r>
      <w:r w:rsidRPr="004A56B3">
        <w:rPr>
          <w:rFonts w:ascii="Calibri" w:hAnsi="Calibri" w:cs="Calibri"/>
          <w:i/>
          <w:iCs/>
          <w:color w:val="000000" w:themeColor="text1"/>
          <w:lang w:val="en-US"/>
        </w:rPr>
        <w:t xml:space="preserve"> </w:t>
      </w:r>
      <w:r w:rsidRPr="004A56B3">
        <w:rPr>
          <w:rFonts w:ascii="Calibri" w:hAnsi="Calibri" w:cs="Calibri"/>
          <w:i/>
          <w:iCs/>
          <w:color w:val="000000" w:themeColor="text1"/>
          <w:shd w:val="clear" w:color="auto" w:fill="FFFFFF"/>
          <w:lang w:val="en-US"/>
        </w:rPr>
        <w:t>1,</w:t>
      </w:r>
      <w:r w:rsidRPr="004A56B3">
        <w:rPr>
          <w:rFonts w:ascii="Calibri" w:hAnsi="Calibri" w:cs="Calibri"/>
          <w:color w:val="000000" w:themeColor="text1"/>
          <w:shd w:val="clear" w:color="auto" w:fill="FFFFFF"/>
          <w:lang w:val="en-US"/>
        </w:rPr>
        <w:t xml:space="preserve"> </w:t>
      </w:r>
      <w:hyperlink r:id="rId10" w:history="1">
        <w:r w:rsidRPr="004A56B3">
          <w:rPr>
            <w:rStyle w:val="Hipercze"/>
            <w:rFonts w:ascii="Calibri" w:hAnsi="Calibri" w:cs="Calibri"/>
            <w:color w:val="000000" w:themeColor="text1"/>
            <w:lang w:val="en-US"/>
          </w:rPr>
          <w:t>https://www.revisor.mn.gov/bills/bill.php?b=House&amp;f=HF0322&amp;ssn=0&amp;y=2011</w:t>
        </w:r>
      </w:hyperlink>
      <w:r w:rsidRPr="004A56B3">
        <w:rPr>
          <w:rFonts w:ascii="Calibri" w:hAnsi="Calibri" w:cs="Calibri"/>
          <w:color w:val="000000" w:themeColor="text1"/>
          <w:lang w:val="en-US"/>
        </w:rPr>
        <w:t>, (dostęp: 05.12.2024).</w:t>
      </w:r>
    </w:p>
  </w:footnote>
  <w:footnote w:id="8">
    <w:p w14:paraId="764240A6" w14:textId="661174CB" w:rsidR="00444B18" w:rsidRPr="004A56B3" w:rsidRDefault="00444B18"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T.j. Dz. U. z 2023 r., poz. 2809, dalej jako: „k.r.o.”.</w:t>
      </w:r>
    </w:p>
  </w:footnote>
  <w:footnote w:id="9">
    <w:p w14:paraId="4F7381EE" w14:textId="2C7DACF0" w:rsidR="00652DA1" w:rsidRPr="004A56B3" w:rsidRDefault="00652DA1"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w:t>
      </w:r>
      <w:r w:rsidRPr="004A56B3">
        <w:rPr>
          <w:rFonts w:ascii="Calibri" w:hAnsi="Calibri" w:cs="Calibri"/>
          <w:color w:val="000000" w:themeColor="text1"/>
          <w:shd w:val="clear" w:color="auto" w:fill="FFFFFF"/>
        </w:rPr>
        <w:t>Ustawa z dnia 11 lutego 2016 r. o pomocy państwa w wychowywaniu dzieci (t.j. Dz. U. z 2024 r. poz. 1576 z późn. zm.), dalej jako: „ustawa o pomocy państwa w wychowywaniu dzieci”.</w:t>
      </w:r>
    </w:p>
  </w:footnote>
  <w:footnote w:id="10">
    <w:p w14:paraId="459EDE8E" w14:textId="2562972B" w:rsidR="00726DB7" w:rsidRPr="004A56B3" w:rsidRDefault="00726DB7" w:rsidP="004A56B3">
      <w:pPr>
        <w:jc w:val="both"/>
        <w:rPr>
          <w:rFonts w:ascii="Calibri" w:hAnsi="Calibri" w:cs="Calibri"/>
          <w:color w:val="000000" w:themeColor="text1"/>
          <w:sz w:val="20"/>
          <w:szCs w:val="20"/>
        </w:rPr>
      </w:pPr>
      <w:r w:rsidRPr="004A56B3">
        <w:rPr>
          <w:rStyle w:val="Odwoanieprzypisudolnego"/>
          <w:rFonts w:ascii="Calibri" w:hAnsi="Calibri" w:cs="Calibri"/>
          <w:color w:val="000000" w:themeColor="text1"/>
          <w:sz w:val="20"/>
          <w:szCs w:val="20"/>
        </w:rPr>
        <w:footnoteRef/>
      </w:r>
      <w:r w:rsidRPr="004A56B3">
        <w:rPr>
          <w:rFonts w:ascii="Calibri" w:hAnsi="Calibri" w:cs="Calibri"/>
          <w:color w:val="000000" w:themeColor="text1"/>
          <w:sz w:val="20"/>
          <w:szCs w:val="20"/>
        </w:rPr>
        <w:t xml:space="preserve"> </w:t>
      </w:r>
      <w:r w:rsidRPr="004A56B3">
        <w:rPr>
          <w:rFonts w:ascii="Calibri" w:hAnsi="Calibri" w:cs="Calibri"/>
          <w:color w:val="000000" w:themeColor="text1"/>
          <w:sz w:val="20"/>
          <w:szCs w:val="20"/>
          <w:shd w:val="clear" w:color="auto" w:fill="FFFFFF"/>
        </w:rPr>
        <w:t>Ustawa z dnia 28 listopada 2003 r. o świadczeniach rodzinnych (t.j. Dz. U. z 2025 r. poz. 1208 z późn. zm.), dalej jako: „ustawa o świadczeniach rodzinnych”.</w:t>
      </w:r>
    </w:p>
    <w:p w14:paraId="0BAF4A37" w14:textId="7ACCBD9B" w:rsidR="00726DB7" w:rsidRPr="004A56B3" w:rsidRDefault="00726DB7" w:rsidP="004A56B3">
      <w:pPr>
        <w:pStyle w:val="Tekstprzypisudolnego"/>
        <w:jc w:val="both"/>
        <w:rPr>
          <w:rFonts w:ascii="Calibri" w:hAnsi="Calibri" w:cs="Calibri"/>
          <w:color w:val="000000" w:themeColor="text1"/>
        </w:rPr>
      </w:pPr>
    </w:p>
  </w:footnote>
  <w:footnote w:id="11">
    <w:p w14:paraId="582346DC" w14:textId="12466FE8" w:rsidR="009F2C25" w:rsidRPr="004A56B3" w:rsidRDefault="009F2C25"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w:t>
      </w:r>
      <w:r w:rsidR="005C4486" w:rsidRPr="004A56B3">
        <w:rPr>
          <w:rFonts w:ascii="Calibri" w:hAnsi="Calibri" w:cs="Calibri"/>
          <w:color w:val="000000" w:themeColor="text1"/>
        </w:rPr>
        <w:t>Ustawa z dnia 17 listopada 1964 r. – Kodeks postępowania cywilnego (t.j. Dz. U. z 2024 r., poz. 1568), dalej jako: „k.p.c.”.</w:t>
      </w:r>
    </w:p>
  </w:footnote>
  <w:footnote w:id="12">
    <w:p w14:paraId="62680651" w14:textId="00EE16F9" w:rsidR="00305F00" w:rsidRPr="004A56B3" w:rsidRDefault="00305F00"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M. Baranowska-Bolesta, </w:t>
      </w:r>
      <w:r w:rsidRPr="004A56B3">
        <w:rPr>
          <w:rFonts w:ascii="Calibri" w:hAnsi="Calibri" w:cs="Calibri"/>
          <w:i/>
          <w:iCs/>
          <w:color w:val="000000" w:themeColor="text1"/>
        </w:rPr>
        <w:t>Piecza naprzemienna rodziców nad dzieckiem - wybrane zagadnienia</w:t>
      </w:r>
      <w:r w:rsidRPr="004A56B3">
        <w:rPr>
          <w:rFonts w:ascii="Calibri" w:hAnsi="Calibri" w:cs="Calibri"/>
          <w:color w:val="000000" w:themeColor="text1"/>
        </w:rPr>
        <w:t>, PS 2022, nr 9, s. 48-65.</w:t>
      </w:r>
    </w:p>
  </w:footnote>
  <w:footnote w:id="13">
    <w:p w14:paraId="54FDDB5D" w14:textId="77777777" w:rsidR="00A13469" w:rsidRPr="004A56B3" w:rsidRDefault="00A13469"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Ustawa z dnia 23 kwietnia 1964 r. – Kodeks cywilny (t.j. Dz. U. z 2024 r., poz. 1061), dalej jako: „k.c.”.</w:t>
      </w:r>
    </w:p>
  </w:footnote>
  <w:footnote w:id="14">
    <w:p w14:paraId="77141378" w14:textId="6E2091D3" w:rsidR="008866C7" w:rsidRPr="00C20892" w:rsidRDefault="008866C7" w:rsidP="00C20892">
      <w:pPr>
        <w:pStyle w:val="Tekstprzypisudolnego"/>
        <w:jc w:val="both"/>
        <w:rPr>
          <w:rFonts w:ascii="Calibri" w:hAnsi="Calibri" w:cs="Calibri"/>
        </w:rPr>
      </w:pPr>
      <w:r w:rsidRPr="00C20892">
        <w:rPr>
          <w:rStyle w:val="Odwoanieprzypisudolnego"/>
          <w:rFonts w:ascii="Calibri" w:hAnsi="Calibri" w:cs="Calibri"/>
        </w:rPr>
        <w:footnoteRef/>
      </w:r>
      <w:r w:rsidRPr="00C20892">
        <w:rPr>
          <w:rFonts w:ascii="Calibri" w:hAnsi="Calibri" w:cs="Calibri"/>
        </w:rPr>
        <w:t xml:space="preserve"> </w:t>
      </w:r>
      <w:r w:rsidRPr="00C20892">
        <w:rPr>
          <w:rFonts w:ascii="Calibri" w:hAnsi="Calibri" w:cs="Calibri"/>
          <w:color w:val="333333"/>
          <w:shd w:val="clear" w:color="auto" w:fill="FFFFFF"/>
        </w:rPr>
        <w:t xml:space="preserve">Postanowienie SN z 14.10.1970 r., III CRN 181/70, OSNC 1971, nr 6, poz. 107, </w:t>
      </w:r>
      <w:hyperlink r:id="rId11" w:anchor="/jurisprudence/520094891" w:history="1">
        <w:r w:rsidRPr="00C20892">
          <w:rPr>
            <w:rStyle w:val="Hipercze"/>
            <w:rFonts w:ascii="Calibri" w:hAnsi="Calibri" w:cs="Calibri"/>
            <w:shd w:val="clear" w:color="auto" w:fill="FFFFFF"/>
          </w:rPr>
          <w:t>https://sip.lex.pl/#/jurisprudence/520094891</w:t>
        </w:r>
      </w:hyperlink>
      <w:r w:rsidRPr="00C20892">
        <w:rPr>
          <w:rFonts w:ascii="Calibri" w:hAnsi="Calibri" w:cs="Calibri"/>
          <w:color w:val="333333"/>
          <w:shd w:val="clear" w:color="auto" w:fill="FFFFFF"/>
        </w:rPr>
        <w:t>, (dostęp: 12.06.2026).</w:t>
      </w:r>
    </w:p>
  </w:footnote>
  <w:footnote w:id="15">
    <w:p w14:paraId="607BBF98" w14:textId="50B789F1" w:rsidR="00A13469" w:rsidRPr="004A56B3" w:rsidRDefault="00A13469"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Por. Odpowiedź podsekretarza stanu w Ministerstwie Sprawiedliwości - z upoważnienia ministra - na zapytanie nr 10088 w sprawie doprecyzowania przepisów Kodeksu rodzinnego i opiekuńczego, </w:t>
      </w:r>
      <w:hyperlink r:id="rId12" w:history="1">
        <w:r w:rsidRPr="004A56B3">
          <w:rPr>
            <w:rStyle w:val="Hipercze"/>
            <w:rFonts w:ascii="Calibri" w:hAnsi="Calibri" w:cs="Calibri"/>
            <w:color w:val="000000" w:themeColor="text1"/>
          </w:rPr>
          <w:t>https://orka2.sejm.gov.pl/IZ6.nsf/main/76019DA2</w:t>
        </w:r>
      </w:hyperlink>
      <w:r w:rsidRPr="004A56B3">
        <w:rPr>
          <w:rFonts w:ascii="Calibri" w:hAnsi="Calibri" w:cs="Calibri"/>
          <w:color w:val="000000" w:themeColor="text1"/>
        </w:rPr>
        <w:t xml:space="preserve"> , (dostęp: 02.02.2026). </w:t>
      </w:r>
    </w:p>
  </w:footnote>
  <w:footnote w:id="16">
    <w:p w14:paraId="7809F57E" w14:textId="01CA4558" w:rsidR="00A13469" w:rsidRPr="004A56B3" w:rsidRDefault="00A13469"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Por. Ibidem.</w:t>
      </w:r>
    </w:p>
  </w:footnote>
  <w:footnote w:id="17">
    <w:p w14:paraId="38C16F28" w14:textId="30E0DDE9" w:rsidR="001A2AA7" w:rsidRPr="004A56B3" w:rsidRDefault="001A2AA7"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003E6095" w:rsidRPr="004A56B3">
        <w:rPr>
          <w:rFonts w:ascii="Calibri" w:hAnsi="Calibri" w:cs="Calibri"/>
          <w:color w:val="000000" w:themeColor="text1"/>
        </w:rPr>
        <w:t xml:space="preserve"> Orzeczenie o sygn.. akt </w:t>
      </w:r>
      <w:r w:rsidRPr="004A56B3">
        <w:rPr>
          <w:rFonts w:ascii="Calibri" w:hAnsi="Calibri" w:cs="Calibri"/>
          <w:color w:val="000000" w:themeColor="text1"/>
        </w:rPr>
        <w:t xml:space="preserve">I US 3065/21, </w:t>
      </w:r>
      <w:hyperlink r:id="rId13" w:history="1">
        <w:r w:rsidRPr="004A56B3">
          <w:rPr>
            <w:rStyle w:val="Hipercze"/>
            <w:rFonts w:ascii="Calibri" w:hAnsi="Calibri" w:cs="Calibri"/>
            <w:color w:val="000000" w:themeColor="text1"/>
          </w:rPr>
          <w:t>https://www.usoud.cz/fileadmin/user_upload/Tiskova_mluvci/Publikovane_nalezy/2022/I._US_3065_21_an.pdf</w:t>
        </w:r>
      </w:hyperlink>
      <w:r w:rsidRPr="004A56B3">
        <w:rPr>
          <w:rFonts w:ascii="Calibri" w:hAnsi="Calibri" w:cs="Calibri"/>
          <w:color w:val="000000" w:themeColor="text1"/>
        </w:rPr>
        <w:t>, (dostęp: 23.01.2025 r.).</w:t>
      </w:r>
    </w:p>
  </w:footnote>
  <w:footnote w:id="18">
    <w:p w14:paraId="605096D2" w14:textId="6B8DBCFF" w:rsidR="000360B7" w:rsidRPr="004A56B3" w:rsidRDefault="000360B7" w:rsidP="004A56B3">
      <w:pPr>
        <w:pStyle w:val="Tekstprzypisudolnego"/>
        <w:jc w:val="both"/>
        <w:rPr>
          <w:rFonts w:ascii="Calibri" w:hAnsi="Calibri" w:cs="Calibri"/>
          <w:color w:val="000000" w:themeColor="text1"/>
        </w:rPr>
      </w:pPr>
      <w:r w:rsidRPr="004A56B3">
        <w:rPr>
          <w:rStyle w:val="Odwoanieprzypisudolnego"/>
          <w:rFonts w:ascii="Calibri" w:hAnsi="Calibri" w:cs="Calibri"/>
          <w:color w:val="000000" w:themeColor="text1"/>
        </w:rPr>
        <w:footnoteRef/>
      </w:r>
      <w:r w:rsidRPr="004A56B3">
        <w:rPr>
          <w:rFonts w:ascii="Calibri" w:hAnsi="Calibri" w:cs="Calibri"/>
          <w:color w:val="000000" w:themeColor="text1"/>
        </w:rPr>
        <w:t xml:space="preserve"> Poselski projekt ustawy o zmianie ustawy - Kodeks karny oraz ustawy - Kodeks wykroczeń złożony w dn. 08 stycznia 2026 r. (RPW/611/2026), </w:t>
      </w:r>
      <w:hyperlink r:id="rId14" w:history="1">
        <w:r w:rsidRPr="004A56B3">
          <w:rPr>
            <w:rStyle w:val="Hipercze"/>
            <w:rFonts w:ascii="Calibri" w:hAnsi="Calibri" w:cs="Calibri"/>
            <w:color w:val="000000" w:themeColor="text1"/>
          </w:rPr>
          <w:t>https://orka.sejm.gov.pl/Druki10ka.nsf/Projekty/10-RPW-611-2026/$file/10-RPW-611-2026.pdf</w:t>
        </w:r>
      </w:hyperlink>
      <w:r w:rsidRPr="004A56B3">
        <w:rPr>
          <w:rFonts w:ascii="Calibri" w:hAnsi="Calibri" w:cs="Calibri"/>
          <w:color w:val="000000" w:themeColor="text1"/>
        </w:rPr>
        <w:t>, (dostęp: 02.02.2026).</w:t>
      </w:r>
    </w:p>
  </w:footnote>
  <w:footnote w:id="19">
    <w:p w14:paraId="3F0395E3" w14:textId="6E9D4367" w:rsidR="00BD1BEC" w:rsidRPr="00190113" w:rsidRDefault="00BD1BEC" w:rsidP="00C20892">
      <w:pPr>
        <w:pStyle w:val="Tekstprzypisudolnego"/>
        <w:jc w:val="both"/>
        <w:rPr>
          <w:rFonts w:ascii="Calibri" w:hAnsi="Calibri" w:cs="Calibri"/>
          <w:lang w:val="en-US"/>
        </w:rPr>
      </w:pPr>
      <w:r w:rsidRPr="00C20892">
        <w:rPr>
          <w:rStyle w:val="Odwoanieprzypisudolnego"/>
          <w:rFonts w:ascii="Calibri" w:hAnsi="Calibri" w:cs="Calibri"/>
        </w:rPr>
        <w:footnoteRef/>
      </w:r>
      <w:r w:rsidRPr="00C20892">
        <w:rPr>
          <w:rFonts w:ascii="Calibri" w:hAnsi="Calibri" w:cs="Calibri"/>
          <w:lang w:val="en-US"/>
        </w:rPr>
        <w:t xml:space="preserve"> Vowels LM, Comolli CL, Bernardi L, Chacón-Mendoza D, Darwiche J. Systematic review and theoretical comparison of children's outcomes in post-separation living arrangements. PLoS One. 2023 Jun 30;18(6):e0288112. doi: 10.1371/journal.pone.0288112. </w:t>
      </w:r>
      <w:r w:rsidRPr="00190113">
        <w:rPr>
          <w:rFonts w:ascii="Calibri" w:hAnsi="Calibri" w:cs="Calibri"/>
          <w:lang w:val="en-US"/>
        </w:rPr>
        <w:t xml:space="preserve">PMID: 37390081; PMCID: PMC10313020; </w:t>
      </w:r>
      <w:hyperlink r:id="rId15" w:anchor="pone.0288112.ref036" w:history="1">
        <w:r w:rsidRPr="00190113">
          <w:rPr>
            <w:rStyle w:val="Hipercze"/>
            <w:rFonts w:ascii="Calibri" w:hAnsi="Calibri" w:cs="Calibri"/>
            <w:lang w:val="en-US"/>
          </w:rPr>
          <w:t>https://pmc.ncbi.nlm.nih.gov/articles/PMC10313020/#pone.0288112.ref036</w:t>
        </w:r>
      </w:hyperlink>
      <w:r w:rsidRPr="00190113">
        <w:rPr>
          <w:rFonts w:ascii="Calibri" w:hAnsi="Calibri" w:cs="Calibri"/>
          <w:lang w:val="en-US"/>
        </w:rPr>
        <w:t>, (dostęp: 10.06.2026).</w:t>
      </w:r>
    </w:p>
  </w:footnote>
  <w:footnote w:id="20">
    <w:p w14:paraId="22E98AA3" w14:textId="6FC4A64F" w:rsidR="00134562" w:rsidRDefault="00134562">
      <w:pPr>
        <w:pStyle w:val="Tekstprzypisudolnego"/>
      </w:pPr>
      <w:r>
        <w:rPr>
          <w:rStyle w:val="Odwoanieprzypisudolnego"/>
        </w:rPr>
        <w:footnoteRef/>
      </w:r>
      <w:r>
        <w:t xml:space="preserve"> Op. cit.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5BDB" w14:textId="01E3A4A5" w:rsidR="007D1310" w:rsidRDefault="007D1310">
    <w:pPr>
      <w:pStyle w:val="Nagwek"/>
    </w:pPr>
    <w:r>
      <w:rPr>
        <w:rFonts w:ascii="Calibri" w:hAnsi="Calibri" w:cs="Calibri"/>
        <w:noProof/>
        <w:color w:val="000000"/>
        <w:sz w:val="22"/>
        <w:szCs w:val="22"/>
      </w:rPr>
      <w:drawing>
        <wp:inline distT="0" distB="0" distL="0" distR="0" wp14:anchorId="00902584" wp14:editId="47D89994">
          <wp:extent cx="2733675" cy="495300"/>
          <wp:effectExtent l="0" t="0" r="9525" b="0"/>
          <wp:docPr id="1786705098"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495300"/>
                  </a:xfrm>
                  <a:prstGeom prst="rect">
                    <a:avLst/>
                  </a:prstGeom>
                  <a:noFill/>
                  <a:ln>
                    <a:noFill/>
                  </a:ln>
                </pic:spPr>
              </pic:pic>
            </a:graphicData>
          </a:graphic>
        </wp:inline>
      </w:drawing>
    </w:r>
  </w:p>
  <w:p w14:paraId="0EC93914" w14:textId="76DBEE39" w:rsidR="005F4954" w:rsidRDefault="005F4954">
    <w:pPr>
      <w:pStyle w:val="Tekstpodstawowy"/>
      <w:spacing w:line="12" w:lineRule="auto"/>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7ECD" w14:textId="39F844C0" w:rsidR="005F4954" w:rsidRDefault="005F4954">
    <w:pPr>
      <w:pStyle w:val="Tekstpodstawowy"/>
      <w:spacing w:line="12" w:lineRule="auto"/>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265A" w14:textId="77777777" w:rsidR="005F4954" w:rsidRDefault="005F49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224"/>
    <w:multiLevelType w:val="multilevel"/>
    <w:tmpl w:val="F0A8E090"/>
    <w:lvl w:ilvl="0">
      <w:start w:val="1"/>
      <w:numFmt w:val="decimal"/>
      <w:lvlText w:val="[%1]"/>
      <w:lvlJc w:val="left"/>
      <w:pPr>
        <w:tabs>
          <w:tab w:val="num" w:pos="7"/>
        </w:tabs>
        <w:ind w:left="476" w:hanging="334"/>
      </w:pPr>
      <w:rPr>
        <w:rFonts w:ascii="Arial MT" w:eastAsia="Arial MT" w:hAnsi="Arial MT" w:cs="Arial MT"/>
        <w:b w:val="0"/>
        <w:bCs w:val="0"/>
        <w:i w:val="0"/>
        <w:iCs w:val="0"/>
        <w:spacing w:val="0"/>
        <w:w w:val="100"/>
        <w:sz w:val="24"/>
        <w:szCs w:val="24"/>
        <w:lang w:val="pl-PL" w:eastAsia="en-US" w:bidi="ar-SA"/>
      </w:rPr>
    </w:lvl>
    <w:lvl w:ilvl="1">
      <w:numFmt w:val="bullet"/>
      <w:lvlText w:val=""/>
      <w:lvlJc w:val="left"/>
      <w:pPr>
        <w:tabs>
          <w:tab w:val="num" w:pos="7"/>
        </w:tabs>
        <w:ind w:left="863" w:hanging="360"/>
      </w:pPr>
      <w:rPr>
        <w:rFonts w:ascii="Wingdings" w:hAnsi="Wingdings" w:cs="Wingdings" w:hint="default"/>
        <w:b w:val="0"/>
        <w:bCs w:val="0"/>
        <w:i w:val="0"/>
        <w:iCs w:val="0"/>
        <w:spacing w:val="0"/>
        <w:w w:val="100"/>
        <w:sz w:val="24"/>
        <w:szCs w:val="24"/>
        <w:lang w:val="pl-PL" w:eastAsia="en-US" w:bidi="ar-SA"/>
      </w:rPr>
    </w:lvl>
    <w:lvl w:ilvl="2">
      <w:numFmt w:val="bullet"/>
      <w:lvlText w:val=""/>
      <w:lvlJc w:val="left"/>
      <w:pPr>
        <w:tabs>
          <w:tab w:val="num" w:pos="7"/>
        </w:tabs>
        <w:ind w:left="1822" w:hanging="360"/>
      </w:pPr>
      <w:rPr>
        <w:rFonts w:ascii="Symbol" w:hAnsi="Symbol" w:cs="Symbol" w:hint="default"/>
        <w:lang w:val="pl-PL" w:eastAsia="en-US" w:bidi="ar-SA"/>
      </w:rPr>
    </w:lvl>
    <w:lvl w:ilvl="3">
      <w:numFmt w:val="bullet"/>
      <w:lvlText w:val=""/>
      <w:lvlJc w:val="left"/>
      <w:pPr>
        <w:tabs>
          <w:tab w:val="num" w:pos="7"/>
        </w:tabs>
        <w:ind w:left="2778" w:hanging="360"/>
      </w:pPr>
      <w:rPr>
        <w:rFonts w:ascii="Symbol" w:hAnsi="Symbol" w:cs="Symbol" w:hint="default"/>
        <w:lang w:val="pl-PL" w:eastAsia="en-US" w:bidi="ar-SA"/>
      </w:rPr>
    </w:lvl>
    <w:lvl w:ilvl="4">
      <w:numFmt w:val="bullet"/>
      <w:lvlText w:val=""/>
      <w:lvlJc w:val="left"/>
      <w:pPr>
        <w:tabs>
          <w:tab w:val="num" w:pos="7"/>
        </w:tabs>
        <w:ind w:left="3733" w:hanging="360"/>
      </w:pPr>
      <w:rPr>
        <w:rFonts w:ascii="Symbol" w:hAnsi="Symbol" w:cs="Symbol" w:hint="default"/>
        <w:lang w:val="pl-PL" w:eastAsia="en-US" w:bidi="ar-SA"/>
      </w:rPr>
    </w:lvl>
    <w:lvl w:ilvl="5">
      <w:numFmt w:val="bullet"/>
      <w:lvlText w:val=""/>
      <w:lvlJc w:val="left"/>
      <w:pPr>
        <w:tabs>
          <w:tab w:val="num" w:pos="7"/>
        </w:tabs>
        <w:ind w:left="4689" w:hanging="360"/>
      </w:pPr>
      <w:rPr>
        <w:rFonts w:ascii="Symbol" w:hAnsi="Symbol" w:cs="Symbol" w:hint="default"/>
        <w:lang w:val="pl-PL" w:eastAsia="en-US" w:bidi="ar-SA"/>
      </w:rPr>
    </w:lvl>
    <w:lvl w:ilvl="6">
      <w:numFmt w:val="bullet"/>
      <w:lvlText w:val=""/>
      <w:lvlJc w:val="left"/>
      <w:pPr>
        <w:tabs>
          <w:tab w:val="num" w:pos="7"/>
        </w:tabs>
        <w:ind w:left="5644" w:hanging="360"/>
      </w:pPr>
      <w:rPr>
        <w:rFonts w:ascii="Symbol" w:hAnsi="Symbol" w:cs="Symbol" w:hint="default"/>
        <w:lang w:val="pl-PL" w:eastAsia="en-US" w:bidi="ar-SA"/>
      </w:rPr>
    </w:lvl>
    <w:lvl w:ilvl="7">
      <w:numFmt w:val="bullet"/>
      <w:lvlText w:val=""/>
      <w:lvlJc w:val="left"/>
      <w:pPr>
        <w:tabs>
          <w:tab w:val="num" w:pos="7"/>
        </w:tabs>
        <w:ind w:left="6600" w:hanging="360"/>
      </w:pPr>
      <w:rPr>
        <w:rFonts w:ascii="Symbol" w:hAnsi="Symbol" w:cs="Symbol" w:hint="default"/>
        <w:lang w:val="pl-PL" w:eastAsia="en-US" w:bidi="ar-SA"/>
      </w:rPr>
    </w:lvl>
    <w:lvl w:ilvl="8">
      <w:numFmt w:val="bullet"/>
      <w:lvlText w:val=""/>
      <w:lvlJc w:val="left"/>
      <w:pPr>
        <w:tabs>
          <w:tab w:val="num" w:pos="7"/>
        </w:tabs>
        <w:ind w:left="7555" w:hanging="360"/>
      </w:pPr>
      <w:rPr>
        <w:rFonts w:ascii="Symbol" w:hAnsi="Symbol" w:cs="Symbol" w:hint="default"/>
        <w:lang w:val="pl-PL" w:eastAsia="en-US" w:bidi="ar-SA"/>
      </w:rPr>
    </w:lvl>
  </w:abstractNum>
  <w:abstractNum w:abstractNumId="1" w15:restartNumberingAfterBreak="0">
    <w:nsid w:val="052D513A"/>
    <w:multiLevelType w:val="multilevel"/>
    <w:tmpl w:val="EC785E74"/>
    <w:lvl w:ilvl="0">
      <w:start w:val="1"/>
      <w:numFmt w:val="upperRoman"/>
      <w:lvlText w:val="%1."/>
      <w:lvlJc w:val="left"/>
      <w:pPr>
        <w:tabs>
          <w:tab w:val="num" w:pos="0"/>
        </w:tabs>
        <w:ind w:left="336" w:hanging="201"/>
      </w:pPr>
      <w:rPr>
        <w:rFonts w:ascii="Arial" w:eastAsia="Arial" w:hAnsi="Arial" w:cs="Arial"/>
        <w:b/>
        <w:bCs/>
        <w:i w:val="0"/>
        <w:iCs w:val="0"/>
        <w:spacing w:val="0"/>
        <w:w w:val="100"/>
        <w:sz w:val="24"/>
        <w:szCs w:val="24"/>
        <w:lang w:val="pl-PL" w:eastAsia="en-US" w:bidi="ar-SA"/>
      </w:rPr>
    </w:lvl>
    <w:lvl w:ilvl="1">
      <w:numFmt w:val="bullet"/>
      <w:lvlText w:val=""/>
      <w:lvlJc w:val="left"/>
      <w:pPr>
        <w:tabs>
          <w:tab w:val="num" w:pos="0"/>
        </w:tabs>
        <w:ind w:left="1252" w:hanging="201"/>
      </w:pPr>
      <w:rPr>
        <w:rFonts w:ascii="Symbol" w:hAnsi="Symbol" w:cs="Symbol" w:hint="default"/>
        <w:lang w:val="pl-PL" w:eastAsia="en-US" w:bidi="ar-SA"/>
      </w:rPr>
    </w:lvl>
    <w:lvl w:ilvl="2">
      <w:numFmt w:val="bullet"/>
      <w:lvlText w:val=""/>
      <w:lvlJc w:val="left"/>
      <w:pPr>
        <w:tabs>
          <w:tab w:val="num" w:pos="0"/>
        </w:tabs>
        <w:ind w:left="2164" w:hanging="201"/>
      </w:pPr>
      <w:rPr>
        <w:rFonts w:ascii="Symbol" w:hAnsi="Symbol" w:cs="Symbol" w:hint="default"/>
        <w:lang w:val="pl-PL" w:eastAsia="en-US" w:bidi="ar-SA"/>
      </w:rPr>
    </w:lvl>
    <w:lvl w:ilvl="3">
      <w:numFmt w:val="bullet"/>
      <w:lvlText w:val=""/>
      <w:lvlJc w:val="left"/>
      <w:pPr>
        <w:tabs>
          <w:tab w:val="num" w:pos="0"/>
        </w:tabs>
        <w:ind w:left="3076" w:hanging="201"/>
      </w:pPr>
      <w:rPr>
        <w:rFonts w:ascii="Symbol" w:hAnsi="Symbol" w:cs="Symbol" w:hint="default"/>
        <w:lang w:val="pl-PL" w:eastAsia="en-US" w:bidi="ar-SA"/>
      </w:rPr>
    </w:lvl>
    <w:lvl w:ilvl="4">
      <w:numFmt w:val="bullet"/>
      <w:lvlText w:val=""/>
      <w:lvlJc w:val="left"/>
      <w:pPr>
        <w:tabs>
          <w:tab w:val="num" w:pos="0"/>
        </w:tabs>
        <w:ind w:left="3988" w:hanging="201"/>
      </w:pPr>
      <w:rPr>
        <w:rFonts w:ascii="Symbol" w:hAnsi="Symbol" w:cs="Symbol" w:hint="default"/>
        <w:lang w:val="pl-PL" w:eastAsia="en-US" w:bidi="ar-SA"/>
      </w:rPr>
    </w:lvl>
    <w:lvl w:ilvl="5">
      <w:numFmt w:val="bullet"/>
      <w:lvlText w:val=""/>
      <w:lvlJc w:val="left"/>
      <w:pPr>
        <w:tabs>
          <w:tab w:val="num" w:pos="0"/>
        </w:tabs>
        <w:ind w:left="4900" w:hanging="201"/>
      </w:pPr>
      <w:rPr>
        <w:rFonts w:ascii="Symbol" w:hAnsi="Symbol" w:cs="Symbol" w:hint="default"/>
        <w:lang w:val="pl-PL" w:eastAsia="en-US" w:bidi="ar-SA"/>
      </w:rPr>
    </w:lvl>
    <w:lvl w:ilvl="6">
      <w:numFmt w:val="bullet"/>
      <w:lvlText w:val=""/>
      <w:lvlJc w:val="left"/>
      <w:pPr>
        <w:tabs>
          <w:tab w:val="num" w:pos="0"/>
        </w:tabs>
        <w:ind w:left="5812" w:hanging="201"/>
      </w:pPr>
      <w:rPr>
        <w:rFonts w:ascii="Symbol" w:hAnsi="Symbol" w:cs="Symbol" w:hint="default"/>
        <w:lang w:val="pl-PL" w:eastAsia="en-US" w:bidi="ar-SA"/>
      </w:rPr>
    </w:lvl>
    <w:lvl w:ilvl="7">
      <w:numFmt w:val="bullet"/>
      <w:lvlText w:val=""/>
      <w:lvlJc w:val="left"/>
      <w:pPr>
        <w:tabs>
          <w:tab w:val="num" w:pos="0"/>
        </w:tabs>
        <w:ind w:left="6724" w:hanging="201"/>
      </w:pPr>
      <w:rPr>
        <w:rFonts w:ascii="Symbol" w:hAnsi="Symbol" w:cs="Symbol" w:hint="default"/>
        <w:lang w:val="pl-PL" w:eastAsia="en-US" w:bidi="ar-SA"/>
      </w:rPr>
    </w:lvl>
    <w:lvl w:ilvl="8">
      <w:numFmt w:val="bullet"/>
      <w:lvlText w:val=""/>
      <w:lvlJc w:val="left"/>
      <w:pPr>
        <w:tabs>
          <w:tab w:val="num" w:pos="0"/>
        </w:tabs>
        <w:ind w:left="7636" w:hanging="201"/>
      </w:pPr>
      <w:rPr>
        <w:rFonts w:ascii="Symbol" w:hAnsi="Symbol" w:cs="Symbol" w:hint="default"/>
        <w:lang w:val="pl-PL" w:eastAsia="en-US" w:bidi="ar-SA"/>
      </w:rPr>
    </w:lvl>
  </w:abstractNum>
  <w:abstractNum w:abstractNumId="2" w15:restartNumberingAfterBreak="0">
    <w:nsid w:val="070F0267"/>
    <w:multiLevelType w:val="multilevel"/>
    <w:tmpl w:val="D4FA34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1A0605"/>
    <w:multiLevelType w:val="hybridMultilevel"/>
    <w:tmpl w:val="B7D277CA"/>
    <w:lvl w:ilvl="0" w:tplc="E4563F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2E214DB"/>
    <w:multiLevelType w:val="hybridMultilevel"/>
    <w:tmpl w:val="7ACC523A"/>
    <w:lvl w:ilvl="0" w:tplc="889C2F36">
      <w:start w:val="1"/>
      <w:numFmt w:val="decimal"/>
      <w:lvlText w:val="%1."/>
      <w:lvlJc w:val="left"/>
      <w:pPr>
        <w:ind w:left="1776" w:hanging="360"/>
      </w:pPr>
      <w:rPr>
        <w:rFonts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 w15:restartNumberingAfterBreak="0">
    <w:nsid w:val="21DF29AD"/>
    <w:multiLevelType w:val="hybridMultilevel"/>
    <w:tmpl w:val="55A2A062"/>
    <w:lvl w:ilvl="0" w:tplc="6DF01CF6">
      <w:start w:val="1"/>
      <w:numFmt w:val="decimal"/>
      <w:lvlText w:val="%1)"/>
      <w:lvlJc w:val="left"/>
      <w:pPr>
        <w:ind w:left="1068" w:hanging="360"/>
      </w:pPr>
      <w:rPr>
        <w:b w:val="0"/>
        <w:bCs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224A333E"/>
    <w:multiLevelType w:val="hybridMultilevel"/>
    <w:tmpl w:val="4D80AAF6"/>
    <w:lvl w:ilvl="0" w:tplc="53B81AAE">
      <w:start w:val="1"/>
      <w:numFmt w:val="decimal"/>
      <w:lvlText w:val="%1)"/>
      <w:lvlJc w:val="left"/>
      <w:pPr>
        <w:ind w:left="1420" w:hanging="70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A4969E8"/>
    <w:multiLevelType w:val="multilevel"/>
    <w:tmpl w:val="6412A140"/>
    <w:lvl w:ilvl="0">
      <w:start w:val="1"/>
      <w:numFmt w:val="lowerLetter"/>
      <w:lvlText w:val="%1)"/>
      <w:lvlJc w:val="left"/>
      <w:pPr>
        <w:tabs>
          <w:tab w:val="num" w:pos="0"/>
        </w:tabs>
        <w:ind w:left="771" w:hanging="276"/>
      </w:pPr>
      <w:rPr>
        <w:rFonts w:ascii="Arial MT" w:eastAsia="Arial MT" w:hAnsi="Arial MT" w:cs="Arial MT"/>
        <w:b w:val="0"/>
        <w:bCs w:val="0"/>
        <w:i w:val="0"/>
        <w:iCs w:val="0"/>
        <w:spacing w:val="0"/>
        <w:w w:val="100"/>
        <w:sz w:val="24"/>
        <w:szCs w:val="24"/>
        <w:lang w:val="pl-PL" w:eastAsia="en-US" w:bidi="ar-SA"/>
      </w:rPr>
    </w:lvl>
    <w:lvl w:ilvl="1">
      <w:numFmt w:val="bullet"/>
      <w:lvlText w:val=""/>
      <w:lvlJc w:val="left"/>
      <w:pPr>
        <w:tabs>
          <w:tab w:val="num" w:pos="0"/>
        </w:tabs>
        <w:ind w:left="1648" w:hanging="276"/>
      </w:pPr>
      <w:rPr>
        <w:rFonts w:ascii="Symbol" w:hAnsi="Symbol" w:cs="Symbol" w:hint="default"/>
        <w:lang w:val="pl-PL" w:eastAsia="en-US" w:bidi="ar-SA"/>
      </w:rPr>
    </w:lvl>
    <w:lvl w:ilvl="2">
      <w:numFmt w:val="bullet"/>
      <w:lvlText w:val=""/>
      <w:lvlJc w:val="left"/>
      <w:pPr>
        <w:tabs>
          <w:tab w:val="num" w:pos="0"/>
        </w:tabs>
        <w:ind w:left="2516" w:hanging="276"/>
      </w:pPr>
      <w:rPr>
        <w:rFonts w:ascii="Symbol" w:hAnsi="Symbol" w:cs="Symbol" w:hint="default"/>
        <w:lang w:val="pl-PL" w:eastAsia="en-US" w:bidi="ar-SA"/>
      </w:rPr>
    </w:lvl>
    <w:lvl w:ilvl="3">
      <w:numFmt w:val="bullet"/>
      <w:lvlText w:val=""/>
      <w:lvlJc w:val="left"/>
      <w:pPr>
        <w:tabs>
          <w:tab w:val="num" w:pos="0"/>
        </w:tabs>
        <w:ind w:left="3384" w:hanging="276"/>
      </w:pPr>
      <w:rPr>
        <w:rFonts w:ascii="Symbol" w:hAnsi="Symbol" w:cs="Symbol" w:hint="default"/>
        <w:lang w:val="pl-PL" w:eastAsia="en-US" w:bidi="ar-SA"/>
      </w:rPr>
    </w:lvl>
    <w:lvl w:ilvl="4">
      <w:numFmt w:val="bullet"/>
      <w:lvlText w:val=""/>
      <w:lvlJc w:val="left"/>
      <w:pPr>
        <w:tabs>
          <w:tab w:val="num" w:pos="0"/>
        </w:tabs>
        <w:ind w:left="4252" w:hanging="276"/>
      </w:pPr>
      <w:rPr>
        <w:rFonts w:ascii="Symbol" w:hAnsi="Symbol" w:cs="Symbol" w:hint="default"/>
        <w:lang w:val="pl-PL" w:eastAsia="en-US" w:bidi="ar-SA"/>
      </w:rPr>
    </w:lvl>
    <w:lvl w:ilvl="5">
      <w:numFmt w:val="bullet"/>
      <w:lvlText w:val=""/>
      <w:lvlJc w:val="left"/>
      <w:pPr>
        <w:tabs>
          <w:tab w:val="num" w:pos="0"/>
        </w:tabs>
        <w:ind w:left="5120" w:hanging="276"/>
      </w:pPr>
      <w:rPr>
        <w:rFonts w:ascii="Symbol" w:hAnsi="Symbol" w:cs="Symbol" w:hint="default"/>
        <w:lang w:val="pl-PL" w:eastAsia="en-US" w:bidi="ar-SA"/>
      </w:rPr>
    </w:lvl>
    <w:lvl w:ilvl="6">
      <w:numFmt w:val="bullet"/>
      <w:lvlText w:val=""/>
      <w:lvlJc w:val="left"/>
      <w:pPr>
        <w:tabs>
          <w:tab w:val="num" w:pos="0"/>
        </w:tabs>
        <w:ind w:left="5988" w:hanging="276"/>
      </w:pPr>
      <w:rPr>
        <w:rFonts w:ascii="Symbol" w:hAnsi="Symbol" w:cs="Symbol" w:hint="default"/>
        <w:lang w:val="pl-PL" w:eastAsia="en-US" w:bidi="ar-SA"/>
      </w:rPr>
    </w:lvl>
    <w:lvl w:ilvl="7">
      <w:numFmt w:val="bullet"/>
      <w:lvlText w:val=""/>
      <w:lvlJc w:val="left"/>
      <w:pPr>
        <w:tabs>
          <w:tab w:val="num" w:pos="0"/>
        </w:tabs>
        <w:ind w:left="6856" w:hanging="276"/>
      </w:pPr>
      <w:rPr>
        <w:rFonts w:ascii="Symbol" w:hAnsi="Symbol" w:cs="Symbol" w:hint="default"/>
        <w:lang w:val="pl-PL" w:eastAsia="en-US" w:bidi="ar-SA"/>
      </w:rPr>
    </w:lvl>
    <w:lvl w:ilvl="8">
      <w:numFmt w:val="bullet"/>
      <w:lvlText w:val=""/>
      <w:lvlJc w:val="left"/>
      <w:pPr>
        <w:tabs>
          <w:tab w:val="num" w:pos="0"/>
        </w:tabs>
        <w:ind w:left="7724" w:hanging="276"/>
      </w:pPr>
      <w:rPr>
        <w:rFonts w:ascii="Symbol" w:hAnsi="Symbol" w:cs="Symbol" w:hint="default"/>
        <w:lang w:val="pl-PL" w:eastAsia="en-US" w:bidi="ar-SA"/>
      </w:rPr>
    </w:lvl>
  </w:abstractNum>
  <w:abstractNum w:abstractNumId="8" w15:restartNumberingAfterBreak="0">
    <w:nsid w:val="2DE6111D"/>
    <w:multiLevelType w:val="hybridMultilevel"/>
    <w:tmpl w:val="97EA6CA4"/>
    <w:lvl w:ilvl="0" w:tplc="0BCE2E5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300912FC"/>
    <w:multiLevelType w:val="hybridMultilevel"/>
    <w:tmpl w:val="8E0023E2"/>
    <w:lvl w:ilvl="0" w:tplc="CA36307C">
      <w:start w:val="1"/>
      <w:numFmt w:val="decimal"/>
      <w:lvlText w:val="%1."/>
      <w:lvlJc w:val="left"/>
      <w:pPr>
        <w:ind w:left="465" w:hanging="360"/>
      </w:pPr>
      <w:rPr>
        <w:rFonts w:hint="default"/>
      </w:rPr>
    </w:lvl>
    <w:lvl w:ilvl="1" w:tplc="04150019" w:tentative="1">
      <w:start w:val="1"/>
      <w:numFmt w:val="lowerLetter"/>
      <w:lvlText w:val="%2."/>
      <w:lvlJc w:val="left"/>
      <w:pPr>
        <w:ind w:left="1185" w:hanging="360"/>
      </w:pPr>
    </w:lvl>
    <w:lvl w:ilvl="2" w:tplc="0415001B" w:tentative="1">
      <w:start w:val="1"/>
      <w:numFmt w:val="lowerRoman"/>
      <w:lvlText w:val="%3."/>
      <w:lvlJc w:val="right"/>
      <w:pPr>
        <w:ind w:left="1905" w:hanging="180"/>
      </w:pPr>
    </w:lvl>
    <w:lvl w:ilvl="3" w:tplc="0415000F" w:tentative="1">
      <w:start w:val="1"/>
      <w:numFmt w:val="decimal"/>
      <w:lvlText w:val="%4."/>
      <w:lvlJc w:val="left"/>
      <w:pPr>
        <w:ind w:left="2625" w:hanging="360"/>
      </w:pPr>
    </w:lvl>
    <w:lvl w:ilvl="4" w:tplc="04150019" w:tentative="1">
      <w:start w:val="1"/>
      <w:numFmt w:val="lowerLetter"/>
      <w:lvlText w:val="%5."/>
      <w:lvlJc w:val="left"/>
      <w:pPr>
        <w:ind w:left="3345" w:hanging="360"/>
      </w:pPr>
    </w:lvl>
    <w:lvl w:ilvl="5" w:tplc="0415001B" w:tentative="1">
      <w:start w:val="1"/>
      <w:numFmt w:val="lowerRoman"/>
      <w:lvlText w:val="%6."/>
      <w:lvlJc w:val="right"/>
      <w:pPr>
        <w:ind w:left="4065" w:hanging="180"/>
      </w:pPr>
    </w:lvl>
    <w:lvl w:ilvl="6" w:tplc="0415000F" w:tentative="1">
      <w:start w:val="1"/>
      <w:numFmt w:val="decimal"/>
      <w:lvlText w:val="%7."/>
      <w:lvlJc w:val="left"/>
      <w:pPr>
        <w:ind w:left="4785" w:hanging="360"/>
      </w:pPr>
    </w:lvl>
    <w:lvl w:ilvl="7" w:tplc="04150019" w:tentative="1">
      <w:start w:val="1"/>
      <w:numFmt w:val="lowerLetter"/>
      <w:lvlText w:val="%8."/>
      <w:lvlJc w:val="left"/>
      <w:pPr>
        <w:ind w:left="5505" w:hanging="360"/>
      </w:pPr>
    </w:lvl>
    <w:lvl w:ilvl="8" w:tplc="0415001B" w:tentative="1">
      <w:start w:val="1"/>
      <w:numFmt w:val="lowerRoman"/>
      <w:lvlText w:val="%9."/>
      <w:lvlJc w:val="right"/>
      <w:pPr>
        <w:ind w:left="6225" w:hanging="180"/>
      </w:pPr>
    </w:lvl>
  </w:abstractNum>
  <w:abstractNum w:abstractNumId="10" w15:restartNumberingAfterBreak="0">
    <w:nsid w:val="32F820E5"/>
    <w:multiLevelType w:val="multilevel"/>
    <w:tmpl w:val="350A0F38"/>
    <w:lvl w:ilvl="0">
      <w:start w:val="3"/>
      <w:numFmt w:val="decimal"/>
      <w:lvlText w:val="%1."/>
      <w:lvlJc w:val="left"/>
      <w:pPr>
        <w:ind w:left="360" w:hanging="360"/>
      </w:pPr>
      <w:rPr>
        <w:rFonts w:hint="default"/>
      </w:rPr>
    </w:lvl>
    <w:lvl w:ilvl="1">
      <w:start w:val="1"/>
      <w:numFmt w:val="decimal"/>
      <w:lvlText w:val="%1.%2."/>
      <w:lvlJc w:val="left"/>
      <w:pPr>
        <w:ind w:left="2496" w:hanging="360"/>
      </w:pPr>
      <w:rPr>
        <w:rFonts w:hint="default"/>
      </w:rPr>
    </w:lvl>
    <w:lvl w:ilvl="2">
      <w:start w:val="1"/>
      <w:numFmt w:val="decimal"/>
      <w:lvlText w:val="%1.%2.%3."/>
      <w:lvlJc w:val="left"/>
      <w:pPr>
        <w:ind w:left="4992" w:hanging="720"/>
      </w:pPr>
      <w:rPr>
        <w:rFonts w:hint="default"/>
      </w:rPr>
    </w:lvl>
    <w:lvl w:ilvl="3">
      <w:start w:val="1"/>
      <w:numFmt w:val="decimal"/>
      <w:lvlText w:val="%1.%2.%3.%4."/>
      <w:lvlJc w:val="left"/>
      <w:pPr>
        <w:ind w:left="7128" w:hanging="720"/>
      </w:pPr>
      <w:rPr>
        <w:rFonts w:hint="default"/>
      </w:rPr>
    </w:lvl>
    <w:lvl w:ilvl="4">
      <w:start w:val="1"/>
      <w:numFmt w:val="decimal"/>
      <w:lvlText w:val="%1.%2.%3.%4.%5."/>
      <w:lvlJc w:val="left"/>
      <w:pPr>
        <w:ind w:left="9624" w:hanging="1080"/>
      </w:pPr>
      <w:rPr>
        <w:rFonts w:hint="default"/>
      </w:rPr>
    </w:lvl>
    <w:lvl w:ilvl="5">
      <w:start w:val="1"/>
      <w:numFmt w:val="decimal"/>
      <w:lvlText w:val="%1.%2.%3.%4.%5.%6."/>
      <w:lvlJc w:val="left"/>
      <w:pPr>
        <w:ind w:left="11760" w:hanging="1080"/>
      </w:pPr>
      <w:rPr>
        <w:rFonts w:hint="default"/>
      </w:rPr>
    </w:lvl>
    <w:lvl w:ilvl="6">
      <w:start w:val="1"/>
      <w:numFmt w:val="decimal"/>
      <w:lvlText w:val="%1.%2.%3.%4.%5.%6.%7."/>
      <w:lvlJc w:val="left"/>
      <w:pPr>
        <w:ind w:left="14256" w:hanging="1440"/>
      </w:pPr>
      <w:rPr>
        <w:rFonts w:hint="default"/>
      </w:rPr>
    </w:lvl>
    <w:lvl w:ilvl="7">
      <w:start w:val="1"/>
      <w:numFmt w:val="decimal"/>
      <w:lvlText w:val="%1.%2.%3.%4.%5.%6.%7.%8."/>
      <w:lvlJc w:val="left"/>
      <w:pPr>
        <w:ind w:left="16392" w:hanging="1440"/>
      </w:pPr>
      <w:rPr>
        <w:rFonts w:hint="default"/>
      </w:rPr>
    </w:lvl>
    <w:lvl w:ilvl="8">
      <w:start w:val="1"/>
      <w:numFmt w:val="decimal"/>
      <w:lvlText w:val="%1.%2.%3.%4.%5.%6.%7.%8.%9."/>
      <w:lvlJc w:val="left"/>
      <w:pPr>
        <w:ind w:left="18888" w:hanging="1800"/>
      </w:pPr>
      <w:rPr>
        <w:rFonts w:hint="default"/>
      </w:rPr>
    </w:lvl>
  </w:abstractNum>
  <w:abstractNum w:abstractNumId="11" w15:restartNumberingAfterBreak="0">
    <w:nsid w:val="35DF7648"/>
    <w:multiLevelType w:val="hybridMultilevel"/>
    <w:tmpl w:val="0FF801CA"/>
    <w:lvl w:ilvl="0" w:tplc="2550B178">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B135B3C"/>
    <w:multiLevelType w:val="hybridMultilevel"/>
    <w:tmpl w:val="B03A2BC2"/>
    <w:lvl w:ilvl="0" w:tplc="FFFFFFFF">
      <w:start w:val="1"/>
      <w:numFmt w:val="decimal"/>
      <w:lvlText w:val="%1)"/>
      <w:lvlJc w:val="left"/>
      <w:pPr>
        <w:ind w:left="1487" w:hanging="360"/>
      </w:pPr>
      <w:rPr>
        <w:rFonts w:hint="default"/>
      </w:rPr>
    </w:lvl>
    <w:lvl w:ilvl="1" w:tplc="04150019" w:tentative="1">
      <w:start w:val="1"/>
      <w:numFmt w:val="lowerLetter"/>
      <w:lvlText w:val="%2."/>
      <w:lvlJc w:val="left"/>
      <w:pPr>
        <w:ind w:left="2207" w:hanging="360"/>
      </w:pPr>
    </w:lvl>
    <w:lvl w:ilvl="2" w:tplc="0415001B" w:tentative="1">
      <w:start w:val="1"/>
      <w:numFmt w:val="lowerRoman"/>
      <w:lvlText w:val="%3."/>
      <w:lvlJc w:val="right"/>
      <w:pPr>
        <w:ind w:left="2927" w:hanging="180"/>
      </w:pPr>
    </w:lvl>
    <w:lvl w:ilvl="3" w:tplc="0415000F" w:tentative="1">
      <w:start w:val="1"/>
      <w:numFmt w:val="decimal"/>
      <w:lvlText w:val="%4."/>
      <w:lvlJc w:val="left"/>
      <w:pPr>
        <w:ind w:left="3647" w:hanging="360"/>
      </w:pPr>
    </w:lvl>
    <w:lvl w:ilvl="4" w:tplc="04150019" w:tentative="1">
      <w:start w:val="1"/>
      <w:numFmt w:val="lowerLetter"/>
      <w:lvlText w:val="%5."/>
      <w:lvlJc w:val="left"/>
      <w:pPr>
        <w:ind w:left="4367" w:hanging="360"/>
      </w:pPr>
    </w:lvl>
    <w:lvl w:ilvl="5" w:tplc="0415001B" w:tentative="1">
      <w:start w:val="1"/>
      <w:numFmt w:val="lowerRoman"/>
      <w:lvlText w:val="%6."/>
      <w:lvlJc w:val="right"/>
      <w:pPr>
        <w:ind w:left="5087" w:hanging="180"/>
      </w:pPr>
    </w:lvl>
    <w:lvl w:ilvl="6" w:tplc="0415000F" w:tentative="1">
      <w:start w:val="1"/>
      <w:numFmt w:val="decimal"/>
      <w:lvlText w:val="%7."/>
      <w:lvlJc w:val="left"/>
      <w:pPr>
        <w:ind w:left="5807" w:hanging="360"/>
      </w:pPr>
    </w:lvl>
    <w:lvl w:ilvl="7" w:tplc="04150019" w:tentative="1">
      <w:start w:val="1"/>
      <w:numFmt w:val="lowerLetter"/>
      <w:lvlText w:val="%8."/>
      <w:lvlJc w:val="left"/>
      <w:pPr>
        <w:ind w:left="6527" w:hanging="360"/>
      </w:pPr>
    </w:lvl>
    <w:lvl w:ilvl="8" w:tplc="0415001B" w:tentative="1">
      <w:start w:val="1"/>
      <w:numFmt w:val="lowerRoman"/>
      <w:lvlText w:val="%9."/>
      <w:lvlJc w:val="right"/>
      <w:pPr>
        <w:ind w:left="7247" w:hanging="180"/>
      </w:pPr>
    </w:lvl>
  </w:abstractNum>
  <w:abstractNum w:abstractNumId="13" w15:restartNumberingAfterBreak="0">
    <w:nsid w:val="4D015277"/>
    <w:multiLevelType w:val="hybridMultilevel"/>
    <w:tmpl w:val="F7B81140"/>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7C06B9"/>
    <w:multiLevelType w:val="hybridMultilevel"/>
    <w:tmpl w:val="3FD427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FF52A78"/>
    <w:multiLevelType w:val="hybridMultilevel"/>
    <w:tmpl w:val="F134F4EE"/>
    <w:lvl w:ilvl="0" w:tplc="889C2F36">
      <w:start w:val="1"/>
      <w:numFmt w:val="decimal"/>
      <w:lvlText w:val="%1."/>
      <w:lvlJc w:val="left"/>
      <w:pPr>
        <w:ind w:left="2496"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51C406CC"/>
    <w:multiLevelType w:val="hybridMultilevel"/>
    <w:tmpl w:val="485A10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AC3104"/>
    <w:multiLevelType w:val="hybridMultilevel"/>
    <w:tmpl w:val="6F0E0FBA"/>
    <w:lvl w:ilvl="0" w:tplc="04150011">
      <w:start w:val="1"/>
      <w:numFmt w:val="decimal"/>
      <w:lvlText w:val="%1)"/>
      <w:lvlJc w:val="left"/>
      <w:pPr>
        <w:ind w:left="720" w:hanging="360"/>
      </w:pPr>
      <w:rPr>
        <w:rFonts w:hint="default"/>
      </w:rPr>
    </w:lvl>
    <w:lvl w:ilvl="1" w:tplc="7422AB0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B25C03"/>
    <w:multiLevelType w:val="hybridMultilevel"/>
    <w:tmpl w:val="538ED9DA"/>
    <w:lvl w:ilvl="0" w:tplc="CEE0EDE6">
      <w:start w:val="1"/>
      <w:numFmt w:val="lowerLetter"/>
      <w:lvlText w:val="%1)"/>
      <w:lvlJc w:val="left"/>
      <w:pPr>
        <w:ind w:left="1080" w:hanging="360"/>
      </w:pPr>
      <w:rPr>
        <w:rFonts w:hint="default"/>
      </w:rPr>
    </w:lvl>
    <w:lvl w:ilvl="1" w:tplc="205CF246">
      <w:start w:val="1"/>
      <w:numFmt w:val="decimal"/>
      <w:lvlText w:val="%2)"/>
      <w:lvlJc w:val="left"/>
      <w:pPr>
        <w:ind w:left="1800" w:hanging="360"/>
      </w:pPr>
      <w:rPr>
        <w:rFonts w:ascii="Times New Roman" w:eastAsia="Times New Roman" w:hAnsi="Times New Roman" w:cs="Times New Roman"/>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5CE135C"/>
    <w:multiLevelType w:val="hybridMultilevel"/>
    <w:tmpl w:val="173463CC"/>
    <w:lvl w:ilvl="0" w:tplc="E7B80B8E">
      <w:start w:val="1"/>
      <w:numFmt w:val="decimal"/>
      <w:lvlText w:val="%1)"/>
      <w:lvlJc w:val="left"/>
      <w:pPr>
        <w:ind w:left="720" w:hanging="360"/>
      </w:pPr>
      <w:rPr>
        <w:rFonts w:hint="default"/>
        <w:b w:val="0"/>
        <w:bCs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262ABE"/>
    <w:multiLevelType w:val="hybridMultilevel"/>
    <w:tmpl w:val="4918978A"/>
    <w:lvl w:ilvl="0" w:tplc="FFFFFFFF">
      <w:start w:val="1"/>
      <w:numFmt w:val="upperRoman"/>
      <w:lvlText w:val="%1."/>
      <w:lvlJc w:val="left"/>
      <w:pPr>
        <w:ind w:left="1080" w:hanging="720"/>
      </w:pPr>
      <w:rPr>
        <w:rFonts w:hint="default"/>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B00060"/>
    <w:multiLevelType w:val="hybridMultilevel"/>
    <w:tmpl w:val="3A1EE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C34213"/>
    <w:multiLevelType w:val="hybridMultilevel"/>
    <w:tmpl w:val="E5DCE530"/>
    <w:lvl w:ilvl="0" w:tplc="DEF02122">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B0E7605"/>
    <w:multiLevelType w:val="hybridMultilevel"/>
    <w:tmpl w:val="19763C8E"/>
    <w:lvl w:ilvl="0" w:tplc="04150001">
      <w:start w:val="6"/>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C421C22"/>
    <w:multiLevelType w:val="hybridMultilevel"/>
    <w:tmpl w:val="F9D2B4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1357175"/>
    <w:multiLevelType w:val="hybridMultilevel"/>
    <w:tmpl w:val="01E615F6"/>
    <w:lvl w:ilvl="0" w:tplc="2AC0945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88F080C"/>
    <w:multiLevelType w:val="hybridMultilevel"/>
    <w:tmpl w:val="A3F8DB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CEF4F66"/>
    <w:multiLevelType w:val="multilevel"/>
    <w:tmpl w:val="D4FA34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785658E5"/>
    <w:multiLevelType w:val="hybridMultilevel"/>
    <w:tmpl w:val="3F08736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EC6919"/>
    <w:multiLevelType w:val="multilevel"/>
    <w:tmpl w:val="D4FA34E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843622242">
    <w:abstractNumId w:val="24"/>
  </w:num>
  <w:num w:numId="2" w16cid:durableId="610556977">
    <w:abstractNumId w:val="27"/>
  </w:num>
  <w:num w:numId="3" w16cid:durableId="1196389942">
    <w:abstractNumId w:val="7"/>
  </w:num>
  <w:num w:numId="4" w16cid:durableId="726807011">
    <w:abstractNumId w:val="1"/>
  </w:num>
  <w:num w:numId="5" w16cid:durableId="1173644338">
    <w:abstractNumId w:val="0"/>
  </w:num>
  <w:num w:numId="6" w16cid:durableId="1890416248">
    <w:abstractNumId w:val="16"/>
  </w:num>
  <w:num w:numId="7" w16cid:durableId="924607780">
    <w:abstractNumId w:val="22"/>
  </w:num>
  <w:num w:numId="8" w16cid:durableId="1868134475">
    <w:abstractNumId w:val="11"/>
  </w:num>
  <w:num w:numId="9" w16cid:durableId="1668485574">
    <w:abstractNumId w:val="8"/>
  </w:num>
  <w:num w:numId="10" w16cid:durableId="2106414201">
    <w:abstractNumId w:val="17"/>
  </w:num>
  <w:num w:numId="11" w16cid:durableId="1297488107">
    <w:abstractNumId w:val="25"/>
  </w:num>
  <w:num w:numId="12" w16cid:durableId="1644846962">
    <w:abstractNumId w:val="3"/>
  </w:num>
  <w:num w:numId="13" w16cid:durableId="1335113629">
    <w:abstractNumId w:val="6"/>
  </w:num>
  <w:num w:numId="14" w16cid:durableId="714743324">
    <w:abstractNumId w:val="29"/>
  </w:num>
  <w:num w:numId="15" w16cid:durableId="686055055">
    <w:abstractNumId w:val="9"/>
  </w:num>
  <w:num w:numId="16" w16cid:durableId="437985590">
    <w:abstractNumId w:val="4"/>
  </w:num>
  <w:num w:numId="17" w16cid:durableId="56905571">
    <w:abstractNumId w:val="15"/>
  </w:num>
  <w:num w:numId="18" w16cid:durableId="858929104">
    <w:abstractNumId w:val="18"/>
  </w:num>
  <w:num w:numId="19" w16cid:durableId="1751390268">
    <w:abstractNumId w:val="2"/>
  </w:num>
  <w:num w:numId="20" w16cid:durableId="305353045">
    <w:abstractNumId w:val="10"/>
  </w:num>
  <w:num w:numId="21" w16cid:durableId="1072124937">
    <w:abstractNumId w:val="28"/>
  </w:num>
  <w:num w:numId="22" w16cid:durableId="153566615">
    <w:abstractNumId w:val="20"/>
  </w:num>
  <w:num w:numId="23" w16cid:durableId="2111315694">
    <w:abstractNumId w:val="12"/>
  </w:num>
  <w:num w:numId="24" w16cid:durableId="223831910">
    <w:abstractNumId w:val="13"/>
  </w:num>
  <w:num w:numId="25" w16cid:durableId="926352918">
    <w:abstractNumId w:val="5"/>
  </w:num>
  <w:num w:numId="26" w16cid:durableId="1737167997">
    <w:abstractNumId w:val="19"/>
  </w:num>
  <w:num w:numId="27" w16cid:durableId="2074697963">
    <w:abstractNumId w:val="26"/>
  </w:num>
  <w:num w:numId="28" w16cid:durableId="177735588">
    <w:abstractNumId w:val="21"/>
  </w:num>
  <w:num w:numId="29" w16cid:durableId="1318262128">
    <w:abstractNumId w:val="23"/>
  </w:num>
  <w:num w:numId="30" w16cid:durableId="178063955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0CE"/>
    <w:rsid w:val="00000D28"/>
    <w:rsid w:val="000016B8"/>
    <w:rsid w:val="000059FD"/>
    <w:rsid w:val="000107F6"/>
    <w:rsid w:val="00013FD5"/>
    <w:rsid w:val="000201BD"/>
    <w:rsid w:val="000214CD"/>
    <w:rsid w:val="00022591"/>
    <w:rsid w:val="0002372E"/>
    <w:rsid w:val="000279E7"/>
    <w:rsid w:val="00031A37"/>
    <w:rsid w:val="000360B7"/>
    <w:rsid w:val="00036CAE"/>
    <w:rsid w:val="0006427E"/>
    <w:rsid w:val="0006727B"/>
    <w:rsid w:val="00070CF6"/>
    <w:rsid w:val="00075162"/>
    <w:rsid w:val="000753B2"/>
    <w:rsid w:val="000767CF"/>
    <w:rsid w:val="00076DE6"/>
    <w:rsid w:val="000772A1"/>
    <w:rsid w:val="00081423"/>
    <w:rsid w:val="0008232A"/>
    <w:rsid w:val="000846F6"/>
    <w:rsid w:val="00084A25"/>
    <w:rsid w:val="000860C4"/>
    <w:rsid w:val="00092451"/>
    <w:rsid w:val="00092CD4"/>
    <w:rsid w:val="00095E03"/>
    <w:rsid w:val="000962EB"/>
    <w:rsid w:val="00097702"/>
    <w:rsid w:val="000B3B6E"/>
    <w:rsid w:val="000B4C5C"/>
    <w:rsid w:val="000B562C"/>
    <w:rsid w:val="000C03CD"/>
    <w:rsid w:val="000C07A3"/>
    <w:rsid w:val="000C0FD0"/>
    <w:rsid w:val="000C26F5"/>
    <w:rsid w:val="000C3E89"/>
    <w:rsid w:val="000C481A"/>
    <w:rsid w:val="000D31CD"/>
    <w:rsid w:val="000D7DF6"/>
    <w:rsid w:val="000E176A"/>
    <w:rsid w:val="000E309A"/>
    <w:rsid w:val="000E4BBD"/>
    <w:rsid w:val="000E4EE3"/>
    <w:rsid w:val="000E5E87"/>
    <w:rsid w:val="000E5FA9"/>
    <w:rsid w:val="000F3129"/>
    <w:rsid w:val="000F4BA2"/>
    <w:rsid w:val="00100BB3"/>
    <w:rsid w:val="00101625"/>
    <w:rsid w:val="00101F5B"/>
    <w:rsid w:val="00101FF9"/>
    <w:rsid w:val="001028A8"/>
    <w:rsid w:val="001031C4"/>
    <w:rsid w:val="00113512"/>
    <w:rsid w:val="0011450A"/>
    <w:rsid w:val="0011617A"/>
    <w:rsid w:val="001172A4"/>
    <w:rsid w:val="001172B4"/>
    <w:rsid w:val="001226FF"/>
    <w:rsid w:val="0012277D"/>
    <w:rsid w:val="00124684"/>
    <w:rsid w:val="00124881"/>
    <w:rsid w:val="00125699"/>
    <w:rsid w:val="00126A03"/>
    <w:rsid w:val="00134562"/>
    <w:rsid w:val="00134A64"/>
    <w:rsid w:val="001351BC"/>
    <w:rsid w:val="00135E0C"/>
    <w:rsid w:val="00135F79"/>
    <w:rsid w:val="001539F6"/>
    <w:rsid w:val="0015430D"/>
    <w:rsid w:val="00154FA4"/>
    <w:rsid w:val="00156483"/>
    <w:rsid w:val="00161E1A"/>
    <w:rsid w:val="00162F0C"/>
    <w:rsid w:val="00165084"/>
    <w:rsid w:val="00167345"/>
    <w:rsid w:val="00172757"/>
    <w:rsid w:val="0017295F"/>
    <w:rsid w:val="00190113"/>
    <w:rsid w:val="00192BBC"/>
    <w:rsid w:val="00194C45"/>
    <w:rsid w:val="00195B42"/>
    <w:rsid w:val="001A2AA7"/>
    <w:rsid w:val="001A5218"/>
    <w:rsid w:val="001B0CFB"/>
    <w:rsid w:val="001C0EC2"/>
    <w:rsid w:val="001C1AEF"/>
    <w:rsid w:val="001C3472"/>
    <w:rsid w:val="001D4CD3"/>
    <w:rsid w:val="001D667F"/>
    <w:rsid w:val="001D705B"/>
    <w:rsid w:val="001D7672"/>
    <w:rsid w:val="001E429F"/>
    <w:rsid w:val="001E4AB0"/>
    <w:rsid w:val="001E61DF"/>
    <w:rsid w:val="001E6A16"/>
    <w:rsid w:val="001F04B5"/>
    <w:rsid w:val="001F27D6"/>
    <w:rsid w:val="001F6A06"/>
    <w:rsid w:val="00201783"/>
    <w:rsid w:val="00201B45"/>
    <w:rsid w:val="002044F3"/>
    <w:rsid w:val="0020640B"/>
    <w:rsid w:val="0020704A"/>
    <w:rsid w:val="00210642"/>
    <w:rsid w:val="00210FB8"/>
    <w:rsid w:val="0021324D"/>
    <w:rsid w:val="00213E40"/>
    <w:rsid w:val="00214DF1"/>
    <w:rsid w:val="0021574B"/>
    <w:rsid w:val="00215B23"/>
    <w:rsid w:val="0021633A"/>
    <w:rsid w:val="0022132A"/>
    <w:rsid w:val="00222A3F"/>
    <w:rsid w:val="002242E2"/>
    <w:rsid w:val="00224F6B"/>
    <w:rsid w:val="002262EB"/>
    <w:rsid w:val="00226754"/>
    <w:rsid w:val="00226805"/>
    <w:rsid w:val="00230DAB"/>
    <w:rsid w:val="002331DE"/>
    <w:rsid w:val="002402DD"/>
    <w:rsid w:val="002455C5"/>
    <w:rsid w:val="00245F6E"/>
    <w:rsid w:val="00245F9B"/>
    <w:rsid w:val="00251E90"/>
    <w:rsid w:val="00252C2A"/>
    <w:rsid w:val="002546EF"/>
    <w:rsid w:val="00260938"/>
    <w:rsid w:val="00261B7C"/>
    <w:rsid w:val="00265039"/>
    <w:rsid w:val="00265FCC"/>
    <w:rsid w:val="00266B36"/>
    <w:rsid w:val="002743F1"/>
    <w:rsid w:val="00274607"/>
    <w:rsid w:val="002828BE"/>
    <w:rsid w:val="00285C3B"/>
    <w:rsid w:val="00286EE5"/>
    <w:rsid w:val="00296A42"/>
    <w:rsid w:val="002B0A86"/>
    <w:rsid w:val="002B0EB1"/>
    <w:rsid w:val="002B0EF4"/>
    <w:rsid w:val="002B4FD1"/>
    <w:rsid w:val="002B6728"/>
    <w:rsid w:val="002C2E7F"/>
    <w:rsid w:val="002C4056"/>
    <w:rsid w:val="002C54FB"/>
    <w:rsid w:val="002C58F7"/>
    <w:rsid w:val="002D2759"/>
    <w:rsid w:val="002D51CB"/>
    <w:rsid w:val="002D623F"/>
    <w:rsid w:val="002D6457"/>
    <w:rsid w:val="002E0C0B"/>
    <w:rsid w:val="002E777D"/>
    <w:rsid w:val="002F1383"/>
    <w:rsid w:val="002F18B2"/>
    <w:rsid w:val="002F2487"/>
    <w:rsid w:val="00300148"/>
    <w:rsid w:val="00301390"/>
    <w:rsid w:val="00301A7A"/>
    <w:rsid w:val="00305F00"/>
    <w:rsid w:val="003070BD"/>
    <w:rsid w:val="00314327"/>
    <w:rsid w:val="003168BB"/>
    <w:rsid w:val="003171AD"/>
    <w:rsid w:val="00320367"/>
    <w:rsid w:val="00320950"/>
    <w:rsid w:val="003260AF"/>
    <w:rsid w:val="00326FB1"/>
    <w:rsid w:val="0033130D"/>
    <w:rsid w:val="00340499"/>
    <w:rsid w:val="00341059"/>
    <w:rsid w:val="003457F1"/>
    <w:rsid w:val="00356E57"/>
    <w:rsid w:val="0036027E"/>
    <w:rsid w:val="00362A81"/>
    <w:rsid w:val="003636D3"/>
    <w:rsid w:val="003654AF"/>
    <w:rsid w:val="00373319"/>
    <w:rsid w:val="00373DFC"/>
    <w:rsid w:val="00374EE2"/>
    <w:rsid w:val="0037786F"/>
    <w:rsid w:val="0038213E"/>
    <w:rsid w:val="00383350"/>
    <w:rsid w:val="00391224"/>
    <w:rsid w:val="00391D38"/>
    <w:rsid w:val="0039276C"/>
    <w:rsid w:val="003927D2"/>
    <w:rsid w:val="00394476"/>
    <w:rsid w:val="00397769"/>
    <w:rsid w:val="003A029D"/>
    <w:rsid w:val="003A0429"/>
    <w:rsid w:val="003A144F"/>
    <w:rsid w:val="003A439F"/>
    <w:rsid w:val="003B22CE"/>
    <w:rsid w:val="003B4C3D"/>
    <w:rsid w:val="003B575C"/>
    <w:rsid w:val="003C00F5"/>
    <w:rsid w:val="003C6084"/>
    <w:rsid w:val="003C6FA6"/>
    <w:rsid w:val="003C7B4F"/>
    <w:rsid w:val="003D0E07"/>
    <w:rsid w:val="003D22AE"/>
    <w:rsid w:val="003D48F6"/>
    <w:rsid w:val="003D53DD"/>
    <w:rsid w:val="003D61D8"/>
    <w:rsid w:val="003D7501"/>
    <w:rsid w:val="003D760A"/>
    <w:rsid w:val="003D77AD"/>
    <w:rsid w:val="003E0937"/>
    <w:rsid w:val="003E21D6"/>
    <w:rsid w:val="003E5A8A"/>
    <w:rsid w:val="003E6095"/>
    <w:rsid w:val="003F374C"/>
    <w:rsid w:val="003F3BD8"/>
    <w:rsid w:val="003F6484"/>
    <w:rsid w:val="003F78AD"/>
    <w:rsid w:val="0040011C"/>
    <w:rsid w:val="00402704"/>
    <w:rsid w:val="004057CA"/>
    <w:rsid w:val="00405D25"/>
    <w:rsid w:val="00406C7B"/>
    <w:rsid w:val="00410B54"/>
    <w:rsid w:val="00411D4C"/>
    <w:rsid w:val="0041303E"/>
    <w:rsid w:val="0041648F"/>
    <w:rsid w:val="00416DBA"/>
    <w:rsid w:val="00417167"/>
    <w:rsid w:val="00417B43"/>
    <w:rsid w:val="004255A4"/>
    <w:rsid w:val="00431AE1"/>
    <w:rsid w:val="00432081"/>
    <w:rsid w:val="00440E01"/>
    <w:rsid w:val="00444B18"/>
    <w:rsid w:val="00452045"/>
    <w:rsid w:val="0045568E"/>
    <w:rsid w:val="00456CFD"/>
    <w:rsid w:val="00461FBE"/>
    <w:rsid w:val="0046518D"/>
    <w:rsid w:val="0047413F"/>
    <w:rsid w:val="00477C75"/>
    <w:rsid w:val="0048078F"/>
    <w:rsid w:val="00481841"/>
    <w:rsid w:val="004828A5"/>
    <w:rsid w:val="00482A85"/>
    <w:rsid w:val="00490A06"/>
    <w:rsid w:val="00490A8D"/>
    <w:rsid w:val="00491B49"/>
    <w:rsid w:val="004921B1"/>
    <w:rsid w:val="00492823"/>
    <w:rsid w:val="004A24CC"/>
    <w:rsid w:val="004A3A49"/>
    <w:rsid w:val="004A45CB"/>
    <w:rsid w:val="004A5260"/>
    <w:rsid w:val="004A56B3"/>
    <w:rsid w:val="004A77D0"/>
    <w:rsid w:val="004A7D60"/>
    <w:rsid w:val="004B1FF6"/>
    <w:rsid w:val="004B4AD3"/>
    <w:rsid w:val="004B6875"/>
    <w:rsid w:val="004C1356"/>
    <w:rsid w:val="004C3BD0"/>
    <w:rsid w:val="004C4492"/>
    <w:rsid w:val="004C641D"/>
    <w:rsid w:val="004D3ADA"/>
    <w:rsid w:val="004D4147"/>
    <w:rsid w:val="004E2FE5"/>
    <w:rsid w:val="004E3A11"/>
    <w:rsid w:val="004E646A"/>
    <w:rsid w:val="004F1DB9"/>
    <w:rsid w:val="004F26A0"/>
    <w:rsid w:val="004F3A88"/>
    <w:rsid w:val="004F600F"/>
    <w:rsid w:val="004F63C9"/>
    <w:rsid w:val="0050100F"/>
    <w:rsid w:val="005028E8"/>
    <w:rsid w:val="00505597"/>
    <w:rsid w:val="00507BD9"/>
    <w:rsid w:val="00507ED3"/>
    <w:rsid w:val="00511946"/>
    <w:rsid w:val="00517080"/>
    <w:rsid w:val="00517F76"/>
    <w:rsid w:val="0052085F"/>
    <w:rsid w:val="00527E24"/>
    <w:rsid w:val="005322CE"/>
    <w:rsid w:val="005420D0"/>
    <w:rsid w:val="00545FA1"/>
    <w:rsid w:val="00551742"/>
    <w:rsid w:val="005545B0"/>
    <w:rsid w:val="0056182D"/>
    <w:rsid w:val="005621E5"/>
    <w:rsid w:val="00564811"/>
    <w:rsid w:val="00565A07"/>
    <w:rsid w:val="00570DA1"/>
    <w:rsid w:val="0057250A"/>
    <w:rsid w:val="00582695"/>
    <w:rsid w:val="00592CA8"/>
    <w:rsid w:val="0059333A"/>
    <w:rsid w:val="0059683E"/>
    <w:rsid w:val="005A0142"/>
    <w:rsid w:val="005A18ED"/>
    <w:rsid w:val="005A37A0"/>
    <w:rsid w:val="005B3476"/>
    <w:rsid w:val="005B3FF4"/>
    <w:rsid w:val="005C0F5C"/>
    <w:rsid w:val="005C2121"/>
    <w:rsid w:val="005C27C8"/>
    <w:rsid w:val="005C3FAB"/>
    <w:rsid w:val="005C4486"/>
    <w:rsid w:val="005C6CC4"/>
    <w:rsid w:val="005D0023"/>
    <w:rsid w:val="005D2FB4"/>
    <w:rsid w:val="005D3302"/>
    <w:rsid w:val="005D4D31"/>
    <w:rsid w:val="005E0320"/>
    <w:rsid w:val="005E0BD3"/>
    <w:rsid w:val="005E2BD5"/>
    <w:rsid w:val="005E3E0B"/>
    <w:rsid w:val="005E7866"/>
    <w:rsid w:val="005E79A0"/>
    <w:rsid w:val="005F199E"/>
    <w:rsid w:val="005F355C"/>
    <w:rsid w:val="005F4954"/>
    <w:rsid w:val="005F4FD7"/>
    <w:rsid w:val="005F64BA"/>
    <w:rsid w:val="00600216"/>
    <w:rsid w:val="0060377A"/>
    <w:rsid w:val="0060503A"/>
    <w:rsid w:val="0060529F"/>
    <w:rsid w:val="006067EF"/>
    <w:rsid w:val="006138C2"/>
    <w:rsid w:val="00613C9C"/>
    <w:rsid w:val="006156FC"/>
    <w:rsid w:val="00615FEF"/>
    <w:rsid w:val="00616019"/>
    <w:rsid w:val="0061663F"/>
    <w:rsid w:val="006209BE"/>
    <w:rsid w:val="0062336A"/>
    <w:rsid w:val="00624193"/>
    <w:rsid w:val="00627ED5"/>
    <w:rsid w:val="00630848"/>
    <w:rsid w:val="00640578"/>
    <w:rsid w:val="0064124A"/>
    <w:rsid w:val="00642A6F"/>
    <w:rsid w:val="00645EFD"/>
    <w:rsid w:val="00647718"/>
    <w:rsid w:val="00651DFD"/>
    <w:rsid w:val="00652DA1"/>
    <w:rsid w:val="006569A8"/>
    <w:rsid w:val="006601AE"/>
    <w:rsid w:val="00664F08"/>
    <w:rsid w:val="006705FB"/>
    <w:rsid w:val="0067268B"/>
    <w:rsid w:val="00676AA3"/>
    <w:rsid w:val="00680BD9"/>
    <w:rsid w:val="00681CE7"/>
    <w:rsid w:val="006834CD"/>
    <w:rsid w:val="00685AEA"/>
    <w:rsid w:val="006A3708"/>
    <w:rsid w:val="006A59B6"/>
    <w:rsid w:val="006A6993"/>
    <w:rsid w:val="006B2552"/>
    <w:rsid w:val="006B3722"/>
    <w:rsid w:val="006B665A"/>
    <w:rsid w:val="006C72BB"/>
    <w:rsid w:val="006D019F"/>
    <w:rsid w:val="006D3929"/>
    <w:rsid w:val="006E2A66"/>
    <w:rsid w:val="006E34C7"/>
    <w:rsid w:val="006E34E3"/>
    <w:rsid w:val="006E6CD9"/>
    <w:rsid w:val="006F51FD"/>
    <w:rsid w:val="006F6E4B"/>
    <w:rsid w:val="0070031B"/>
    <w:rsid w:val="00702B36"/>
    <w:rsid w:val="00706789"/>
    <w:rsid w:val="00710AA5"/>
    <w:rsid w:val="00710E40"/>
    <w:rsid w:val="007121DD"/>
    <w:rsid w:val="007151DF"/>
    <w:rsid w:val="007211F9"/>
    <w:rsid w:val="0072290C"/>
    <w:rsid w:val="00726DB7"/>
    <w:rsid w:val="0073030C"/>
    <w:rsid w:val="00732451"/>
    <w:rsid w:val="0073396D"/>
    <w:rsid w:val="007342C9"/>
    <w:rsid w:val="0074297D"/>
    <w:rsid w:val="0074486B"/>
    <w:rsid w:val="00750C92"/>
    <w:rsid w:val="00753D3B"/>
    <w:rsid w:val="00756724"/>
    <w:rsid w:val="00761BA0"/>
    <w:rsid w:val="00763B3D"/>
    <w:rsid w:val="0076637F"/>
    <w:rsid w:val="00766A3F"/>
    <w:rsid w:val="00777F55"/>
    <w:rsid w:val="007811C7"/>
    <w:rsid w:val="007821A5"/>
    <w:rsid w:val="007868A1"/>
    <w:rsid w:val="007868D1"/>
    <w:rsid w:val="00787694"/>
    <w:rsid w:val="00790F35"/>
    <w:rsid w:val="00794FBF"/>
    <w:rsid w:val="007A0954"/>
    <w:rsid w:val="007A36AE"/>
    <w:rsid w:val="007A3880"/>
    <w:rsid w:val="007A5A51"/>
    <w:rsid w:val="007B018D"/>
    <w:rsid w:val="007B07D4"/>
    <w:rsid w:val="007B2DFE"/>
    <w:rsid w:val="007B31FB"/>
    <w:rsid w:val="007B4C48"/>
    <w:rsid w:val="007C0049"/>
    <w:rsid w:val="007C06D3"/>
    <w:rsid w:val="007C5D04"/>
    <w:rsid w:val="007D0788"/>
    <w:rsid w:val="007D1310"/>
    <w:rsid w:val="007D5EEA"/>
    <w:rsid w:val="007D696F"/>
    <w:rsid w:val="007D73A9"/>
    <w:rsid w:val="007E1DB3"/>
    <w:rsid w:val="007E2950"/>
    <w:rsid w:val="007E3CAF"/>
    <w:rsid w:val="007F1625"/>
    <w:rsid w:val="007F1F69"/>
    <w:rsid w:val="007F45A5"/>
    <w:rsid w:val="00806DFA"/>
    <w:rsid w:val="00810782"/>
    <w:rsid w:val="0081161B"/>
    <w:rsid w:val="0081468E"/>
    <w:rsid w:val="00815AA8"/>
    <w:rsid w:val="00820E4F"/>
    <w:rsid w:val="00822C52"/>
    <w:rsid w:val="00823D23"/>
    <w:rsid w:val="00827C5D"/>
    <w:rsid w:val="00840883"/>
    <w:rsid w:val="00841A18"/>
    <w:rsid w:val="008427EA"/>
    <w:rsid w:val="00851AD6"/>
    <w:rsid w:val="00854EE6"/>
    <w:rsid w:val="008603AA"/>
    <w:rsid w:val="0086262A"/>
    <w:rsid w:val="0086343C"/>
    <w:rsid w:val="0086445D"/>
    <w:rsid w:val="00865C18"/>
    <w:rsid w:val="00870F76"/>
    <w:rsid w:val="0087148F"/>
    <w:rsid w:val="00881518"/>
    <w:rsid w:val="008866C7"/>
    <w:rsid w:val="00892724"/>
    <w:rsid w:val="008B417C"/>
    <w:rsid w:val="008C27FA"/>
    <w:rsid w:val="008C4732"/>
    <w:rsid w:val="008C7385"/>
    <w:rsid w:val="008D286F"/>
    <w:rsid w:val="008D50CF"/>
    <w:rsid w:val="008D702D"/>
    <w:rsid w:val="008E074A"/>
    <w:rsid w:val="008E21C3"/>
    <w:rsid w:val="008E3C64"/>
    <w:rsid w:val="008E4B6B"/>
    <w:rsid w:val="008E5BFC"/>
    <w:rsid w:val="008E694A"/>
    <w:rsid w:val="00901732"/>
    <w:rsid w:val="00913FC4"/>
    <w:rsid w:val="009209EB"/>
    <w:rsid w:val="009258F8"/>
    <w:rsid w:val="00926680"/>
    <w:rsid w:val="009337A0"/>
    <w:rsid w:val="009413D4"/>
    <w:rsid w:val="00943396"/>
    <w:rsid w:val="00944A7D"/>
    <w:rsid w:val="0094528B"/>
    <w:rsid w:val="009455B2"/>
    <w:rsid w:val="00946A60"/>
    <w:rsid w:val="009471F7"/>
    <w:rsid w:val="009477A4"/>
    <w:rsid w:val="009479DD"/>
    <w:rsid w:val="009511F1"/>
    <w:rsid w:val="009529DA"/>
    <w:rsid w:val="0095557E"/>
    <w:rsid w:val="00966274"/>
    <w:rsid w:val="00967D36"/>
    <w:rsid w:val="00980DA5"/>
    <w:rsid w:val="009820D7"/>
    <w:rsid w:val="009850EE"/>
    <w:rsid w:val="00987D9F"/>
    <w:rsid w:val="00991479"/>
    <w:rsid w:val="009A11CA"/>
    <w:rsid w:val="009A2C66"/>
    <w:rsid w:val="009B115B"/>
    <w:rsid w:val="009B576B"/>
    <w:rsid w:val="009B5C55"/>
    <w:rsid w:val="009C7050"/>
    <w:rsid w:val="009D0983"/>
    <w:rsid w:val="009D34CA"/>
    <w:rsid w:val="009D39DC"/>
    <w:rsid w:val="009D7A31"/>
    <w:rsid w:val="009E1CEB"/>
    <w:rsid w:val="009E26CE"/>
    <w:rsid w:val="009F09F4"/>
    <w:rsid w:val="009F16A6"/>
    <w:rsid w:val="009F2C25"/>
    <w:rsid w:val="009F66C8"/>
    <w:rsid w:val="00A0648F"/>
    <w:rsid w:val="00A131C3"/>
    <w:rsid w:val="00A13469"/>
    <w:rsid w:val="00A14604"/>
    <w:rsid w:val="00A14CC9"/>
    <w:rsid w:val="00A15498"/>
    <w:rsid w:val="00A219B6"/>
    <w:rsid w:val="00A273E2"/>
    <w:rsid w:val="00A312EF"/>
    <w:rsid w:val="00A31B67"/>
    <w:rsid w:val="00A346B4"/>
    <w:rsid w:val="00A35E29"/>
    <w:rsid w:val="00A36BD3"/>
    <w:rsid w:val="00A37BFE"/>
    <w:rsid w:val="00A42DAB"/>
    <w:rsid w:val="00A47963"/>
    <w:rsid w:val="00A50FA1"/>
    <w:rsid w:val="00A5331E"/>
    <w:rsid w:val="00A55E57"/>
    <w:rsid w:val="00A71C80"/>
    <w:rsid w:val="00A74D8E"/>
    <w:rsid w:val="00A76046"/>
    <w:rsid w:val="00A7765D"/>
    <w:rsid w:val="00A8638E"/>
    <w:rsid w:val="00A87CF5"/>
    <w:rsid w:val="00A907AB"/>
    <w:rsid w:val="00A956E5"/>
    <w:rsid w:val="00AA2532"/>
    <w:rsid w:val="00AA405C"/>
    <w:rsid w:val="00AA5ADB"/>
    <w:rsid w:val="00AA7FA1"/>
    <w:rsid w:val="00AB0651"/>
    <w:rsid w:val="00AB4F67"/>
    <w:rsid w:val="00AB5177"/>
    <w:rsid w:val="00AB5901"/>
    <w:rsid w:val="00AB7F27"/>
    <w:rsid w:val="00AC7B12"/>
    <w:rsid w:val="00AD3363"/>
    <w:rsid w:val="00AE0164"/>
    <w:rsid w:val="00AE0B70"/>
    <w:rsid w:val="00AE15D1"/>
    <w:rsid w:val="00AE1863"/>
    <w:rsid w:val="00AE1C46"/>
    <w:rsid w:val="00AE253A"/>
    <w:rsid w:val="00AE4A5F"/>
    <w:rsid w:val="00AE72EC"/>
    <w:rsid w:val="00AE7528"/>
    <w:rsid w:val="00AE77CA"/>
    <w:rsid w:val="00AF2F2D"/>
    <w:rsid w:val="00B00D74"/>
    <w:rsid w:val="00B015D4"/>
    <w:rsid w:val="00B0168D"/>
    <w:rsid w:val="00B024D0"/>
    <w:rsid w:val="00B12BD3"/>
    <w:rsid w:val="00B14BE8"/>
    <w:rsid w:val="00B231E6"/>
    <w:rsid w:val="00B24061"/>
    <w:rsid w:val="00B2419E"/>
    <w:rsid w:val="00B24D54"/>
    <w:rsid w:val="00B259D7"/>
    <w:rsid w:val="00B30832"/>
    <w:rsid w:val="00B31698"/>
    <w:rsid w:val="00B35B41"/>
    <w:rsid w:val="00B36370"/>
    <w:rsid w:val="00B40532"/>
    <w:rsid w:val="00B44C30"/>
    <w:rsid w:val="00B5091D"/>
    <w:rsid w:val="00B53C7D"/>
    <w:rsid w:val="00B565BA"/>
    <w:rsid w:val="00B6355E"/>
    <w:rsid w:val="00B64613"/>
    <w:rsid w:val="00B77B9D"/>
    <w:rsid w:val="00B80C22"/>
    <w:rsid w:val="00B85650"/>
    <w:rsid w:val="00B87CD0"/>
    <w:rsid w:val="00B92B7E"/>
    <w:rsid w:val="00B9460F"/>
    <w:rsid w:val="00B960EB"/>
    <w:rsid w:val="00B9622E"/>
    <w:rsid w:val="00B973D0"/>
    <w:rsid w:val="00BA00B6"/>
    <w:rsid w:val="00BA23EF"/>
    <w:rsid w:val="00BA4447"/>
    <w:rsid w:val="00BA5A8E"/>
    <w:rsid w:val="00BA7E52"/>
    <w:rsid w:val="00BB0CF6"/>
    <w:rsid w:val="00BB2390"/>
    <w:rsid w:val="00BB318D"/>
    <w:rsid w:val="00BB3496"/>
    <w:rsid w:val="00BB3BE8"/>
    <w:rsid w:val="00BC02A2"/>
    <w:rsid w:val="00BC24D6"/>
    <w:rsid w:val="00BC2980"/>
    <w:rsid w:val="00BC5792"/>
    <w:rsid w:val="00BC5CA7"/>
    <w:rsid w:val="00BC60CE"/>
    <w:rsid w:val="00BD1BEC"/>
    <w:rsid w:val="00BD2438"/>
    <w:rsid w:val="00BD264D"/>
    <w:rsid w:val="00BD3A6D"/>
    <w:rsid w:val="00BD41ED"/>
    <w:rsid w:val="00BD4F58"/>
    <w:rsid w:val="00BD72AB"/>
    <w:rsid w:val="00BE0010"/>
    <w:rsid w:val="00BE1384"/>
    <w:rsid w:val="00BE24E2"/>
    <w:rsid w:val="00BE299D"/>
    <w:rsid w:val="00BF0F06"/>
    <w:rsid w:val="00BF2111"/>
    <w:rsid w:val="00BF5538"/>
    <w:rsid w:val="00BF56A3"/>
    <w:rsid w:val="00BF700A"/>
    <w:rsid w:val="00C0000F"/>
    <w:rsid w:val="00C00038"/>
    <w:rsid w:val="00C03B0F"/>
    <w:rsid w:val="00C05ED6"/>
    <w:rsid w:val="00C067A4"/>
    <w:rsid w:val="00C06D18"/>
    <w:rsid w:val="00C11CD5"/>
    <w:rsid w:val="00C11E4A"/>
    <w:rsid w:val="00C12E3A"/>
    <w:rsid w:val="00C14FFA"/>
    <w:rsid w:val="00C20892"/>
    <w:rsid w:val="00C22FDC"/>
    <w:rsid w:val="00C242B3"/>
    <w:rsid w:val="00C31E81"/>
    <w:rsid w:val="00C35FA4"/>
    <w:rsid w:val="00C367A9"/>
    <w:rsid w:val="00C401B6"/>
    <w:rsid w:val="00C40359"/>
    <w:rsid w:val="00C41A1E"/>
    <w:rsid w:val="00C44E6A"/>
    <w:rsid w:val="00C46DA0"/>
    <w:rsid w:val="00C47777"/>
    <w:rsid w:val="00C53AA9"/>
    <w:rsid w:val="00C54D93"/>
    <w:rsid w:val="00C661FE"/>
    <w:rsid w:val="00C67A2D"/>
    <w:rsid w:val="00C703EA"/>
    <w:rsid w:val="00C70458"/>
    <w:rsid w:val="00C720AA"/>
    <w:rsid w:val="00C80D13"/>
    <w:rsid w:val="00C823FB"/>
    <w:rsid w:val="00C84FF3"/>
    <w:rsid w:val="00C85474"/>
    <w:rsid w:val="00C86489"/>
    <w:rsid w:val="00C868BC"/>
    <w:rsid w:val="00C9249D"/>
    <w:rsid w:val="00C93FDC"/>
    <w:rsid w:val="00C9562D"/>
    <w:rsid w:val="00C96FCB"/>
    <w:rsid w:val="00CA0BBC"/>
    <w:rsid w:val="00CA505F"/>
    <w:rsid w:val="00CC0801"/>
    <w:rsid w:val="00CC1FA4"/>
    <w:rsid w:val="00CC4EB2"/>
    <w:rsid w:val="00CC59B6"/>
    <w:rsid w:val="00CC6456"/>
    <w:rsid w:val="00CD3346"/>
    <w:rsid w:val="00CD346F"/>
    <w:rsid w:val="00CD4313"/>
    <w:rsid w:val="00CD445B"/>
    <w:rsid w:val="00CD473D"/>
    <w:rsid w:val="00CE0C3A"/>
    <w:rsid w:val="00CE3F20"/>
    <w:rsid w:val="00CE42F2"/>
    <w:rsid w:val="00CF421E"/>
    <w:rsid w:val="00CF489D"/>
    <w:rsid w:val="00CF4B8A"/>
    <w:rsid w:val="00CF5BA2"/>
    <w:rsid w:val="00CF616F"/>
    <w:rsid w:val="00D071A1"/>
    <w:rsid w:val="00D148DB"/>
    <w:rsid w:val="00D26DB4"/>
    <w:rsid w:val="00D307F3"/>
    <w:rsid w:val="00D320C6"/>
    <w:rsid w:val="00D32672"/>
    <w:rsid w:val="00D32ED3"/>
    <w:rsid w:val="00D32ED7"/>
    <w:rsid w:val="00D33D6E"/>
    <w:rsid w:val="00D353B8"/>
    <w:rsid w:val="00D364E7"/>
    <w:rsid w:val="00D415B1"/>
    <w:rsid w:val="00D426BF"/>
    <w:rsid w:val="00D45A12"/>
    <w:rsid w:val="00D46407"/>
    <w:rsid w:val="00D47970"/>
    <w:rsid w:val="00D54D6B"/>
    <w:rsid w:val="00D55C5C"/>
    <w:rsid w:val="00D5668E"/>
    <w:rsid w:val="00D63922"/>
    <w:rsid w:val="00D659EA"/>
    <w:rsid w:val="00D6635F"/>
    <w:rsid w:val="00D7083E"/>
    <w:rsid w:val="00D70EF8"/>
    <w:rsid w:val="00D773B0"/>
    <w:rsid w:val="00D8089D"/>
    <w:rsid w:val="00D8621A"/>
    <w:rsid w:val="00D87A9C"/>
    <w:rsid w:val="00D87ABA"/>
    <w:rsid w:val="00D905C1"/>
    <w:rsid w:val="00D92F02"/>
    <w:rsid w:val="00DA214D"/>
    <w:rsid w:val="00DA3075"/>
    <w:rsid w:val="00DA4383"/>
    <w:rsid w:val="00DA4599"/>
    <w:rsid w:val="00DA4EB0"/>
    <w:rsid w:val="00DA5DF2"/>
    <w:rsid w:val="00DB0157"/>
    <w:rsid w:val="00DB6F93"/>
    <w:rsid w:val="00DB7490"/>
    <w:rsid w:val="00DB7ED8"/>
    <w:rsid w:val="00DC6C01"/>
    <w:rsid w:val="00DD0633"/>
    <w:rsid w:val="00DD3086"/>
    <w:rsid w:val="00DD3264"/>
    <w:rsid w:val="00DD592D"/>
    <w:rsid w:val="00DE30D3"/>
    <w:rsid w:val="00DE4F6F"/>
    <w:rsid w:val="00DF0212"/>
    <w:rsid w:val="00DF1B7D"/>
    <w:rsid w:val="00DF665C"/>
    <w:rsid w:val="00E10F20"/>
    <w:rsid w:val="00E1198B"/>
    <w:rsid w:val="00E132EA"/>
    <w:rsid w:val="00E21213"/>
    <w:rsid w:val="00E21364"/>
    <w:rsid w:val="00E22245"/>
    <w:rsid w:val="00E27217"/>
    <w:rsid w:val="00E2770C"/>
    <w:rsid w:val="00E30DA4"/>
    <w:rsid w:val="00E323DB"/>
    <w:rsid w:val="00E3298B"/>
    <w:rsid w:val="00E343CA"/>
    <w:rsid w:val="00E3725A"/>
    <w:rsid w:val="00E50CB3"/>
    <w:rsid w:val="00E51D90"/>
    <w:rsid w:val="00E54137"/>
    <w:rsid w:val="00E548EF"/>
    <w:rsid w:val="00E554EB"/>
    <w:rsid w:val="00E55ADC"/>
    <w:rsid w:val="00E6010C"/>
    <w:rsid w:val="00E6051A"/>
    <w:rsid w:val="00E62573"/>
    <w:rsid w:val="00E6429D"/>
    <w:rsid w:val="00E72325"/>
    <w:rsid w:val="00E73E93"/>
    <w:rsid w:val="00E77EA5"/>
    <w:rsid w:val="00E800F8"/>
    <w:rsid w:val="00E809B1"/>
    <w:rsid w:val="00E828D2"/>
    <w:rsid w:val="00E86172"/>
    <w:rsid w:val="00E9023B"/>
    <w:rsid w:val="00E905BE"/>
    <w:rsid w:val="00E94860"/>
    <w:rsid w:val="00E94EFF"/>
    <w:rsid w:val="00E965A6"/>
    <w:rsid w:val="00EA0389"/>
    <w:rsid w:val="00EB0E01"/>
    <w:rsid w:val="00EB1236"/>
    <w:rsid w:val="00EB12A3"/>
    <w:rsid w:val="00EB328D"/>
    <w:rsid w:val="00EB32F3"/>
    <w:rsid w:val="00EB51D6"/>
    <w:rsid w:val="00EB5CA5"/>
    <w:rsid w:val="00EC0B79"/>
    <w:rsid w:val="00EC145D"/>
    <w:rsid w:val="00EC5831"/>
    <w:rsid w:val="00ED1F42"/>
    <w:rsid w:val="00ED202C"/>
    <w:rsid w:val="00EE0A38"/>
    <w:rsid w:val="00EE198D"/>
    <w:rsid w:val="00EE1D97"/>
    <w:rsid w:val="00EE1F44"/>
    <w:rsid w:val="00EE3DE7"/>
    <w:rsid w:val="00EE3FCC"/>
    <w:rsid w:val="00EE78C0"/>
    <w:rsid w:val="00EE7C77"/>
    <w:rsid w:val="00EF2917"/>
    <w:rsid w:val="00EF2E96"/>
    <w:rsid w:val="00F02021"/>
    <w:rsid w:val="00F03F58"/>
    <w:rsid w:val="00F1051D"/>
    <w:rsid w:val="00F107A3"/>
    <w:rsid w:val="00F10B1D"/>
    <w:rsid w:val="00F203CA"/>
    <w:rsid w:val="00F204E4"/>
    <w:rsid w:val="00F23F23"/>
    <w:rsid w:val="00F253AC"/>
    <w:rsid w:val="00F301CA"/>
    <w:rsid w:val="00F31383"/>
    <w:rsid w:val="00F34E3A"/>
    <w:rsid w:val="00F363AA"/>
    <w:rsid w:val="00F40951"/>
    <w:rsid w:val="00F435D9"/>
    <w:rsid w:val="00F45820"/>
    <w:rsid w:val="00F505E1"/>
    <w:rsid w:val="00F510C9"/>
    <w:rsid w:val="00F511E0"/>
    <w:rsid w:val="00F56295"/>
    <w:rsid w:val="00F56368"/>
    <w:rsid w:val="00F56E71"/>
    <w:rsid w:val="00F61B69"/>
    <w:rsid w:val="00F64B00"/>
    <w:rsid w:val="00F7313A"/>
    <w:rsid w:val="00F7487B"/>
    <w:rsid w:val="00F75A38"/>
    <w:rsid w:val="00F81A87"/>
    <w:rsid w:val="00F850D1"/>
    <w:rsid w:val="00F85422"/>
    <w:rsid w:val="00F90DFD"/>
    <w:rsid w:val="00F9700A"/>
    <w:rsid w:val="00F97515"/>
    <w:rsid w:val="00FA2285"/>
    <w:rsid w:val="00FA460E"/>
    <w:rsid w:val="00FA4FD6"/>
    <w:rsid w:val="00FA66D0"/>
    <w:rsid w:val="00FB395D"/>
    <w:rsid w:val="00FB73BB"/>
    <w:rsid w:val="00FC087F"/>
    <w:rsid w:val="00FC2AE0"/>
    <w:rsid w:val="00FC31BD"/>
    <w:rsid w:val="00FC468B"/>
    <w:rsid w:val="00FC576D"/>
    <w:rsid w:val="00FC622B"/>
    <w:rsid w:val="00FD0B25"/>
    <w:rsid w:val="00FD4730"/>
    <w:rsid w:val="00FE5C1B"/>
    <w:rsid w:val="00FE5D11"/>
    <w:rsid w:val="00FE6E86"/>
    <w:rsid w:val="00FF06D8"/>
    <w:rsid w:val="00FF3392"/>
    <w:rsid w:val="00FF46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FA757"/>
  <w15:chartTrackingRefBased/>
  <w15:docId w15:val="{00A883B4-66A5-7543-9A39-8155E7E1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before="18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0B70"/>
    <w:pPr>
      <w:spacing w:before="0" w:line="240" w:lineRule="auto"/>
      <w:jc w:val="left"/>
    </w:pPr>
    <w:rPr>
      <w:rFonts w:ascii="Times New Roman" w:eastAsia="Times New Roman" w:hAnsi="Times New Roman" w:cs="Times New Roman"/>
      <w:kern w:val="0"/>
      <w:lang w:eastAsia="pl-PL"/>
      <w14:ligatures w14:val="none"/>
    </w:rPr>
  </w:style>
  <w:style w:type="paragraph" w:styleId="Nagwek1">
    <w:name w:val="heading 1"/>
    <w:basedOn w:val="Normalny"/>
    <w:next w:val="Normalny"/>
    <w:link w:val="Nagwek1Znak"/>
    <w:uiPriority w:val="9"/>
    <w:qFormat/>
    <w:rsid w:val="005621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link w:val="Nagwek2Znak"/>
    <w:uiPriority w:val="9"/>
    <w:qFormat/>
    <w:rsid w:val="006B665A"/>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semiHidden/>
    <w:unhideWhenUsed/>
    <w:qFormat/>
    <w:rsid w:val="00301390"/>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60CE"/>
    <w:pPr>
      <w:ind w:left="720"/>
      <w:contextualSpacing/>
    </w:pPr>
  </w:style>
  <w:style w:type="character" w:styleId="Uwydatnienie">
    <w:name w:val="Emphasis"/>
    <w:basedOn w:val="Domylnaczcionkaakapitu"/>
    <w:uiPriority w:val="20"/>
    <w:qFormat/>
    <w:rsid w:val="005E79A0"/>
    <w:rPr>
      <w:i/>
      <w:iCs/>
    </w:rPr>
  </w:style>
  <w:style w:type="paragraph" w:styleId="Stopka">
    <w:name w:val="footer"/>
    <w:basedOn w:val="Normalny"/>
    <w:link w:val="StopkaZnak"/>
    <w:uiPriority w:val="99"/>
    <w:unhideWhenUsed/>
    <w:rsid w:val="00DD3264"/>
    <w:pPr>
      <w:tabs>
        <w:tab w:val="center" w:pos="4536"/>
        <w:tab w:val="right" w:pos="9072"/>
      </w:tabs>
    </w:pPr>
  </w:style>
  <w:style w:type="character" w:customStyle="1" w:styleId="StopkaZnak">
    <w:name w:val="Stopka Znak"/>
    <w:basedOn w:val="Domylnaczcionkaakapitu"/>
    <w:link w:val="Stopka"/>
    <w:uiPriority w:val="99"/>
    <w:rsid w:val="00DD3264"/>
  </w:style>
  <w:style w:type="character" w:styleId="Numerstrony">
    <w:name w:val="page number"/>
    <w:basedOn w:val="Domylnaczcionkaakapitu"/>
    <w:uiPriority w:val="99"/>
    <w:semiHidden/>
    <w:unhideWhenUsed/>
    <w:rsid w:val="00DD3264"/>
  </w:style>
  <w:style w:type="character" w:customStyle="1" w:styleId="Nagwek2Znak">
    <w:name w:val="Nagłówek 2 Znak"/>
    <w:basedOn w:val="Domylnaczcionkaakapitu"/>
    <w:link w:val="Nagwek2"/>
    <w:uiPriority w:val="9"/>
    <w:rsid w:val="006B665A"/>
    <w:rPr>
      <w:rFonts w:ascii="Times New Roman" w:eastAsia="Times New Roman" w:hAnsi="Times New Roman" w:cs="Times New Roman"/>
      <w:b/>
      <w:bCs/>
      <w:kern w:val="0"/>
      <w:sz w:val="36"/>
      <w:szCs w:val="36"/>
      <w:lang w:eastAsia="pl-PL"/>
      <w14:ligatures w14:val="none"/>
    </w:rPr>
  </w:style>
  <w:style w:type="character" w:styleId="Hipercze">
    <w:name w:val="Hyperlink"/>
    <w:basedOn w:val="Domylnaczcionkaakapitu"/>
    <w:uiPriority w:val="99"/>
    <w:unhideWhenUsed/>
    <w:rsid w:val="007A36AE"/>
    <w:rPr>
      <w:color w:val="0000FF"/>
      <w:u w:val="single"/>
    </w:rPr>
  </w:style>
  <w:style w:type="character" w:styleId="UyteHipercze">
    <w:name w:val="FollowedHyperlink"/>
    <w:basedOn w:val="Domylnaczcionkaakapitu"/>
    <w:uiPriority w:val="99"/>
    <w:semiHidden/>
    <w:unhideWhenUsed/>
    <w:rsid w:val="007A36AE"/>
    <w:rPr>
      <w:color w:val="954F72" w:themeColor="followedHyperlink"/>
      <w:u w:val="single"/>
    </w:rPr>
  </w:style>
  <w:style w:type="character" w:styleId="Odwoaniedokomentarza">
    <w:name w:val="annotation reference"/>
    <w:basedOn w:val="Domylnaczcionkaakapitu"/>
    <w:uiPriority w:val="99"/>
    <w:semiHidden/>
    <w:unhideWhenUsed/>
    <w:rsid w:val="001D705B"/>
    <w:rPr>
      <w:sz w:val="16"/>
      <w:szCs w:val="16"/>
    </w:rPr>
  </w:style>
  <w:style w:type="paragraph" w:styleId="Tekstkomentarza">
    <w:name w:val="annotation text"/>
    <w:basedOn w:val="Normalny"/>
    <w:link w:val="TekstkomentarzaZnak"/>
    <w:uiPriority w:val="99"/>
    <w:unhideWhenUsed/>
    <w:rsid w:val="001D705B"/>
    <w:rPr>
      <w:sz w:val="20"/>
      <w:szCs w:val="20"/>
    </w:rPr>
  </w:style>
  <w:style w:type="character" w:customStyle="1" w:styleId="TekstkomentarzaZnak">
    <w:name w:val="Tekst komentarza Znak"/>
    <w:basedOn w:val="Domylnaczcionkaakapitu"/>
    <w:link w:val="Tekstkomentarza"/>
    <w:uiPriority w:val="99"/>
    <w:rsid w:val="001D705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1D705B"/>
    <w:rPr>
      <w:b/>
      <w:bCs/>
    </w:rPr>
  </w:style>
  <w:style w:type="character" w:customStyle="1" w:styleId="TematkomentarzaZnak">
    <w:name w:val="Temat komentarza Znak"/>
    <w:basedOn w:val="TekstkomentarzaZnak"/>
    <w:link w:val="Tematkomentarza"/>
    <w:uiPriority w:val="99"/>
    <w:semiHidden/>
    <w:rsid w:val="001D705B"/>
    <w:rPr>
      <w:rFonts w:ascii="Times New Roman" w:eastAsia="Times New Roman" w:hAnsi="Times New Roman" w:cs="Times New Roman"/>
      <w:b/>
      <w:bCs/>
      <w:kern w:val="0"/>
      <w:sz w:val="20"/>
      <w:szCs w:val="20"/>
      <w:lang w:eastAsia="pl-PL"/>
      <w14:ligatures w14:val="none"/>
    </w:rPr>
  </w:style>
  <w:style w:type="paragraph" w:styleId="Tekstprzypisudolnego">
    <w:name w:val="footnote text"/>
    <w:basedOn w:val="Normalny"/>
    <w:link w:val="TekstprzypisudolnegoZnak"/>
    <w:uiPriority w:val="99"/>
    <w:semiHidden/>
    <w:unhideWhenUsed/>
    <w:rsid w:val="00A907AB"/>
    <w:rPr>
      <w:sz w:val="20"/>
      <w:szCs w:val="20"/>
    </w:rPr>
  </w:style>
  <w:style w:type="character" w:customStyle="1" w:styleId="TekstprzypisudolnegoZnak">
    <w:name w:val="Tekst przypisu dolnego Znak"/>
    <w:basedOn w:val="Domylnaczcionkaakapitu"/>
    <w:link w:val="Tekstprzypisudolnego"/>
    <w:uiPriority w:val="99"/>
    <w:semiHidden/>
    <w:rsid w:val="00A907AB"/>
    <w:rPr>
      <w:rFonts w:ascii="Times New Roman" w:eastAsia="Times New Roman" w:hAnsi="Times New Roman" w:cs="Times New Roman"/>
      <w:kern w:val="0"/>
      <w:sz w:val="20"/>
      <w:szCs w:val="20"/>
      <w:lang w:eastAsia="pl-PL"/>
      <w14:ligatures w14:val="none"/>
    </w:rPr>
  </w:style>
  <w:style w:type="character" w:styleId="Odwoanieprzypisudolnego">
    <w:name w:val="footnote reference"/>
    <w:basedOn w:val="Domylnaczcionkaakapitu"/>
    <w:uiPriority w:val="99"/>
    <w:semiHidden/>
    <w:unhideWhenUsed/>
    <w:rsid w:val="00A907AB"/>
    <w:rPr>
      <w:vertAlign w:val="superscript"/>
    </w:rPr>
  </w:style>
  <w:style w:type="character" w:styleId="Nierozpoznanawzmianka">
    <w:name w:val="Unresolved Mention"/>
    <w:basedOn w:val="Domylnaczcionkaakapitu"/>
    <w:uiPriority w:val="99"/>
    <w:semiHidden/>
    <w:unhideWhenUsed/>
    <w:rsid w:val="00A907AB"/>
    <w:rPr>
      <w:color w:val="605E5C"/>
      <w:shd w:val="clear" w:color="auto" w:fill="E1DFDD"/>
    </w:rPr>
  </w:style>
  <w:style w:type="paragraph" w:styleId="Poprawka">
    <w:name w:val="Revision"/>
    <w:hidden/>
    <w:uiPriority w:val="99"/>
    <w:semiHidden/>
    <w:rsid w:val="00230DAB"/>
    <w:pPr>
      <w:spacing w:before="0" w:line="240" w:lineRule="auto"/>
      <w:jc w:val="left"/>
    </w:pPr>
    <w:rPr>
      <w:rFonts w:ascii="Times New Roman" w:eastAsia="Times New Roman" w:hAnsi="Times New Roman" w:cs="Times New Roman"/>
      <w:kern w:val="0"/>
      <w:lang w:eastAsia="pl-PL"/>
      <w14:ligatures w14:val="none"/>
    </w:rPr>
  </w:style>
  <w:style w:type="paragraph" w:styleId="Tekstprzypisukocowego">
    <w:name w:val="endnote text"/>
    <w:basedOn w:val="Normalny"/>
    <w:link w:val="TekstprzypisukocowegoZnak"/>
    <w:uiPriority w:val="99"/>
    <w:semiHidden/>
    <w:unhideWhenUsed/>
    <w:rsid w:val="005028E8"/>
    <w:rPr>
      <w:sz w:val="20"/>
      <w:szCs w:val="20"/>
    </w:rPr>
  </w:style>
  <w:style w:type="character" w:customStyle="1" w:styleId="TekstprzypisukocowegoZnak">
    <w:name w:val="Tekst przypisu końcowego Znak"/>
    <w:basedOn w:val="Domylnaczcionkaakapitu"/>
    <w:link w:val="Tekstprzypisukocowego"/>
    <w:uiPriority w:val="99"/>
    <w:semiHidden/>
    <w:rsid w:val="005028E8"/>
    <w:rPr>
      <w:rFonts w:ascii="Times New Roman" w:eastAsia="Times New Roman" w:hAnsi="Times New Roman" w:cs="Times New Roman"/>
      <w:kern w:val="0"/>
      <w:sz w:val="20"/>
      <w:szCs w:val="20"/>
      <w:lang w:eastAsia="pl-PL"/>
      <w14:ligatures w14:val="none"/>
    </w:rPr>
  </w:style>
  <w:style w:type="character" w:styleId="Odwoanieprzypisukocowego">
    <w:name w:val="endnote reference"/>
    <w:basedOn w:val="Domylnaczcionkaakapitu"/>
    <w:uiPriority w:val="99"/>
    <w:semiHidden/>
    <w:unhideWhenUsed/>
    <w:rsid w:val="005028E8"/>
    <w:rPr>
      <w:vertAlign w:val="superscript"/>
    </w:rPr>
  </w:style>
  <w:style w:type="paragraph" w:styleId="Tekstpodstawowy">
    <w:name w:val="Body Text"/>
    <w:basedOn w:val="Normalny"/>
    <w:link w:val="TekstpodstawowyZnak"/>
    <w:rsid w:val="005F4954"/>
    <w:pPr>
      <w:suppressAutoHyphens/>
      <w:spacing w:after="140" w:line="276" w:lineRule="auto"/>
    </w:pPr>
    <w:rPr>
      <w:rFonts w:ascii="Liberation Serif" w:eastAsia="Songti SC" w:hAnsi="Liberation Serif" w:cs="Arial Unicode MS"/>
      <w:kern w:val="2"/>
      <w:lang w:eastAsia="zh-CN" w:bidi="hi-IN"/>
    </w:rPr>
  </w:style>
  <w:style w:type="character" w:customStyle="1" w:styleId="TekstpodstawowyZnak">
    <w:name w:val="Tekst podstawowy Znak"/>
    <w:basedOn w:val="Domylnaczcionkaakapitu"/>
    <w:link w:val="Tekstpodstawowy"/>
    <w:rsid w:val="005F4954"/>
    <w:rPr>
      <w:rFonts w:ascii="Liberation Serif" w:eastAsia="Songti SC" w:hAnsi="Liberation Serif" w:cs="Arial Unicode MS"/>
      <w:lang w:eastAsia="zh-CN" w:bidi="hi-IN"/>
      <w14:ligatures w14:val="none"/>
    </w:rPr>
  </w:style>
  <w:style w:type="paragraph" w:customStyle="1" w:styleId="FrameContents">
    <w:name w:val="Frame Contents"/>
    <w:basedOn w:val="Normalny"/>
    <w:qFormat/>
    <w:rsid w:val="005F4954"/>
    <w:pPr>
      <w:suppressAutoHyphens/>
    </w:pPr>
    <w:rPr>
      <w:rFonts w:ascii="Liberation Serif" w:eastAsia="Songti SC" w:hAnsi="Liberation Serif" w:cs="Arial Unicode MS"/>
      <w:kern w:val="2"/>
      <w:lang w:eastAsia="zh-CN" w:bidi="hi-IN"/>
    </w:rPr>
  </w:style>
  <w:style w:type="paragraph" w:styleId="Nagwek">
    <w:name w:val="header"/>
    <w:basedOn w:val="Normalny"/>
    <w:link w:val="NagwekZnak"/>
    <w:uiPriority w:val="99"/>
    <w:unhideWhenUsed/>
    <w:rsid w:val="00314327"/>
    <w:pPr>
      <w:tabs>
        <w:tab w:val="center" w:pos="4536"/>
        <w:tab w:val="right" w:pos="9072"/>
      </w:tabs>
    </w:pPr>
  </w:style>
  <w:style w:type="character" w:customStyle="1" w:styleId="NagwekZnak">
    <w:name w:val="Nagłówek Znak"/>
    <w:basedOn w:val="Domylnaczcionkaakapitu"/>
    <w:link w:val="Nagwek"/>
    <w:uiPriority w:val="99"/>
    <w:rsid w:val="00314327"/>
    <w:rPr>
      <w:rFonts w:ascii="Times New Roman" w:eastAsia="Times New Roman" w:hAnsi="Times New Roman" w:cs="Times New Roman"/>
      <w:kern w:val="0"/>
      <w:lang w:eastAsia="pl-PL"/>
      <w14:ligatures w14:val="none"/>
    </w:rPr>
  </w:style>
  <w:style w:type="paragraph" w:customStyle="1" w:styleId="ZARTzmartartykuempunktem">
    <w:name w:val="Z/ART(§) – zm. art. (§) artykułem (punktem)"/>
    <w:basedOn w:val="Normalny"/>
    <w:uiPriority w:val="30"/>
    <w:qFormat/>
    <w:rsid w:val="0050100F"/>
    <w:pPr>
      <w:suppressAutoHyphens/>
      <w:autoSpaceDE w:val="0"/>
      <w:autoSpaceDN w:val="0"/>
      <w:adjustRightInd w:val="0"/>
      <w:spacing w:line="360" w:lineRule="auto"/>
      <w:ind w:left="510" w:firstLine="510"/>
      <w:jc w:val="both"/>
    </w:pPr>
    <w:rPr>
      <w:rFonts w:ascii="Times" w:eastAsiaTheme="minorEastAsia" w:hAnsi="Times" w:cs="Arial"/>
      <w:szCs w:val="20"/>
    </w:rPr>
  </w:style>
  <w:style w:type="paragraph" w:customStyle="1" w:styleId="PKTpunkt">
    <w:name w:val="PKT – punkt"/>
    <w:uiPriority w:val="13"/>
    <w:qFormat/>
    <w:rsid w:val="0050100F"/>
    <w:pPr>
      <w:spacing w:before="0"/>
      <w:ind w:left="510" w:hanging="510"/>
    </w:pPr>
    <w:rPr>
      <w:rFonts w:ascii="Times" w:eastAsiaTheme="minorEastAsia" w:hAnsi="Times" w:cs="Arial"/>
      <w:bCs/>
      <w:kern w:val="0"/>
      <w:szCs w:val="20"/>
      <w:lang w:eastAsia="pl-PL"/>
      <w14:ligatures w14:val="none"/>
    </w:rPr>
  </w:style>
  <w:style w:type="paragraph" w:styleId="NormalnyWeb">
    <w:name w:val="Normal (Web)"/>
    <w:basedOn w:val="Normalny"/>
    <w:uiPriority w:val="99"/>
    <w:unhideWhenUsed/>
    <w:rsid w:val="00D92F02"/>
    <w:pPr>
      <w:spacing w:before="100" w:beforeAutospacing="1" w:after="100" w:afterAutospacing="1"/>
    </w:pPr>
  </w:style>
  <w:style w:type="character" w:customStyle="1" w:styleId="Nagwek3Znak">
    <w:name w:val="Nagłówek 3 Znak"/>
    <w:basedOn w:val="Domylnaczcionkaakapitu"/>
    <w:link w:val="Nagwek3"/>
    <w:uiPriority w:val="9"/>
    <w:semiHidden/>
    <w:rsid w:val="00301390"/>
    <w:rPr>
      <w:rFonts w:asciiTheme="majorHAnsi" w:eastAsiaTheme="majorEastAsia" w:hAnsiTheme="majorHAnsi" w:cstheme="majorBidi"/>
      <w:color w:val="1F3763" w:themeColor="accent1" w:themeShade="7F"/>
      <w:kern w:val="0"/>
      <w:lang w:eastAsia="pl-PL"/>
      <w14:ligatures w14:val="none"/>
    </w:rPr>
  </w:style>
  <w:style w:type="character" w:customStyle="1" w:styleId="Nagwek1Znak">
    <w:name w:val="Nagłówek 1 Znak"/>
    <w:basedOn w:val="Domylnaczcionkaakapitu"/>
    <w:link w:val="Nagwek1"/>
    <w:uiPriority w:val="9"/>
    <w:rsid w:val="005621E5"/>
    <w:rPr>
      <w:rFonts w:asciiTheme="majorHAnsi" w:eastAsiaTheme="majorEastAsia" w:hAnsiTheme="majorHAnsi" w:cstheme="majorBidi"/>
      <w:color w:val="2F5496" w:themeColor="accent1" w:themeShade="BF"/>
      <w:kern w:val="0"/>
      <w:sz w:val="32"/>
      <w:szCs w:val="32"/>
      <w:lang w:eastAsia="pl-PL"/>
      <w14:ligatures w14:val="none"/>
    </w:rPr>
  </w:style>
  <w:style w:type="character" w:customStyle="1" w:styleId="h1a">
    <w:name w:val="h1a"/>
    <w:basedOn w:val="Domylnaczcionkaakapitu"/>
    <w:rsid w:val="005621E5"/>
  </w:style>
  <w:style w:type="character" w:customStyle="1" w:styleId="btitleprolog">
    <w:name w:val="btitle_prolog"/>
    <w:basedOn w:val="Domylnaczcionkaakapitu"/>
    <w:rsid w:val="003D760A"/>
  </w:style>
  <w:style w:type="character" w:styleId="Tekstzastpczy">
    <w:name w:val="Placeholder Text"/>
    <w:basedOn w:val="Domylnaczcionkaakapitu"/>
    <w:uiPriority w:val="99"/>
    <w:semiHidden/>
    <w:rsid w:val="001172A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923">
      <w:bodyDiv w:val="1"/>
      <w:marLeft w:val="0"/>
      <w:marRight w:val="0"/>
      <w:marTop w:val="0"/>
      <w:marBottom w:val="0"/>
      <w:divBdr>
        <w:top w:val="none" w:sz="0" w:space="0" w:color="auto"/>
        <w:left w:val="none" w:sz="0" w:space="0" w:color="auto"/>
        <w:bottom w:val="none" w:sz="0" w:space="0" w:color="auto"/>
        <w:right w:val="none" w:sz="0" w:space="0" w:color="auto"/>
      </w:divBdr>
      <w:divsChild>
        <w:div w:id="842622664">
          <w:marLeft w:val="0"/>
          <w:marRight w:val="0"/>
          <w:marTop w:val="72"/>
          <w:marBottom w:val="0"/>
          <w:divBdr>
            <w:top w:val="none" w:sz="0" w:space="0" w:color="auto"/>
            <w:left w:val="none" w:sz="0" w:space="0" w:color="auto"/>
            <w:bottom w:val="none" w:sz="0" w:space="0" w:color="auto"/>
            <w:right w:val="none" w:sz="0" w:space="0" w:color="auto"/>
          </w:divBdr>
          <w:divsChild>
            <w:div w:id="214859309">
              <w:marLeft w:val="0"/>
              <w:marRight w:val="0"/>
              <w:marTop w:val="0"/>
              <w:marBottom w:val="0"/>
              <w:divBdr>
                <w:top w:val="none" w:sz="0" w:space="0" w:color="auto"/>
                <w:left w:val="none" w:sz="0" w:space="0" w:color="auto"/>
                <w:bottom w:val="none" w:sz="0" w:space="0" w:color="auto"/>
                <w:right w:val="none" w:sz="0" w:space="0" w:color="auto"/>
              </w:divBdr>
            </w:div>
          </w:divsChild>
        </w:div>
        <w:div w:id="1915118114">
          <w:marLeft w:val="0"/>
          <w:marRight w:val="0"/>
          <w:marTop w:val="72"/>
          <w:marBottom w:val="0"/>
          <w:divBdr>
            <w:top w:val="none" w:sz="0" w:space="0" w:color="auto"/>
            <w:left w:val="none" w:sz="0" w:space="0" w:color="auto"/>
            <w:bottom w:val="none" w:sz="0" w:space="0" w:color="auto"/>
            <w:right w:val="none" w:sz="0" w:space="0" w:color="auto"/>
          </w:divBdr>
          <w:divsChild>
            <w:div w:id="810437697">
              <w:marLeft w:val="0"/>
              <w:marRight w:val="0"/>
              <w:marTop w:val="0"/>
              <w:marBottom w:val="0"/>
              <w:divBdr>
                <w:top w:val="none" w:sz="0" w:space="0" w:color="auto"/>
                <w:left w:val="none" w:sz="0" w:space="0" w:color="auto"/>
                <w:bottom w:val="none" w:sz="0" w:space="0" w:color="auto"/>
                <w:right w:val="none" w:sz="0" w:space="0" w:color="auto"/>
              </w:divBdr>
            </w:div>
          </w:divsChild>
        </w:div>
        <w:div w:id="293752704">
          <w:marLeft w:val="0"/>
          <w:marRight w:val="0"/>
          <w:marTop w:val="72"/>
          <w:marBottom w:val="0"/>
          <w:divBdr>
            <w:top w:val="none" w:sz="0" w:space="0" w:color="auto"/>
            <w:left w:val="none" w:sz="0" w:space="0" w:color="auto"/>
            <w:bottom w:val="none" w:sz="0" w:space="0" w:color="auto"/>
            <w:right w:val="none" w:sz="0" w:space="0" w:color="auto"/>
          </w:divBdr>
          <w:divsChild>
            <w:div w:id="135118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393">
      <w:bodyDiv w:val="1"/>
      <w:marLeft w:val="0"/>
      <w:marRight w:val="0"/>
      <w:marTop w:val="0"/>
      <w:marBottom w:val="0"/>
      <w:divBdr>
        <w:top w:val="none" w:sz="0" w:space="0" w:color="auto"/>
        <w:left w:val="none" w:sz="0" w:space="0" w:color="auto"/>
        <w:bottom w:val="none" w:sz="0" w:space="0" w:color="auto"/>
        <w:right w:val="none" w:sz="0" w:space="0" w:color="auto"/>
      </w:divBdr>
      <w:divsChild>
        <w:div w:id="1158032218">
          <w:marLeft w:val="0"/>
          <w:marRight w:val="0"/>
          <w:marTop w:val="72"/>
          <w:marBottom w:val="0"/>
          <w:divBdr>
            <w:top w:val="none" w:sz="0" w:space="0" w:color="auto"/>
            <w:left w:val="none" w:sz="0" w:space="0" w:color="auto"/>
            <w:bottom w:val="none" w:sz="0" w:space="0" w:color="auto"/>
            <w:right w:val="none" w:sz="0" w:space="0" w:color="auto"/>
          </w:divBdr>
          <w:divsChild>
            <w:div w:id="488131744">
              <w:marLeft w:val="0"/>
              <w:marRight w:val="0"/>
              <w:marTop w:val="0"/>
              <w:marBottom w:val="0"/>
              <w:divBdr>
                <w:top w:val="none" w:sz="0" w:space="0" w:color="auto"/>
                <w:left w:val="none" w:sz="0" w:space="0" w:color="auto"/>
                <w:bottom w:val="none" w:sz="0" w:space="0" w:color="auto"/>
                <w:right w:val="none" w:sz="0" w:space="0" w:color="auto"/>
              </w:divBdr>
            </w:div>
          </w:divsChild>
        </w:div>
        <w:div w:id="1441680604">
          <w:marLeft w:val="0"/>
          <w:marRight w:val="0"/>
          <w:marTop w:val="72"/>
          <w:marBottom w:val="0"/>
          <w:divBdr>
            <w:top w:val="none" w:sz="0" w:space="0" w:color="auto"/>
            <w:left w:val="none" w:sz="0" w:space="0" w:color="auto"/>
            <w:bottom w:val="none" w:sz="0" w:space="0" w:color="auto"/>
            <w:right w:val="none" w:sz="0" w:space="0" w:color="auto"/>
          </w:divBdr>
          <w:divsChild>
            <w:div w:id="967010233">
              <w:marLeft w:val="0"/>
              <w:marRight w:val="0"/>
              <w:marTop w:val="0"/>
              <w:marBottom w:val="0"/>
              <w:divBdr>
                <w:top w:val="none" w:sz="0" w:space="0" w:color="auto"/>
                <w:left w:val="none" w:sz="0" w:space="0" w:color="auto"/>
                <w:bottom w:val="none" w:sz="0" w:space="0" w:color="auto"/>
                <w:right w:val="none" w:sz="0" w:space="0" w:color="auto"/>
              </w:divBdr>
            </w:div>
          </w:divsChild>
        </w:div>
        <w:div w:id="506671060">
          <w:marLeft w:val="0"/>
          <w:marRight w:val="0"/>
          <w:marTop w:val="72"/>
          <w:marBottom w:val="0"/>
          <w:divBdr>
            <w:top w:val="none" w:sz="0" w:space="0" w:color="auto"/>
            <w:left w:val="none" w:sz="0" w:space="0" w:color="auto"/>
            <w:bottom w:val="none" w:sz="0" w:space="0" w:color="auto"/>
            <w:right w:val="none" w:sz="0" w:space="0" w:color="auto"/>
          </w:divBdr>
          <w:divsChild>
            <w:div w:id="84321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8970">
      <w:bodyDiv w:val="1"/>
      <w:marLeft w:val="0"/>
      <w:marRight w:val="0"/>
      <w:marTop w:val="0"/>
      <w:marBottom w:val="0"/>
      <w:divBdr>
        <w:top w:val="none" w:sz="0" w:space="0" w:color="auto"/>
        <w:left w:val="none" w:sz="0" w:space="0" w:color="auto"/>
        <w:bottom w:val="none" w:sz="0" w:space="0" w:color="auto"/>
        <w:right w:val="none" w:sz="0" w:space="0" w:color="auto"/>
      </w:divBdr>
    </w:div>
    <w:div w:id="67460747">
      <w:bodyDiv w:val="1"/>
      <w:marLeft w:val="0"/>
      <w:marRight w:val="0"/>
      <w:marTop w:val="0"/>
      <w:marBottom w:val="0"/>
      <w:divBdr>
        <w:top w:val="none" w:sz="0" w:space="0" w:color="auto"/>
        <w:left w:val="none" w:sz="0" w:space="0" w:color="auto"/>
        <w:bottom w:val="none" w:sz="0" w:space="0" w:color="auto"/>
        <w:right w:val="none" w:sz="0" w:space="0" w:color="auto"/>
      </w:divBdr>
    </w:div>
    <w:div w:id="189338588">
      <w:bodyDiv w:val="1"/>
      <w:marLeft w:val="0"/>
      <w:marRight w:val="0"/>
      <w:marTop w:val="0"/>
      <w:marBottom w:val="0"/>
      <w:divBdr>
        <w:top w:val="none" w:sz="0" w:space="0" w:color="auto"/>
        <w:left w:val="none" w:sz="0" w:space="0" w:color="auto"/>
        <w:bottom w:val="none" w:sz="0" w:space="0" w:color="auto"/>
        <w:right w:val="none" w:sz="0" w:space="0" w:color="auto"/>
      </w:divBdr>
      <w:divsChild>
        <w:div w:id="1271860900">
          <w:marLeft w:val="0"/>
          <w:marRight w:val="0"/>
          <w:marTop w:val="72"/>
          <w:marBottom w:val="0"/>
          <w:divBdr>
            <w:top w:val="none" w:sz="0" w:space="0" w:color="auto"/>
            <w:left w:val="none" w:sz="0" w:space="0" w:color="auto"/>
            <w:bottom w:val="none" w:sz="0" w:space="0" w:color="auto"/>
            <w:right w:val="none" w:sz="0" w:space="0" w:color="auto"/>
          </w:divBdr>
          <w:divsChild>
            <w:div w:id="2009866721">
              <w:marLeft w:val="0"/>
              <w:marRight w:val="0"/>
              <w:marTop w:val="0"/>
              <w:marBottom w:val="0"/>
              <w:divBdr>
                <w:top w:val="none" w:sz="0" w:space="0" w:color="auto"/>
                <w:left w:val="none" w:sz="0" w:space="0" w:color="auto"/>
                <w:bottom w:val="none" w:sz="0" w:space="0" w:color="auto"/>
                <w:right w:val="none" w:sz="0" w:space="0" w:color="auto"/>
              </w:divBdr>
            </w:div>
          </w:divsChild>
        </w:div>
        <w:div w:id="1010527981">
          <w:marLeft w:val="0"/>
          <w:marRight w:val="0"/>
          <w:marTop w:val="72"/>
          <w:marBottom w:val="0"/>
          <w:divBdr>
            <w:top w:val="none" w:sz="0" w:space="0" w:color="auto"/>
            <w:left w:val="none" w:sz="0" w:space="0" w:color="auto"/>
            <w:bottom w:val="none" w:sz="0" w:space="0" w:color="auto"/>
            <w:right w:val="none" w:sz="0" w:space="0" w:color="auto"/>
          </w:divBdr>
          <w:divsChild>
            <w:div w:id="842471370">
              <w:marLeft w:val="0"/>
              <w:marRight w:val="0"/>
              <w:marTop w:val="0"/>
              <w:marBottom w:val="0"/>
              <w:divBdr>
                <w:top w:val="none" w:sz="0" w:space="0" w:color="auto"/>
                <w:left w:val="none" w:sz="0" w:space="0" w:color="auto"/>
                <w:bottom w:val="none" w:sz="0" w:space="0" w:color="auto"/>
                <w:right w:val="none" w:sz="0" w:space="0" w:color="auto"/>
              </w:divBdr>
            </w:div>
          </w:divsChild>
        </w:div>
        <w:div w:id="594675783">
          <w:marLeft w:val="0"/>
          <w:marRight w:val="0"/>
          <w:marTop w:val="72"/>
          <w:marBottom w:val="0"/>
          <w:divBdr>
            <w:top w:val="none" w:sz="0" w:space="0" w:color="auto"/>
            <w:left w:val="none" w:sz="0" w:space="0" w:color="auto"/>
            <w:bottom w:val="none" w:sz="0" w:space="0" w:color="auto"/>
            <w:right w:val="none" w:sz="0" w:space="0" w:color="auto"/>
          </w:divBdr>
          <w:divsChild>
            <w:div w:id="40653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148783">
      <w:bodyDiv w:val="1"/>
      <w:marLeft w:val="0"/>
      <w:marRight w:val="0"/>
      <w:marTop w:val="0"/>
      <w:marBottom w:val="0"/>
      <w:divBdr>
        <w:top w:val="none" w:sz="0" w:space="0" w:color="auto"/>
        <w:left w:val="none" w:sz="0" w:space="0" w:color="auto"/>
        <w:bottom w:val="none" w:sz="0" w:space="0" w:color="auto"/>
        <w:right w:val="none" w:sz="0" w:space="0" w:color="auto"/>
      </w:divBdr>
      <w:divsChild>
        <w:div w:id="1949040740">
          <w:marLeft w:val="0"/>
          <w:marRight w:val="0"/>
          <w:marTop w:val="0"/>
          <w:marBottom w:val="0"/>
          <w:divBdr>
            <w:top w:val="none" w:sz="0" w:space="0" w:color="auto"/>
            <w:left w:val="none" w:sz="0" w:space="0" w:color="auto"/>
            <w:bottom w:val="none" w:sz="0" w:space="0" w:color="auto"/>
            <w:right w:val="none" w:sz="0" w:space="0" w:color="auto"/>
          </w:divBdr>
          <w:divsChild>
            <w:div w:id="46959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466086">
      <w:bodyDiv w:val="1"/>
      <w:marLeft w:val="0"/>
      <w:marRight w:val="0"/>
      <w:marTop w:val="0"/>
      <w:marBottom w:val="0"/>
      <w:divBdr>
        <w:top w:val="none" w:sz="0" w:space="0" w:color="auto"/>
        <w:left w:val="none" w:sz="0" w:space="0" w:color="auto"/>
        <w:bottom w:val="none" w:sz="0" w:space="0" w:color="auto"/>
        <w:right w:val="none" w:sz="0" w:space="0" w:color="auto"/>
      </w:divBdr>
      <w:divsChild>
        <w:div w:id="844437729">
          <w:marLeft w:val="0"/>
          <w:marRight w:val="0"/>
          <w:marTop w:val="0"/>
          <w:marBottom w:val="240"/>
          <w:divBdr>
            <w:top w:val="none" w:sz="0" w:space="0" w:color="auto"/>
            <w:left w:val="none" w:sz="0" w:space="0" w:color="auto"/>
            <w:bottom w:val="none" w:sz="0" w:space="0" w:color="auto"/>
            <w:right w:val="none" w:sz="0" w:space="0" w:color="auto"/>
          </w:divBdr>
          <w:divsChild>
            <w:div w:id="2085103443">
              <w:marLeft w:val="0"/>
              <w:marRight w:val="0"/>
              <w:marTop w:val="72"/>
              <w:marBottom w:val="0"/>
              <w:divBdr>
                <w:top w:val="none" w:sz="0" w:space="0" w:color="auto"/>
                <w:left w:val="none" w:sz="0" w:space="0" w:color="auto"/>
                <w:bottom w:val="none" w:sz="0" w:space="0" w:color="auto"/>
                <w:right w:val="none" w:sz="0" w:space="0" w:color="auto"/>
              </w:divBdr>
            </w:div>
          </w:divsChild>
        </w:div>
        <w:div w:id="1872647301">
          <w:marLeft w:val="0"/>
          <w:marRight w:val="0"/>
          <w:marTop w:val="0"/>
          <w:marBottom w:val="240"/>
          <w:divBdr>
            <w:top w:val="none" w:sz="0" w:space="0" w:color="auto"/>
            <w:left w:val="none" w:sz="0" w:space="0" w:color="auto"/>
            <w:bottom w:val="none" w:sz="0" w:space="0" w:color="auto"/>
            <w:right w:val="none" w:sz="0" w:space="0" w:color="auto"/>
          </w:divBdr>
        </w:div>
      </w:divsChild>
    </w:div>
    <w:div w:id="275990837">
      <w:bodyDiv w:val="1"/>
      <w:marLeft w:val="0"/>
      <w:marRight w:val="0"/>
      <w:marTop w:val="0"/>
      <w:marBottom w:val="0"/>
      <w:divBdr>
        <w:top w:val="none" w:sz="0" w:space="0" w:color="auto"/>
        <w:left w:val="none" w:sz="0" w:space="0" w:color="auto"/>
        <w:bottom w:val="none" w:sz="0" w:space="0" w:color="auto"/>
        <w:right w:val="none" w:sz="0" w:space="0" w:color="auto"/>
      </w:divBdr>
    </w:div>
    <w:div w:id="302740853">
      <w:bodyDiv w:val="1"/>
      <w:marLeft w:val="0"/>
      <w:marRight w:val="0"/>
      <w:marTop w:val="0"/>
      <w:marBottom w:val="0"/>
      <w:divBdr>
        <w:top w:val="none" w:sz="0" w:space="0" w:color="auto"/>
        <w:left w:val="none" w:sz="0" w:space="0" w:color="auto"/>
        <w:bottom w:val="none" w:sz="0" w:space="0" w:color="auto"/>
        <w:right w:val="none" w:sz="0" w:space="0" w:color="auto"/>
      </w:divBdr>
    </w:div>
    <w:div w:id="332732692">
      <w:bodyDiv w:val="1"/>
      <w:marLeft w:val="0"/>
      <w:marRight w:val="0"/>
      <w:marTop w:val="0"/>
      <w:marBottom w:val="0"/>
      <w:divBdr>
        <w:top w:val="none" w:sz="0" w:space="0" w:color="auto"/>
        <w:left w:val="none" w:sz="0" w:space="0" w:color="auto"/>
        <w:bottom w:val="none" w:sz="0" w:space="0" w:color="auto"/>
        <w:right w:val="none" w:sz="0" w:space="0" w:color="auto"/>
      </w:divBdr>
      <w:divsChild>
        <w:div w:id="354694363">
          <w:marLeft w:val="0"/>
          <w:marRight w:val="0"/>
          <w:marTop w:val="72"/>
          <w:marBottom w:val="0"/>
          <w:divBdr>
            <w:top w:val="none" w:sz="0" w:space="0" w:color="auto"/>
            <w:left w:val="none" w:sz="0" w:space="0" w:color="auto"/>
            <w:bottom w:val="none" w:sz="0" w:space="0" w:color="auto"/>
            <w:right w:val="none" w:sz="0" w:space="0" w:color="auto"/>
          </w:divBdr>
        </w:div>
        <w:div w:id="1259018624">
          <w:marLeft w:val="0"/>
          <w:marRight w:val="0"/>
          <w:marTop w:val="72"/>
          <w:marBottom w:val="0"/>
          <w:divBdr>
            <w:top w:val="none" w:sz="0" w:space="0" w:color="auto"/>
            <w:left w:val="none" w:sz="0" w:space="0" w:color="auto"/>
            <w:bottom w:val="none" w:sz="0" w:space="0" w:color="auto"/>
            <w:right w:val="none" w:sz="0" w:space="0" w:color="auto"/>
          </w:divBdr>
          <w:divsChild>
            <w:div w:id="1497378931">
              <w:marLeft w:val="0"/>
              <w:marRight w:val="0"/>
              <w:marTop w:val="0"/>
              <w:marBottom w:val="0"/>
              <w:divBdr>
                <w:top w:val="none" w:sz="0" w:space="0" w:color="auto"/>
                <w:left w:val="none" w:sz="0" w:space="0" w:color="auto"/>
                <w:bottom w:val="none" w:sz="0" w:space="0" w:color="auto"/>
                <w:right w:val="none" w:sz="0" w:space="0" w:color="auto"/>
              </w:divBdr>
            </w:div>
          </w:divsChild>
        </w:div>
        <w:div w:id="390930360">
          <w:marLeft w:val="0"/>
          <w:marRight w:val="0"/>
          <w:marTop w:val="72"/>
          <w:marBottom w:val="0"/>
          <w:divBdr>
            <w:top w:val="none" w:sz="0" w:space="0" w:color="auto"/>
            <w:left w:val="none" w:sz="0" w:space="0" w:color="auto"/>
            <w:bottom w:val="none" w:sz="0" w:space="0" w:color="auto"/>
            <w:right w:val="none" w:sz="0" w:space="0" w:color="auto"/>
          </w:divBdr>
          <w:divsChild>
            <w:div w:id="1662660358">
              <w:marLeft w:val="0"/>
              <w:marRight w:val="0"/>
              <w:marTop w:val="0"/>
              <w:marBottom w:val="0"/>
              <w:divBdr>
                <w:top w:val="none" w:sz="0" w:space="0" w:color="auto"/>
                <w:left w:val="none" w:sz="0" w:space="0" w:color="auto"/>
                <w:bottom w:val="none" w:sz="0" w:space="0" w:color="auto"/>
                <w:right w:val="none" w:sz="0" w:space="0" w:color="auto"/>
              </w:divBdr>
            </w:div>
          </w:divsChild>
        </w:div>
        <w:div w:id="1408458429">
          <w:marLeft w:val="0"/>
          <w:marRight w:val="0"/>
          <w:marTop w:val="72"/>
          <w:marBottom w:val="0"/>
          <w:divBdr>
            <w:top w:val="none" w:sz="0" w:space="0" w:color="auto"/>
            <w:left w:val="none" w:sz="0" w:space="0" w:color="auto"/>
            <w:bottom w:val="none" w:sz="0" w:space="0" w:color="auto"/>
            <w:right w:val="none" w:sz="0" w:space="0" w:color="auto"/>
          </w:divBdr>
          <w:divsChild>
            <w:div w:id="192914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450342">
      <w:bodyDiv w:val="1"/>
      <w:marLeft w:val="0"/>
      <w:marRight w:val="0"/>
      <w:marTop w:val="0"/>
      <w:marBottom w:val="0"/>
      <w:divBdr>
        <w:top w:val="none" w:sz="0" w:space="0" w:color="auto"/>
        <w:left w:val="none" w:sz="0" w:space="0" w:color="auto"/>
        <w:bottom w:val="none" w:sz="0" w:space="0" w:color="auto"/>
        <w:right w:val="none" w:sz="0" w:space="0" w:color="auto"/>
      </w:divBdr>
      <w:divsChild>
        <w:div w:id="1848473928">
          <w:marLeft w:val="360"/>
          <w:marRight w:val="0"/>
          <w:marTop w:val="72"/>
          <w:marBottom w:val="72"/>
          <w:divBdr>
            <w:top w:val="none" w:sz="0" w:space="0" w:color="auto"/>
            <w:left w:val="none" w:sz="0" w:space="0" w:color="auto"/>
            <w:bottom w:val="none" w:sz="0" w:space="0" w:color="auto"/>
            <w:right w:val="none" w:sz="0" w:space="0" w:color="auto"/>
          </w:divBdr>
        </w:div>
        <w:div w:id="581599036">
          <w:marLeft w:val="360"/>
          <w:marRight w:val="0"/>
          <w:marTop w:val="0"/>
          <w:marBottom w:val="72"/>
          <w:divBdr>
            <w:top w:val="none" w:sz="0" w:space="0" w:color="auto"/>
            <w:left w:val="none" w:sz="0" w:space="0" w:color="auto"/>
            <w:bottom w:val="none" w:sz="0" w:space="0" w:color="auto"/>
            <w:right w:val="none" w:sz="0" w:space="0" w:color="auto"/>
          </w:divBdr>
          <w:divsChild>
            <w:div w:id="1660228086">
              <w:marLeft w:val="0"/>
              <w:marRight w:val="0"/>
              <w:marTop w:val="0"/>
              <w:marBottom w:val="0"/>
              <w:divBdr>
                <w:top w:val="none" w:sz="0" w:space="0" w:color="auto"/>
                <w:left w:val="none" w:sz="0" w:space="0" w:color="auto"/>
                <w:bottom w:val="none" w:sz="0" w:space="0" w:color="auto"/>
                <w:right w:val="none" w:sz="0" w:space="0" w:color="auto"/>
              </w:divBdr>
            </w:div>
          </w:divsChild>
        </w:div>
        <w:div w:id="43022335">
          <w:marLeft w:val="360"/>
          <w:marRight w:val="0"/>
          <w:marTop w:val="0"/>
          <w:marBottom w:val="72"/>
          <w:divBdr>
            <w:top w:val="none" w:sz="0" w:space="0" w:color="auto"/>
            <w:left w:val="none" w:sz="0" w:space="0" w:color="auto"/>
            <w:bottom w:val="none" w:sz="0" w:space="0" w:color="auto"/>
            <w:right w:val="none" w:sz="0" w:space="0" w:color="auto"/>
          </w:divBdr>
          <w:divsChild>
            <w:div w:id="105265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51057">
      <w:bodyDiv w:val="1"/>
      <w:marLeft w:val="0"/>
      <w:marRight w:val="0"/>
      <w:marTop w:val="0"/>
      <w:marBottom w:val="0"/>
      <w:divBdr>
        <w:top w:val="none" w:sz="0" w:space="0" w:color="auto"/>
        <w:left w:val="none" w:sz="0" w:space="0" w:color="auto"/>
        <w:bottom w:val="none" w:sz="0" w:space="0" w:color="auto"/>
        <w:right w:val="none" w:sz="0" w:space="0" w:color="auto"/>
      </w:divBdr>
    </w:div>
    <w:div w:id="513496883">
      <w:bodyDiv w:val="1"/>
      <w:marLeft w:val="0"/>
      <w:marRight w:val="0"/>
      <w:marTop w:val="0"/>
      <w:marBottom w:val="0"/>
      <w:divBdr>
        <w:top w:val="none" w:sz="0" w:space="0" w:color="auto"/>
        <w:left w:val="none" w:sz="0" w:space="0" w:color="auto"/>
        <w:bottom w:val="none" w:sz="0" w:space="0" w:color="auto"/>
        <w:right w:val="none" w:sz="0" w:space="0" w:color="auto"/>
      </w:divBdr>
      <w:divsChild>
        <w:div w:id="433550424">
          <w:marLeft w:val="0"/>
          <w:marRight w:val="0"/>
          <w:marTop w:val="0"/>
          <w:marBottom w:val="240"/>
          <w:divBdr>
            <w:top w:val="none" w:sz="0" w:space="0" w:color="auto"/>
            <w:left w:val="none" w:sz="0" w:space="0" w:color="auto"/>
            <w:bottom w:val="none" w:sz="0" w:space="0" w:color="auto"/>
            <w:right w:val="none" w:sz="0" w:space="0" w:color="auto"/>
          </w:divBdr>
          <w:divsChild>
            <w:div w:id="856577948">
              <w:marLeft w:val="0"/>
              <w:marRight w:val="0"/>
              <w:marTop w:val="72"/>
              <w:marBottom w:val="0"/>
              <w:divBdr>
                <w:top w:val="none" w:sz="0" w:space="0" w:color="auto"/>
                <w:left w:val="none" w:sz="0" w:space="0" w:color="auto"/>
                <w:bottom w:val="none" w:sz="0" w:space="0" w:color="auto"/>
                <w:right w:val="none" w:sz="0" w:space="0" w:color="auto"/>
              </w:divBdr>
            </w:div>
          </w:divsChild>
        </w:div>
        <w:div w:id="17775160">
          <w:marLeft w:val="0"/>
          <w:marRight w:val="0"/>
          <w:marTop w:val="0"/>
          <w:marBottom w:val="240"/>
          <w:divBdr>
            <w:top w:val="none" w:sz="0" w:space="0" w:color="auto"/>
            <w:left w:val="none" w:sz="0" w:space="0" w:color="auto"/>
            <w:bottom w:val="none" w:sz="0" w:space="0" w:color="auto"/>
            <w:right w:val="none" w:sz="0" w:space="0" w:color="auto"/>
          </w:divBdr>
        </w:div>
      </w:divsChild>
    </w:div>
    <w:div w:id="547644793">
      <w:bodyDiv w:val="1"/>
      <w:marLeft w:val="0"/>
      <w:marRight w:val="0"/>
      <w:marTop w:val="0"/>
      <w:marBottom w:val="0"/>
      <w:divBdr>
        <w:top w:val="none" w:sz="0" w:space="0" w:color="auto"/>
        <w:left w:val="none" w:sz="0" w:space="0" w:color="auto"/>
        <w:bottom w:val="none" w:sz="0" w:space="0" w:color="auto"/>
        <w:right w:val="none" w:sz="0" w:space="0" w:color="auto"/>
      </w:divBdr>
      <w:divsChild>
        <w:div w:id="1672485807">
          <w:marLeft w:val="0"/>
          <w:marRight w:val="0"/>
          <w:marTop w:val="72"/>
          <w:marBottom w:val="0"/>
          <w:divBdr>
            <w:top w:val="none" w:sz="0" w:space="0" w:color="auto"/>
            <w:left w:val="none" w:sz="0" w:space="0" w:color="auto"/>
            <w:bottom w:val="none" w:sz="0" w:space="0" w:color="auto"/>
            <w:right w:val="none" w:sz="0" w:space="0" w:color="auto"/>
          </w:divBdr>
          <w:divsChild>
            <w:div w:id="263880592">
              <w:marLeft w:val="0"/>
              <w:marRight w:val="0"/>
              <w:marTop w:val="0"/>
              <w:marBottom w:val="0"/>
              <w:divBdr>
                <w:top w:val="none" w:sz="0" w:space="0" w:color="auto"/>
                <w:left w:val="none" w:sz="0" w:space="0" w:color="auto"/>
                <w:bottom w:val="none" w:sz="0" w:space="0" w:color="auto"/>
                <w:right w:val="none" w:sz="0" w:space="0" w:color="auto"/>
              </w:divBdr>
            </w:div>
          </w:divsChild>
        </w:div>
        <w:div w:id="734207399">
          <w:marLeft w:val="0"/>
          <w:marRight w:val="0"/>
          <w:marTop w:val="72"/>
          <w:marBottom w:val="0"/>
          <w:divBdr>
            <w:top w:val="none" w:sz="0" w:space="0" w:color="auto"/>
            <w:left w:val="none" w:sz="0" w:space="0" w:color="auto"/>
            <w:bottom w:val="none" w:sz="0" w:space="0" w:color="auto"/>
            <w:right w:val="none" w:sz="0" w:space="0" w:color="auto"/>
          </w:divBdr>
          <w:divsChild>
            <w:div w:id="16182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25567">
      <w:bodyDiv w:val="1"/>
      <w:marLeft w:val="0"/>
      <w:marRight w:val="0"/>
      <w:marTop w:val="0"/>
      <w:marBottom w:val="0"/>
      <w:divBdr>
        <w:top w:val="none" w:sz="0" w:space="0" w:color="auto"/>
        <w:left w:val="none" w:sz="0" w:space="0" w:color="auto"/>
        <w:bottom w:val="none" w:sz="0" w:space="0" w:color="auto"/>
        <w:right w:val="none" w:sz="0" w:space="0" w:color="auto"/>
      </w:divBdr>
      <w:divsChild>
        <w:div w:id="836699819">
          <w:marLeft w:val="0"/>
          <w:marRight w:val="0"/>
          <w:marTop w:val="72"/>
          <w:marBottom w:val="0"/>
          <w:divBdr>
            <w:top w:val="none" w:sz="0" w:space="0" w:color="auto"/>
            <w:left w:val="none" w:sz="0" w:space="0" w:color="auto"/>
            <w:bottom w:val="none" w:sz="0" w:space="0" w:color="auto"/>
            <w:right w:val="none" w:sz="0" w:space="0" w:color="auto"/>
          </w:divBdr>
          <w:divsChild>
            <w:div w:id="1493639739">
              <w:marLeft w:val="0"/>
              <w:marRight w:val="0"/>
              <w:marTop w:val="0"/>
              <w:marBottom w:val="0"/>
              <w:divBdr>
                <w:top w:val="none" w:sz="0" w:space="0" w:color="auto"/>
                <w:left w:val="none" w:sz="0" w:space="0" w:color="auto"/>
                <w:bottom w:val="none" w:sz="0" w:space="0" w:color="auto"/>
                <w:right w:val="none" w:sz="0" w:space="0" w:color="auto"/>
              </w:divBdr>
            </w:div>
          </w:divsChild>
        </w:div>
        <w:div w:id="253783522">
          <w:marLeft w:val="0"/>
          <w:marRight w:val="0"/>
          <w:marTop w:val="72"/>
          <w:marBottom w:val="0"/>
          <w:divBdr>
            <w:top w:val="none" w:sz="0" w:space="0" w:color="auto"/>
            <w:left w:val="none" w:sz="0" w:space="0" w:color="auto"/>
            <w:bottom w:val="none" w:sz="0" w:space="0" w:color="auto"/>
            <w:right w:val="none" w:sz="0" w:space="0" w:color="auto"/>
          </w:divBdr>
          <w:divsChild>
            <w:div w:id="152131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069981">
      <w:bodyDiv w:val="1"/>
      <w:marLeft w:val="0"/>
      <w:marRight w:val="0"/>
      <w:marTop w:val="0"/>
      <w:marBottom w:val="0"/>
      <w:divBdr>
        <w:top w:val="none" w:sz="0" w:space="0" w:color="auto"/>
        <w:left w:val="none" w:sz="0" w:space="0" w:color="auto"/>
        <w:bottom w:val="none" w:sz="0" w:space="0" w:color="auto"/>
        <w:right w:val="none" w:sz="0" w:space="0" w:color="auto"/>
      </w:divBdr>
    </w:div>
    <w:div w:id="766075888">
      <w:bodyDiv w:val="1"/>
      <w:marLeft w:val="0"/>
      <w:marRight w:val="0"/>
      <w:marTop w:val="0"/>
      <w:marBottom w:val="0"/>
      <w:divBdr>
        <w:top w:val="none" w:sz="0" w:space="0" w:color="auto"/>
        <w:left w:val="none" w:sz="0" w:space="0" w:color="auto"/>
        <w:bottom w:val="none" w:sz="0" w:space="0" w:color="auto"/>
        <w:right w:val="none" w:sz="0" w:space="0" w:color="auto"/>
      </w:divBdr>
      <w:divsChild>
        <w:div w:id="267736888">
          <w:marLeft w:val="0"/>
          <w:marRight w:val="0"/>
          <w:marTop w:val="72"/>
          <w:marBottom w:val="0"/>
          <w:divBdr>
            <w:top w:val="none" w:sz="0" w:space="0" w:color="auto"/>
            <w:left w:val="none" w:sz="0" w:space="0" w:color="auto"/>
            <w:bottom w:val="none" w:sz="0" w:space="0" w:color="auto"/>
            <w:right w:val="none" w:sz="0" w:space="0" w:color="auto"/>
          </w:divBdr>
          <w:divsChild>
            <w:div w:id="2029212838">
              <w:marLeft w:val="360"/>
              <w:marRight w:val="0"/>
              <w:marTop w:val="72"/>
              <w:marBottom w:val="72"/>
              <w:divBdr>
                <w:top w:val="none" w:sz="0" w:space="0" w:color="auto"/>
                <w:left w:val="none" w:sz="0" w:space="0" w:color="auto"/>
                <w:bottom w:val="none" w:sz="0" w:space="0" w:color="auto"/>
                <w:right w:val="none" w:sz="0" w:space="0" w:color="auto"/>
              </w:divBdr>
              <w:divsChild>
                <w:div w:id="1368872248">
                  <w:marLeft w:val="0"/>
                  <w:marRight w:val="0"/>
                  <w:marTop w:val="0"/>
                  <w:marBottom w:val="0"/>
                  <w:divBdr>
                    <w:top w:val="none" w:sz="0" w:space="0" w:color="auto"/>
                    <w:left w:val="none" w:sz="0" w:space="0" w:color="auto"/>
                    <w:bottom w:val="none" w:sz="0" w:space="0" w:color="auto"/>
                    <w:right w:val="none" w:sz="0" w:space="0" w:color="auto"/>
                  </w:divBdr>
                </w:div>
              </w:divsChild>
            </w:div>
            <w:div w:id="1932663226">
              <w:marLeft w:val="360"/>
              <w:marRight w:val="0"/>
              <w:marTop w:val="0"/>
              <w:marBottom w:val="72"/>
              <w:divBdr>
                <w:top w:val="none" w:sz="0" w:space="0" w:color="auto"/>
                <w:left w:val="none" w:sz="0" w:space="0" w:color="auto"/>
                <w:bottom w:val="none" w:sz="0" w:space="0" w:color="auto"/>
                <w:right w:val="none" w:sz="0" w:space="0" w:color="auto"/>
              </w:divBdr>
              <w:divsChild>
                <w:div w:id="161244760">
                  <w:marLeft w:val="0"/>
                  <w:marRight w:val="0"/>
                  <w:marTop w:val="0"/>
                  <w:marBottom w:val="0"/>
                  <w:divBdr>
                    <w:top w:val="none" w:sz="0" w:space="0" w:color="auto"/>
                    <w:left w:val="none" w:sz="0" w:space="0" w:color="auto"/>
                    <w:bottom w:val="none" w:sz="0" w:space="0" w:color="auto"/>
                    <w:right w:val="none" w:sz="0" w:space="0" w:color="auto"/>
                  </w:divBdr>
                </w:div>
              </w:divsChild>
            </w:div>
            <w:div w:id="2022123380">
              <w:marLeft w:val="360"/>
              <w:marRight w:val="0"/>
              <w:marTop w:val="0"/>
              <w:marBottom w:val="72"/>
              <w:divBdr>
                <w:top w:val="none" w:sz="0" w:space="0" w:color="auto"/>
                <w:left w:val="none" w:sz="0" w:space="0" w:color="auto"/>
                <w:bottom w:val="none" w:sz="0" w:space="0" w:color="auto"/>
                <w:right w:val="none" w:sz="0" w:space="0" w:color="auto"/>
              </w:divBdr>
              <w:divsChild>
                <w:div w:id="2010986139">
                  <w:marLeft w:val="0"/>
                  <w:marRight w:val="0"/>
                  <w:marTop w:val="0"/>
                  <w:marBottom w:val="0"/>
                  <w:divBdr>
                    <w:top w:val="none" w:sz="0" w:space="0" w:color="auto"/>
                    <w:left w:val="none" w:sz="0" w:space="0" w:color="auto"/>
                    <w:bottom w:val="none" w:sz="0" w:space="0" w:color="auto"/>
                    <w:right w:val="none" w:sz="0" w:space="0" w:color="auto"/>
                  </w:divBdr>
                </w:div>
              </w:divsChild>
            </w:div>
            <w:div w:id="1129471996">
              <w:marLeft w:val="360"/>
              <w:marRight w:val="0"/>
              <w:marTop w:val="0"/>
              <w:marBottom w:val="72"/>
              <w:divBdr>
                <w:top w:val="none" w:sz="0" w:space="0" w:color="auto"/>
                <w:left w:val="none" w:sz="0" w:space="0" w:color="auto"/>
                <w:bottom w:val="none" w:sz="0" w:space="0" w:color="auto"/>
                <w:right w:val="none" w:sz="0" w:space="0" w:color="auto"/>
              </w:divBdr>
              <w:divsChild>
                <w:div w:id="700284662">
                  <w:marLeft w:val="0"/>
                  <w:marRight w:val="0"/>
                  <w:marTop w:val="0"/>
                  <w:marBottom w:val="0"/>
                  <w:divBdr>
                    <w:top w:val="none" w:sz="0" w:space="0" w:color="auto"/>
                    <w:left w:val="none" w:sz="0" w:space="0" w:color="auto"/>
                    <w:bottom w:val="none" w:sz="0" w:space="0" w:color="auto"/>
                    <w:right w:val="none" w:sz="0" w:space="0" w:color="auto"/>
                  </w:divBdr>
                </w:div>
              </w:divsChild>
            </w:div>
            <w:div w:id="1784420497">
              <w:marLeft w:val="360"/>
              <w:marRight w:val="0"/>
              <w:marTop w:val="0"/>
              <w:marBottom w:val="72"/>
              <w:divBdr>
                <w:top w:val="none" w:sz="0" w:space="0" w:color="auto"/>
                <w:left w:val="none" w:sz="0" w:space="0" w:color="auto"/>
                <w:bottom w:val="none" w:sz="0" w:space="0" w:color="auto"/>
                <w:right w:val="none" w:sz="0" w:space="0" w:color="auto"/>
              </w:divBdr>
              <w:divsChild>
                <w:div w:id="20317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9315">
      <w:bodyDiv w:val="1"/>
      <w:marLeft w:val="0"/>
      <w:marRight w:val="0"/>
      <w:marTop w:val="0"/>
      <w:marBottom w:val="0"/>
      <w:divBdr>
        <w:top w:val="none" w:sz="0" w:space="0" w:color="auto"/>
        <w:left w:val="none" w:sz="0" w:space="0" w:color="auto"/>
        <w:bottom w:val="none" w:sz="0" w:space="0" w:color="auto"/>
        <w:right w:val="none" w:sz="0" w:space="0" w:color="auto"/>
      </w:divBdr>
    </w:div>
    <w:div w:id="820272577">
      <w:bodyDiv w:val="1"/>
      <w:marLeft w:val="0"/>
      <w:marRight w:val="0"/>
      <w:marTop w:val="0"/>
      <w:marBottom w:val="0"/>
      <w:divBdr>
        <w:top w:val="none" w:sz="0" w:space="0" w:color="auto"/>
        <w:left w:val="none" w:sz="0" w:space="0" w:color="auto"/>
        <w:bottom w:val="none" w:sz="0" w:space="0" w:color="auto"/>
        <w:right w:val="none" w:sz="0" w:space="0" w:color="auto"/>
      </w:divBdr>
      <w:divsChild>
        <w:div w:id="471365597">
          <w:marLeft w:val="0"/>
          <w:marRight w:val="0"/>
          <w:marTop w:val="72"/>
          <w:marBottom w:val="0"/>
          <w:divBdr>
            <w:top w:val="none" w:sz="0" w:space="0" w:color="auto"/>
            <w:left w:val="none" w:sz="0" w:space="0" w:color="auto"/>
            <w:bottom w:val="none" w:sz="0" w:space="0" w:color="auto"/>
            <w:right w:val="none" w:sz="0" w:space="0" w:color="auto"/>
          </w:divBdr>
          <w:divsChild>
            <w:div w:id="302928365">
              <w:marLeft w:val="0"/>
              <w:marRight w:val="0"/>
              <w:marTop w:val="0"/>
              <w:marBottom w:val="0"/>
              <w:divBdr>
                <w:top w:val="none" w:sz="0" w:space="0" w:color="auto"/>
                <w:left w:val="none" w:sz="0" w:space="0" w:color="auto"/>
                <w:bottom w:val="none" w:sz="0" w:space="0" w:color="auto"/>
                <w:right w:val="none" w:sz="0" w:space="0" w:color="auto"/>
              </w:divBdr>
            </w:div>
          </w:divsChild>
        </w:div>
        <w:div w:id="644428351">
          <w:marLeft w:val="0"/>
          <w:marRight w:val="0"/>
          <w:marTop w:val="72"/>
          <w:marBottom w:val="0"/>
          <w:divBdr>
            <w:top w:val="none" w:sz="0" w:space="0" w:color="auto"/>
            <w:left w:val="none" w:sz="0" w:space="0" w:color="auto"/>
            <w:bottom w:val="none" w:sz="0" w:space="0" w:color="auto"/>
            <w:right w:val="none" w:sz="0" w:space="0" w:color="auto"/>
          </w:divBdr>
          <w:divsChild>
            <w:div w:id="2972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478120">
      <w:bodyDiv w:val="1"/>
      <w:marLeft w:val="0"/>
      <w:marRight w:val="0"/>
      <w:marTop w:val="0"/>
      <w:marBottom w:val="0"/>
      <w:divBdr>
        <w:top w:val="none" w:sz="0" w:space="0" w:color="auto"/>
        <w:left w:val="none" w:sz="0" w:space="0" w:color="auto"/>
        <w:bottom w:val="none" w:sz="0" w:space="0" w:color="auto"/>
        <w:right w:val="none" w:sz="0" w:space="0" w:color="auto"/>
      </w:divBdr>
      <w:divsChild>
        <w:div w:id="263928170">
          <w:marLeft w:val="0"/>
          <w:marRight w:val="0"/>
          <w:marTop w:val="72"/>
          <w:marBottom w:val="0"/>
          <w:divBdr>
            <w:top w:val="none" w:sz="0" w:space="0" w:color="auto"/>
            <w:left w:val="none" w:sz="0" w:space="0" w:color="auto"/>
            <w:bottom w:val="none" w:sz="0" w:space="0" w:color="auto"/>
            <w:right w:val="none" w:sz="0" w:space="0" w:color="auto"/>
          </w:divBdr>
        </w:div>
        <w:div w:id="570039178">
          <w:marLeft w:val="0"/>
          <w:marRight w:val="0"/>
          <w:marTop w:val="72"/>
          <w:marBottom w:val="0"/>
          <w:divBdr>
            <w:top w:val="none" w:sz="0" w:space="0" w:color="auto"/>
            <w:left w:val="none" w:sz="0" w:space="0" w:color="auto"/>
            <w:bottom w:val="none" w:sz="0" w:space="0" w:color="auto"/>
            <w:right w:val="none" w:sz="0" w:space="0" w:color="auto"/>
          </w:divBdr>
          <w:divsChild>
            <w:div w:id="622347680">
              <w:marLeft w:val="0"/>
              <w:marRight w:val="0"/>
              <w:marTop w:val="0"/>
              <w:marBottom w:val="0"/>
              <w:divBdr>
                <w:top w:val="none" w:sz="0" w:space="0" w:color="auto"/>
                <w:left w:val="none" w:sz="0" w:space="0" w:color="auto"/>
                <w:bottom w:val="none" w:sz="0" w:space="0" w:color="auto"/>
                <w:right w:val="none" w:sz="0" w:space="0" w:color="auto"/>
              </w:divBdr>
            </w:div>
          </w:divsChild>
        </w:div>
        <w:div w:id="727846164">
          <w:marLeft w:val="0"/>
          <w:marRight w:val="0"/>
          <w:marTop w:val="72"/>
          <w:marBottom w:val="0"/>
          <w:divBdr>
            <w:top w:val="none" w:sz="0" w:space="0" w:color="auto"/>
            <w:left w:val="none" w:sz="0" w:space="0" w:color="auto"/>
            <w:bottom w:val="none" w:sz="0" w:space="0" w:color="auto"/>
            <w:right w:val="none" w:sz="0" w:space="0" w:color="auto"/>
          </w:divBdr>
          <w:divsChild>
            <w:div w:id="761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3626">
      <w:bodyDiv w:val="1"/>
      <w:marLeft w:val="0"/>
      <w:marRight w:val="0"/>
      <w:marTop w:val="0"/>
      <w:marBottom w:val="0"/>
      <w:divBdr>
        <w:top w:val="none" w:sz="0" w:space="0" w:color="auto"/>
        <w:left w:val="none" w:sz="0" w:space="0" w:color="auto"/>
        <w:bottom w:val="none" w:sz="0" w:space="0" w:color="auto"/>
        <w:right w:val="none" w:sz="0" w:space="0" w:color="auto"/>
      </w:divBdr>
      <w:divsChild>
        <w:div w:id="2089157640">
          <w:marLeft w:val="0"/>
          <w:marRight w:val="0"/>
          <w:marTop w:val="0"/>
          <w:marBottom w:val="0"/>
          <w:divBdr>
            <w:top w:val="none" w:sz="0" w:space="0" w:color="auto"/>
            <w:left w:val="none" w:sz="0" w:space="0" w:color="auto"/>
            <w:bottom w:val="none" w:sz="0" w:space="0" w:color="auto"/>
            <w:right w:val="none" w:sz="0" w:space="0" w:color="auto"/>
          </w:divBdr>
          <w:divsChild>
            <w:div w:id="13970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37667">
      <w:bodyDiv w:val="1"/>
      <w:marLeft w:val="0"/>
      <w:marRight w:val="0"/>
      <w:marTop w:val="0"/>
      <w:marBottom w:val="0"/>
      <w:divBdr>
        <w:top w:val="none" w:sz="0" w:space="0" w:color="auto"/>
        <w:left w:val="none" w:sz="0" w:space="0" w:color="auto"/>
        <w:bottom w:val="none" w:sz="0" w:space="0" w:color="auto"/>
        <w:right w:val="none" w:sz="0" w:space="0" w:color="auto"/>
      </w:divBdr>
      <w:divsChild>
        <w:div w:id="1648976291">
          <w:marLeft w:val="0"/>
          <w:marRight w:val="0"/>
          <w:marTop w:val="0"/>
          <w:marBottom w:val="0"/>
          <w:divBdr>
            <w:top w:val="none" w:sz="0" w:space="0" w:color="auto"/>
            <w:left w:val="none" w:sz="0" w:space="0" w:color="auto"/>
            <w:bottom w:val="none" w:sz="0" w:space="0" w:color="auto"/>
            <w:right w:val="none" w:sz="0" w:space="0" w:color="auto"/>
          </w:divBdr>
        </w:div>
      </w:divsChild>
    </w:div>
    <w:div w:id="1289045131">
      <w:bodyDiv w:val="1"/>
      <w:marLeft w:val="0"/>
      <w:marRight w:val="0"/>
      <w:marTop w:val="0"/>
      <w:marBottom w:val="0"/>
      <w:divBdr>
        <w:top w:val="none" w:sz="0" w:space="0" w:color="auto"/>
        <w:left w:val="none" w:sz="0" w:space="0" w:color="auto"/>
        <w:bottom w:val="none" w:sz="0" w:space="0" w:color="auto"/>
        <w:right w:val="none" w:sz="0" w:space="0" w:color="auto"/>
      </w:divBdr>
    </w:div>
    <w:div w:id="1311668724">
      <w:bodyDiv w:val="1"/>
      <w:marLeft w:val="0"/>
      <w:marRight w:val="0"/>
      <w:marTop w:val="0"/>
      <w:marBottom w:val="0"/>
      <w:divBdr>
        <w:top w:val="none" w:sz="0" w:space="0" w:color="auto"/>
        <w:left w:val="none" w:sz="0" w:space="0" w:color="auto"/>
        <w:bottom w:val="none" w:sz="0" w:space="0" w:color="auto"/>
        <w:right w:val="none" w:sz="0" w:space="0" w:color="auto"/>
      </w:divBdr>
      <w:divsChild>
        <w:div w:id="1994482379">
          <w:marLeft w:val="0"/>
          <w:marRight w:val="0"/>
          <w:marTop w:val="72"/>
          <w:marBottom w:val="0"/>
          <w:divBdr>
            <w:top w:val="none" w:sz="0" w:space="0" w:color="auto"/>
            <w:left w:val="none" w:sz="0" w:space="0" w:color="auto"/>
            <w:bottom w:val="none" w:sz="0" w:space="0" w:color="auto"/>
            <w:right w:val="none" w:sz="0" w:space="0" w:color="auto"/>
          </w:divBdr>
        </w:div>
        <w:div w:id="1407024819">
          <w:marLeft w:val="0"/>
          <w:marRight w:val="0"/>
          <w:marTop w:val="72"/>
          <w:marBottom w:val="0"/>
          <w:divBdr>
            <w:top w:val="none" w:sz="0" w:space="0" w:color="auto"/>
            <w:left w:val="none" w:sz="0" w:space="0" w:color="auto"/>
            <w:bottom w:val="none" w:sz="0" w:space="0" w:color="auto"/>
            <w:right w:val="none" w:sz="0" w:space="0" w:color="auto"/>
          </w:divBdr>
          <w:divsChild>
            <w:div w:id="900169192">
              <w:marLeft w:val="0"/>
              <w:marRight w:val="0"/>
              <w:marTop w:val="0"/>
              <w:marBottom w:val="0"/>
              <w:divBdr>
                <w:top w:val="none" w:sz="0" w:space="0" w:color="auto"/>
                <w:left w:val="none" w:sz="0" w:space="0" w:color="auto"/>
                <w:bottom w:val="none" w:sz="0" w:space="0" w:color="auto"/>
                <w:right w:val="none" w:sz="0" w:space="0" w:color="auto"/>
              </w:divBdr>
            </w:div>
          </w:divsChild>
        </w:div>
        <w:div w:id="1718116544">
          <w:marLeft w:val="0"/>
          <w:marRight w:val="0"/>
          <w:marTop w:val="72"/>
          <w:marBottom w:val="0"/>
          <w:divBdr>
            <w:top w:val="none" w:sz="0" w:space="0" w:color="auto"/>
            <w:left w:val="none" w:sz="0" w:space="0" w:color="auto"/>
            <w:bottom w:val="none" w:sz="0" w:space="0" w:color="auto"/>
            <w:right w:val="none" w:sz="0" w:space="0" w:color="auto"/>
          </w:divBdr>
          <w:divsChild>
            <w:div w:id="142641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37444">
      <w:bodyDiv w:val="1"/>
      <w:marLeft w:val="0"/>
      <w:marRight w:val="0"/>
      <w:marTop w:val="0"/>
      <w:marBottom w:val="0"/>
      <w:divBdr>
        <w:top w:val="none" w:sz="0" w:space="0" w:color="auto"/>
        <w:left w:val="none" w:sz="0" w:space="0" w:color="auto"/>
        <w:bottom w:val="none" w:sz="0" w:space="0" w:color="auto"/>
        <w:right w:val="none" w:sz="0" w:space="0" w:color="auto"/>
      </w:divBdr>
      <w:divsChild>
        <w:div w:id="1075978626">
          <w:marLeft w:val="360"/>
          <w:marRight w:val="0"/>
          <w:marTop w:val="72"/>
          <w:marBottom w:val="72"/>
          <w:divBdr>
            <w:top w:val="none" w:sz="0" w:space="0" w:color="auto"/>
            <w:left w:val="none" w:sz="0" w:space="0" w:color="auto"/>
            <w:bottom w:val="none" w:sz="0" w:space="0" w:color="auto"/>
            <w:right w:val="none" w:sz="0" w:space="0" w:color="auto"/>
          </w:divBdr>
          <w:divsChild>
            <w:div w:id="2053995650">
              <w:marLeft w:val="0"/>
              <w:marRight w:val="0"/>
              <w:marTop w:val="0"/>
              <w:marBottom w:val="0"/>
              <w:divBdr>
                <w:top w:val="none" w:sz="0" w:space="0" w:color="auto"/>
                <w:left w:val="none" w:sz="0" w:space="0" w:color="auto"/>
                <w:bottom w:val="none" w:sz="0" w:space="0" w:color="auto"/>
                <w:right w:val="none" w:sz="0" w:space="0" w:color="auto"/>
              </w:divBdr>
            </w:div>
          </w:divsChild>
        </w:div>
        <w:div w:id="46682737">
          <w:marLeft w:val="360"/>
          <w:marRight w:val="0"/>
          <w:marTop w:val="0"/>
          <w:marBottom w:val="72"/>
          <w:divBdr>
            <w:top w:val="none" w:sz="0" w:space="0" w:color="auto"/>
            <w:left w:val="none" w:sz="0" w:space="0" w:color="auto"/>
            <w:bottom w:val="none" w:sz="0" w:space="0" w:color="auto"/>
            <w:right w:val="none" w:sz="0" w:space="0" w:color="auto"/>
          </w:divBdr>
          <w:divsChild>
            <w:div w:id="4885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4123">
      <w:bodyDiv w:val="1"/>
      <w:marLeft w:val="0"/>
      <w:marRight w:val="0"/>
      <w:marTop w:val="0"/>
      <w:marBottom w:val="0"/>
      <w:divBdr>
        <w:top w:val="none" w:sz="0" w:space="0" w:color="auto"/>
        <w:left w:val="none" w:sz="0" w:space="0" w:color="auto"/>
        <w:bottom w:val="none" w:sz="0" w:space="0" w:color="auto"/>
        <w:right w:val="none" w:sz="0" w:space="0" w:color="auto"/>
      </w:divBdr>
    </w:div>
    <w:div w:id="1395817341">
      <w:bodyDiv w:val="1"/>
      <w:marLeft w:val="0"/>
      <w:marRight w:val="0"/>
      <w:marTop w:val="0"/>
      <w:marBottom w:val="0"/>
      <w:divBdr>
        <w:top w:val="none" w:sz="0" w:space="0" w:color="auto"/>
        <w:left w:val="none" w:sz="0" w:space="0" w:color="auto"/>
        <w:bottom w:val="none" w:sz="0" w:space="0" w:color="auto"/>
        <w:right w:val="none" w:sz="0" w:space="0" w:color="auto"/>
      </w:divBdr>
      <w:divsChild>
        <w:div w:id="1415543797">
          <w:marLeft w:val="0"/>
          <w:marRight w:val="0"/>
          <w:marTop w:val="240"/>
          <w:marBottom w:val="0"/>
          <w:divBdr>
            <w:top w:val="none" w:sz="0" w:space="0" w:color="auto"/>
            <w:left w:val="none" w:sz="0" w:space="0" w:color="auto"/>
            <w:bottom w:val="none" w:sz="0" w:space="0" w:color="auto"/>
            <w:right w:val="none" w:sz="0" w:space="0" w:color="auto"/>
          </w:divBdr>
        </w:div>
        <w:div w:id="117145554">
          <w:marLeft w:val="0"/>
          <w:marRight w:val="0"/>
          <w:marTop w:val="240"/>
          <w:marBottom w:val="0"/>
          <w:divBdr>
            <w:top w:val="none" w:sz="0" w:space="0" w:color="auto"/>
            <w:left w:val="none" w:sz="0" w:space="0" w:color="auto"/>
            <w:bottom w:val="none" w:sz="0" w:space="0" w:color="auto"/>
            <w:right w:val="none" w:sz="0" w:space="0" w:color="auto"/>
          </w:divBdr>
        </w:div>
      </w:divsChild>
    </w:div>
    <w:div w:id="1436172476">
      <w:bodyDiv w:val="1"/>
      <w:marLeft w:val="0"/>
      <w:marRight w:val="0"/>
      <w:marTop w:val="0"/>
      <w:marBottom w:val="0"/>
      <w:divBdr>
        <w:top w:val="none" w:sz="0" w:space="0" w:color="auto"/>
        <w:left w:val="none" w:sz="0" w:space="0" w:color="auto"/>
        <w:bottom w:val="none" w:sz="0" w:space="0" w:color="auto"/>
        <w:right w:val="none" w:sz="0" w:space="0" w:color="auto"/>
      </w:divBdr>
    </w:div>
    <w:div w:id="1475221366">
      <w:bodyDiv w:val="1"/>
      <w:marLeft w:val="0"/>
      <w:marRight w:val="0"/>
      <w:marTop w:val="0"/>
      <w:marBottom w:val="0"/>
      <w:divBdr>
        <w:top w:val="none" w:sz="0" w:space="0" w:color="auto"/>
        <w:left w:val="none" w:sz="0" w:space="0" w:color="auto"/>
        <w:bottom w:val="none" w:sz="0" w:space="0" w:color="auto"/>
        <w:right w:val="none" w:sz="0" w:space="0" w:color="auto"/>
      </w:divBdr>
      <w:divsChild>
        <w:div w:id="1529105179">
          <w:marLeft w:val="0"/>
          <w:marRight w:val="0"/>
          <w:marTop w:val="0"/>
          <w:marBottom w:val="0"/>
          <w:divBdr>
            <w:top w:val="none" w:sz="0" w:space="0" w:color="auto"/>
            <w:left w:val="none" w:sz="0" w:space="0" w:color="auto"/>
            <w:bottom w:val="none" w:sz="0" w:space="0" w:color="auto"/>
            <w:right w:val="none" w:sz="0" w:space="0" w:color="auto"/>
          </w:divBdr>
        </w:div>
      </w:divsChild>
    </w:div>
    <w:div w:id="1504278469">
      <w:bodyDiv w:val="1"/>
      <w:marLeft w:val="0"/>
      <w:marRight w:val="0"/>
      <w:marTop w:val="0"/>
      <w:marBottom w:val="0"/>
      <w:divBdr>
        <w:top w:val="none" w:sz="0" w:space="0" w:color="auto"/>
        <w:left w:val="none" w:sz="0" w:space="0" w:color="auto"/>
        <w:bottom w:val="none" w:sz="0" w:space="0" w:color="auto"/>
        <w:right w:val="none" w:sz="0" w:space="0" w:color="auto"/>
      </w:divBdr>
      <w:divsChild>
        <w:div w:id="85227843">
          <w:marLeft w:val="0"/>
          <w:marRight w:val="0"/>
          <w:marTop w:val="0"/>
          <w:marBottom w:val="240"/>
          <w:divBdr>
            <w:top w:val="none" w:sz="0" w:space="0" w:color="auto"/>
            <w:left w:val="none" w:sz="0" w:space="0" w:color="auto"/>
            <w:bottom w:val="none" w:sz="0" w:space="0" w:color="auto"/>
            <w:right w:val="none" w:sz="0" w:space="0" w:color="auto"/>
          </w:divBdr>
          <w:divsChild>
            <w:div w:id="1557207741">
              <w:marLeft w:val="0"/>
              <w:marRight w:val="0"/>
              <w:marTop w:val="72"/>
              <w:marBottom w:val="0"/>
              <w:divBdr>
                <w:top w:val="none" w:sz="0" w:space="0" w:color="auto"/>
                <w:left w:val="none" w:sz="0" w:space="0" w:color="auto"/>
                <w:bottom w:val="none" w:sz="0" w:space="0" w:color="auto"/>
                <w:right w:val="none" w:sz="0" w:space="0" w:color="auto"/>
              </w:divBdr>
              <w:divsChild>
                <w:div w:id="1430274759">
                  <w:marLeft w:val="0"/>
                  <w:marRight w:val="0"/>
                  <w:marTop w:val="0"/>
                  <w:marBottom w:val="0"/>
                  <w:divBdr>
                    <w:top w:val="none" w:sz="0" w:space="0" w:color="auto"/>
                    <w:left w:val="none" w:sz="0" w:space="0" w:color="auto"/>
                    <w:bottom w:val="none" w:sz="0" w:space="0" w:color="auto"/>
                    <w:right w:val="none" w:sz="0" w:space="0" w:color="auto"/>
                  </w:divBdr>
                </w:div>
              </w:divsChild>
            </w:div>
            <w:div w:id="375400284">
              <w:marLeft w:val="0"/>
              <w:marRight w:val="0"/>
              <w:marTop w:val="72"/>
              <w:marBottom w:val="0"/>
              <w:divBdr>
                <w:top w:val="none" w:sz="0" w:space="0" w:color="auto"/>
                <w:left w:val="none" w:sz="0" w:space="0" w:color="auto"/>
                <w:bottom w:val="none" w:sz="0" w:space="0" w:color="auto"/>
                <w:right w:val="none" w:sz="0" w:space="0" w:color="auto"/>
              </w:divBdr>
              <w:divsChild>
                <w:div w:id="14201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3998">
          <w:marLeft w:val="0"/>
          <w:marRight w:val="0"/>
          <w:marTop w:val="0"/>
          <w:marBottom w:val="240"/>
          <w:divBdr>
            <w:top w:val="none" w:sz="0" w:space="0" w:color="auto"/>
            <w:left w:val="none" w:sz="0" w:space="0" w:color="auto"/>
            <w:bottom w:val="none" w:sz="0" w:space="0" w:color="auto"/>
            <w:right w:val="none" w:sz="0" w:space="0" w:color="auto"/>
          </w:divBdr>
        </w:div>
      </w:divsChild>
    </w:div>
    <w:div w:id="1593855711">
      <w:bodyDiv w:val="1"/>
      <w:marLeft w:val="0"/>
      <w:marRight w:val="0"/>
      <w:marTop w:val="0"/>
      <w:marBottom w:val="0"/>
      <w:divBdr>
        <w:top w:val="none" w:sz="0" w:space="0" w:color="auto"/>
        <w:left w:val="none" w:sz="0" w:space="0" w:color="auto"/>
        <w:bottom w:val="none" w:sz="0" w:space="0" w:color="auto"/>
        <w:right w:val="none" w:sz="0" w:space="0" w:color="auto"/>
      </w:divBdr>
      <w:divsChild>
        <w:div w:id="996878202">
          <w:marLeft w:val="0"/>
          <w:marRight w:val="0"/>
          <w:marTop w:val="240"/>
          <w:marBottom w:val="0"/>
          <w:divBdr>
            <w:top w:val="none" w:sz="0" w:space="0" w:color="auto"/>
            <w:left w:val="none" w:sz="0" w:space="0" w:color="auto"/>
            <w:bottom w:val="none" w:sz="0" w:space="0" w:color="auto"/>
            <w:right w:val="none" w:sz="0" w:space="0" w:color="auto"/>
          </w:divBdr>
        </w:div>
        <w:div w:id="111437597">
          <w:marLeft w:val="0"/>
          <w:marRight w:val="0"/>
          <w:marTop w:val="240"/>
          <w:marBottom w:val="0"/>
          <w:divBdr>
            <w:top w:val="none" w:sz="0" w:space="0" w:color="auto"/>
            <w:left w:val="none" w:sz="0" w:space="0" w:color="auto"/>
            <w:bottom w:val="none" w:sz="0" w:space="0" w:color="auto"/>
            <w:right w:val="none" w:sz="0" w:space="0" w:color="auto"/>
          </w:divBdr>
        </w:div>
      </w:divsChild>
    </w:div>
    <w:div w:id="1706757357">
      <w:bodyDiv w:val="1"/>
      <w:marLeft w:val="0"/>
      <w:marRight w:val="0"/>
      <w:marTop w:val="0"/>
      <w:marBottom w:val="0"/>
      <w:divBdr>
        <w:top w:val="none" w:sz="0" w:space="0" w:color="auto"/>
        <w:left w:val="none" w:sz="0" w:space="0" w:color="auto"/>
        <w:bottom w:val="none" w:sz="0" w:space="0" w:color="auto"/>
        <w:right w:val="none" w:sz="0" w:space="0" w:color="auto"/>
      </w:divBdr>
      <w:divsChild>
        <w:div w:id="1136725841">
          <w:marLeft w:val="0"/>
          <w:marRight w:val="0"/>
          <w:marTop w:val="0"/>
          <w:marBottom w:val="240"/>
          <w:divBdr>
            <w:top w:val="none" w:sz="0" w:space="0" w:color="auto"/>
            <w:left w:val="none" w:sz="0" w:space="0" w:color="auto"/>
            <w:bottom w:val="none" w:sz="0" w:space="0" w:color="auto"/>
            <w:right w:val="none" w:sz="0" w:space="0" w:color="auto"/>
          </w:divBdr>
        </w:div>
        <w:div w:id="474680724">
          <w:marLeft w:val="0"/>
          <w:marRight w:val="0"/>
          <w:marTop w:val="0"/>
          <w:marBottom w:val="240"/>
          <w:divBdr>
            <w:top w:val="none" w:sz="0" w:space="0" w:color="auto"/>
            <w:left w:val="none" w:sz="0" w:space="0" w:color="auto"/>
            <w:bottom w:val="none" w:sz="0" w:space="0" w:color="auto"/>
            <w:right w:val="none" w:sz="0" w:space="0" w:color="auto"/>
          </w:divBdr>
        </w:div>
      </w:divsChild>
    </w:div>
    <w:div w:id="1735346216">
      <w:bodyDiv w:val="1"/>
      <w:marLeft w:val="0"/>
      <w:marRight w:val="0"/>
      <w:marTop w:val="0"/>
      <w:marBottom w:val="0"/>
      <w:divBdr>
        <w:top w:val="none" w:sz="0" w:space="0" w:color="auto"/>
        <w:left w:val="none" w:sz="0" w:space="0" w:color="auto"/>
        <w:bottom w:val="none" w:sz="0" w:space="0" w:color="auto"/>
        <w:right w:val="none" w:sz="0" w:space="0" w:color="auto"/>
      </w:divBdr>
      <w:divsChild>
        <w:div w:id="824200379">
          <w:marLeft w:val="0"/>
          <w:marRight w:val="0"/>
          <w:marTop w:val="0"/>
          <w:marBottom w:val="240"/>
          <w:divBdr>
            <w:top w:val="none" w:sz="0" w:space="0" w:color="auto"/>
            <w:left w:val="none" w:sz="0" w:space="0" w:color="auto"/>
            <w:bottom w:val="none" w:sz="0" w:space="0" w:color="auto"/>
            <w:right w:val="none" w:sz="0" w:space="0" w:color="auto"/>
          </w:divBdr>
          <w:divsChild>
            <w:div w:id="1173836962">
              <w:marLeft w:val="0"/>
              <w:marRight w:val="0"/>
              <w:marTop w:val="72"/>
              <w:marBottom w:val="0"/>
              <w:divBdr>
                <w:top w:val="none" w:sz="0" w:space="0" w:color="auto"/>
                <w:left w:val="none" w:sz="0" w:space="0" w:color="auto"/>
                <w:bottom w:val="none" w:sz="0" w:space="0" w:color="auto"/>
                <w:right w:val="none" w:sz="0" w:space="0" w:color="auto"/>
              </w:divBdr>
              <w:divsChild>
                <w:div w:id="1674455755">
                  <w:marLeft w:val="0"/>
                  <w:marRight w:val="0"/>
                  <w:marTop w:val="0"/>
                  <w:marBottom w:val="0"/>
                  <w:divBdr>
                    <w:top w:val="none" w:sz="0" w:space="0" w:color="auto"/>
                    <w:left w:val="none" w:sz="0" w:space="0" w:color="auto"/>
                    <w:bottom w:val="none" w:sz="0" w:space="0" w:color="auto"/>
                    <w:right w:val="none" w:sz="0" w:space="0" w:color="auto"/>
                  </w:divBdr>
                </w:div>
              </w:divsChild>
            </w:div>
            <w:div w:id="1216743187">
              <w:marLeft w:val="0"/>
              <w:marRight w:val="0"/>
              <w:marTop w:val="72"/>
              <w:marBottom w:val="0"/>
              <w:divBdr>
                <w:top w:val="none" w:sz="0" w:space="0" w:color="auto"/>
                <w:left w:val="none" w:sz="0" w:space="0" w:color="auto"/>
                <w:bottom w:val="none" w:sz="0" w:space="0" w:color="auto"/>
                <w:right w:val="none" w:sz="0" w:space="0" w:color="auto"/>
              </w:divBdr>
              <w:divsChild>
                <w:div w:id="1581865342">
                  <w:marLeft w:val="0"/>
                  <w:marRight w:val="0"/>
                  <w:marTop w:val="0"/>
                  <w:marBottom w:val="0"/>
                  <w:divBdr>
                    <w:top w:val="none" w:sz="0" w:space="0" w:color="auto"/>
                    <w:left w:val="none" w:sz="0" w:space="0" w:color="auto"/>
                    <w:bottom w:val="none" w:sz="0" w:space="0" w:color="auto"/>
                    <w:right w:val="none" w:sz="0" w:space="0" w:color="auto"/>
                  </w:divBdr>
                </w:div>
              </w:divsChild>
            </w:div>
            <w:div w:id="74784741">
              <w:marLeft w:val="0"/>
              <w:marRight w:val="0"/>
              <w:marTop w:val="72"/>
              <w:marBottom w:val="0"/>
              <w:divBdr>
                <w:top w:val="none" w:sz="0" w:space="0" w:color="auto"/>
                <w:left w:val="none" w:sz="0" w:space="0" w:color="auto"/>
                <w:bottom w:val="none" w:sz="0" w:space="0" w:color="auto"/>
                <w:right w:val="none" w:sz="0" w:space="0" w:color="auto"/>
              </w:divBdr>
              <w:divsChild>
                <w:div w:id="153638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76324">
          <w:marLeft w:val="0"/>
          <w:marRight w:val="0"/>
          <w:marTop w:val="0"/>
          <w:marBottom w:val="240"/>
          <w:divBdr>
            <w:top w:val="none" w:sz="0" w:space="0" w:color="auto"/>
            <w:left w:val="none" w:sz="0" w:space="0" w:color="auto"/>
            <w:bottom w:val="none" w:sz="0" w:space="0" w:color="auto"/>
            <w:right w:val="none" w:sz="0" w:space="0" w:color="auto"/>
          </w:divBdr>
        </w:div>
      </w:divsChild>
    </w:div>
    <w:div w:id="1744642994">
      <w:bodyDiv w:val="1"/>
      <w:marLeft w:val="0"/>
      <w:marRight w:val="0"/>
      <w:marTop w:val="0"/>
      <w:marBottom w:val="0"/>
      <w:divBdr>
        <w:top w:val="none" w:sz="0" w:space="0" w:color="auto"/>
        <w:left w:val="none" w:sz="0" w:space="0" w:color="auto"/>
        <w:bottom w:val="none" w:sz="0" w:space="0" w:color="auto"/>
        <w:right w:val="none" w:sz="0" w:space="0" w:color="auto"/>
      </w:divBdr>
    </w:div>
    <w:div w:id="1787388230">
      <w:bodyDiv w:val="1"/>
      <w:marLeft w:val="0"/>
      <w:marRight w:val="0"/>
      <w:marTop w:val="0"/>
      <w:marBottom w:val="0"/>
      <w:divBdr>
        <w:top w:val="none" w:sz="0" w:space="0" w:color="auto"/>
        <w:left w:val="none" w:sz="0" w:space="0" w:color="auto"/>
        <w:bottom w:val="none" w:sz="0" w:space="0" w:color="auto"/>
        <w:right w:val="none" w:sz="0" w:space="0" w:color="auto"/>
      </w:divBdr>
      <w:divsChild>
        <w:div w:id="1117522991">
          <w:marLeft w:val="0"/>
          <w:marRight w:val="0"/>
          <w:marTop w:val="0"/>
          <w:marBottom w:val="0"/>
          <w:divBdr>
            <w:top w:val="none" w:sz="0" w:space="0" w:color="auto"/>
            <w:left w:val="none" w:sz="0" w:space="0" w:color="auto"/>
            <w:bottom w:val="none" w:sz="0" w:space="0" w:color="auto"/>
            <w:right w:val="none" w:sz="0" w:space="0" w:color="auto"/>
          </w:divBdr>
        </w:div>
      </w:divsChild>
    </w:div>
    <w:div w:id="1827669357">
      <w:bodyDiv w:val="1"/>
      <w:marLeft w:val="0"/>
      <w:marRight w:val="0"/>
      <w:marTop w:val="0"/>
      <w:marBottom w:val="0"/>
      <w:divBdr>
        <w:top w:val="none" w:sz="0" w:space="0" w:color="auto"/>
        <w:left w:val="none" w:sz="0" w:space="0" w:color="auto"/>
        <w:bottom w:val="none" w:sz="0" w:space="0" w:color="auto"/>
        <w:right w:val="none" w:sz="0" w:space="0" w:color="auto"/>
      </w:divBdr>
    </w:div>
    <w:div w:id="1872450608">
      <w:bodyDiv w:val="1"/>
      <w:marLeft w:val="0"/>
      <w:marRight w:val="0"/>
      <w:marTop w:val="0"/>
      <w:marBottom w:val="0"/>
      <w:divBdr>
        <w:top w:val="none" w:sz="0" w:space="0" w:color="auto"/>
        <w:left w:val="none" w:sz="0" w:space="0" w:color="auto"/>
        <w:bottom w:val="none" w:sz="0" w:space="0" w:color="auto"/>
        <w:right w:val="none" w:sz="0" w:space="0" w:color="auto"/>
      </w:divBdr>
    </w:div>
    <w:div w:id="1949853331">
      <w:bodyDiv w:val="1"/>
      <w:marLeft w:val="0"/>
      <w:marRight w:val="0"/>
      <w:marTop w:val="0"/>
      <w:marBottom w:val="0"/>
      <w:divBdr>
        <w:top w:val="none" w:sz="0" w:space="0" w:color="auto"/>
        <w:left w:val="none" w:sz="0" w:space="0" w:color="auto"/>
        <w:bottom w:val="none" w:sz="0" w:space="0" w:color="auto"/>
        <w:right w:val="none" w:sz="0" w:space="0" w:color="auto"/>
      </w:divBdr>
    </w:div>
    <w:div w:id="2067490973">
      <w:bodyDiv w:val="1"/>
      <w:marLeft w:val="0"/>
      <w:marRight w:val="0"/>
      <w:marTop w:val="0"/>
      <w:marBottom w:val="0"/>
      <w:divBdr>
        <w:top w:val="none" w:sz="0" w:space="0" w:color="auto"/>
        <w:left w:val="none" w:sz="0" w:space="0" w:color="auto"/>
        <w:bottom w:val="none" w:sz="0" w:space="0" w:color="auto"/>
        <w:right w:val="none" w:sz="0" w:space="0" w:color="auto"/>
      </w:divBdr>
    </w:div>
    <w:div w:id="2112891130">
      <w:bodyDiv w:val="1"/>
      <w:marLeft w:val="0"/>
      <w:marRight w:val="0"/>
      <w:marTop w:val="0"/>
      <w:marBottom w:val="0"/>
      <w:divBdr>
        <w:top w:val="none" w:sz="0" w:space="0" w:color="auto"/>
        <w:left w:val="none" w:sz="0" w:space="0" w:color="auto"/>
        <w:bottom w:val="none" w:sz="0" w:space="0" w:color="auto"/>
        <w:right w:val="none" w:sz="0" w:space="0" w:color="auto"/>
      </w:divBdr>
      <w:divsChild>
        <w:div w:id="959917606">
          <w:marLeft w:val="0"/>
          <w:marRight w:val="0"/>
          <w:marTop w:val="72"/>
          <w:marBottom w:val="0"/>
          <w:divBdr>
            <w:top w:val="none" w:sz="0" w:space="0" w:color="auto"/>
            <w:left w:val="none" w:sz="0" w:space="0" w:color="auto"/>
            <w:bottom w:val="none" w:sz="0" w:space="0" w:color="auto"/>
            <w:right w:val="none" w:sz="0" w:space="0" w:color="auto"/>
          </w:divBdr>
          <w:divsChild>
            <w:div w:id="1151677938">
              <w:marLeft w:val="0"/>
              <w:marRight w:val="0"/>
              <w:marTop w:val="0"/>
              <w:marBottom w:val="0"/>
              <w:divBdr>
                <w:top w:val="none" w:sz="0" w:space="0" w:color="auto"/>
                <w:left w:val="none" w:sz="0" w:space="0" w:color="auto"/>
                <w:bottom w:val="none" w:sz="0" w:space="0" w:color="auto"/>
                <w:right w:val="none" w:sz="0" w:space="0" w:color="auto"/>
              </w:divBdr>
            </w:div>
            <w:div w:id="1298343635">
              <w:marLeft w:val="360"/>
              <w:marRight w:val="0"/>
              <w:marTop w:val="72"/>
              <w:marBottom w:val="72"/>
              <w:divBdr>
                <w:top w:val="none" w:sz="0" w:space="0" w:color="auto"/>
                <w:left w:val="none" w:sz="0" w:space="0" w:color="auto"/>
                <w:bottom w:val="none" w:sz="0" w:space="0" w:color="auto"/>
                <w:right w:val="none" w:sz="0" w:space="0" w:color="auto"/>
              </w:divBdr>
              <w:divsChild>
                <w:div w:id="677120132">
                  <w:marLeft w:val="0"/>
                  <w:marRight w:val="0"/>
                  <w:marTop w:val="0"/>
                  <w:marBottom w:val="0"/>
                  <w:divBdr>
                    <w:top w:val="none" w:sz="0" w:space="0" w:color="auto"/>
                    <w:left w:val="none" w:sz="0" w:space="0" w:color="auto"/>
                    <w:bottom w:val="none" w:sz="0" w:space="0" w:color="auto"/>
                    <w:right w:val="none" w:sz="0" w:space="0" w:color="auto"/>
                  </w:divBdr>
                </w:div>
              </w:divsChild>
            </w:div>
            <w:div w:id="308556984">
              <w:marLeft w:val="360"/>
              <w:marRight w:val="0"/>
              <w:marTop w:val="0"/>
              <w:marBottom w:val="72"/>
              <w:divBdr>
                <w:top w:val="none" w:sz="0" w:space="0" w:color="auto"/>
                <w:left w:val="none" w:sz="0" w:space="0" w:color="auto"/>
                <w:bottom w:val="none" w:sz="0" w:space="0" w:color="auto"/>
                <w:right w:val="none" w:sz="0" w:space="0" w:color="auto"/>
              </w:divBdr>
              <w:divsChild>
                <w:div w:id="2048139847">
                  <w:marLeft w:val="0"/>
                  <w:marRight w:val="0"/>
                  <w:marTop w:val="0"/>
                  <w:marBottom w:val="0"/>
                  <w:divBdr>
                    <w:top w:val="none" w:sz="0" w:space="0" w:color="auto"/>
                    <w:left w:val="none" w:sz="0" w:space="0" w:color="auto"/>
                    <w:bottom w:val="none" w:sz="0" w:space="0" w:color="auto"/>
                    <w:right w:val="none" w:sz="0" w:space="0" w:color="auto"/>
                  </w:divBdr>
                </w:div>
              </w:divsChild>
            </w:div>
            <w:div w:id="225844004">
              <w:marLeft w:val="360"/>
              <w:marRight w:val="0"/>
              <w:marTop w:val="0"/>
              <w:marBottom w:val="72"/>
              <w:divBdr>
                <w:top w:val="none" w:sz="0" w:space="0" w:color="auto"/>
                <w:left w:val="none" w:sz="0" w:space="0" w:color="auto"/>
                <w:bottom w:val="none" w:sz="0" w:space="0" w:color="auto"/>
                <w:right w:val="none" w:sz="0" w:space="0" w:color="auto"/>
              </w:divBdr>
              <w:divsChild>
                <w:div w:id="356199874">
                  <w:marLeft w:val="0"/>
                  <w:marRight w:val="0"/>
                  <w:marTop w:val="0"/>
                  <w:marBottom w:val="0"/>
                  <w:divBdr>
                    <w:top w:val="none" w:sz="0" w:space="0" w:color="auto"/>
                    <w:left w:val="none" w:sz="0" w:space="0" w:color="auto"/>
                    <w:bottom w:val="none" w:sz="0" w:space="0" w:color="auto"/>
                    <w:right w:val="none" w:sz="0" w:space="0" w:color="auto"/>
                  </w:divBdr>
                </w:div>
              </w:divsChild>
            </w:div>
            <w:div w:id="606930489">
              <w:marLeft w:val="360"/>
              <w:marRight w:val="0"/>
              <w:marTop w:val="0"/>
              <w:marBottom w:val="72"/>
              <w:divBdr>
                <w:top w:val="none" w:sz="0" w:space="0" w:color="auto"/>
                <w:left w:val="none" w:sz="0" w:space="0" w:color="auto"/>
                <w:bottom w:val="none" w:sz="0" w:space="0" w:color="auto"/>
                <w:right w:val="none" w:sz="0" w:space="0" w:color="auto"/>
              </w:divBdr>
              <w:divsChild>
                <w:div w:id="929432053">
                  <w:marLeft w:val="0"/>
                  <w:marRight w:val="0"/>
                  <w:marTop w:val="0"/>
                  <w:marBottom w:val="0"/>
                  <w:divBdr>
                    <w:top w:val="none" w:sz="0" w:space="0" w:color="auto"/>
                    <w:left w:val="none" w:sz="0" w:space="0" w:color="auto"/>
                    <w:bottom w:val="none" w:sz="0" w:space="0" w:color="auto"/>
                    <w:right w:val="none" w:sz="0" w:space="0" w:color="auto"/>
                  </w:divBdr>
                </w:div>
              </w:divsChild>
            </w:div>
            <w:div w:id="627705825">
              <w:marLeft w:val="360"/>
              <w:marRight w:val="0"/>
              <w:marTop w:val="0"/>
              <w:marBottom w:val="72"/>
              <w:divBdr>
                <w:top w:val="none" w:sz="0" w:space="0" w:color="auto"/>
                <w:left w:val="none" w:sz="0" w:space="0" w:color="auto"/>
                <w:bottom w:val="none" w:sz="0" w:space="0" w:color="auto"/>
                <w:right w:val="none" w:sz="0" w:space="0" w:color="auto"/>
              </w:divBdr>
              <w:divsChild>
                <w:div w:id="1014571752">
                  <w:marLeft w:val="0"/>
                  <w:marRight w:val="0"/>
                  <w:marTop w:val="0"/>
                  <w:marBottom w:val="0"/>
                  <w:divBdr>
                    <w:top w:val="none" w:sz="0" w:space="0" w:color="auto"/>
                    <w:left w:val="none" w:sz="0" w:space="0" w:color="auto"/>
                    <w:bottom w:val="none" w:sz="0" w:space="0" w:color="auto"/>
                    <w:right w:val="none" w:sz="0" w:space="0" w:color="auto"/>
                  </w:divBdr>
                </w:div>
              </w:divsChild>
            </w:div>
            <w:div w:id="170531143">
              <w:marLeft w:val="360"/>
              <w:marRight w:val="0"/>
              <w:marTop w:val="0"/>
              <w:marBottom w:val="72"/>
              <w:divBdr>
                <w:top w:val="none" w:sz="0" w:space="0" w:color="auto"/>
                <w:left w:val="none" w:sz="0" w:space="0" w:color="auto"/>
                <w:bottom w:val="none" w:sz="0" w:space="0" w:color="auto"/>
                <w:right w:val="none" w:sz="0" w:space="0" w:color="auto"/>
              </w:divBdr>
              <w:divsChild>
                <w:div w:id="121878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8908">
          <w:marLeft w:val="0"/>
          <w:marRight w:val="0"/>
          <w:marTop w:val="72"/>
          <w:marBottom w:val="0"/>
          <w:divBdr>
            <w:top w:val="none" w:sz="0" w:space="0" w:color="auto"/>
            <w:left w:val="none" w:sz="0" w:space="0" w:color="auto"/>
            <w:bottom w:val="none" w:sz="0" w:space="0" w:color="auto"/>
            <w:right w:val="none" w:sz="0" w:space="0" w:color="auto"/>
          </w:divBdr>
          <w:divsChild>
            <w:div w:id="1971979963">
              <w:marLeft w:val="0"/>
              <w:marRight w:val="0"/>
              <w:marTop w:val="0"/>
              <w:marBottom w:val="0"/>
              <w:divBdr>
                <w:top w:val="none" w:sz="0" w:space="0" w:color="auto"/>
                <w:left w:val="none" w:sz="0" w:space="0" w:color="auto"/>
                <w:bottom w:val="none" w:sz="0" w:space="0" w:color="auto"/>
                <w:right w:val="none" w:sz="0" w:space="0" w:color="auto"/>
              </w:divBdr>
            </w:div>
          </w:divsChild>
        </w:div>
        <w:div w:id="1074550234">
          <w:marLeft w:val="0"/>
          <w:marRight w:val="0"/>
          <w:marTop w:val="72"/>
          <w:marBottom w:val="0"/>
          <w:divBdr>
            <w:top w:val="none" w:sz="0" w:space="0" w:color="auto"/>
            <w:left w:val="none" w:sz="0" w:space="0" w:color="auto"/>
            <w:bottom w:val="none" w:sz="0" w:space="0" w:color="auto"/>
            <w:right w:val="none" w:sz="0" w:space="0" w:color="auto"/>
          </w:divBdr>
          <w:divsChild>
            <w:div w:id="2067757456">
              <w:marLeft w:val="0"/>
              <w:marRight w:val="0"/>
              <w:marTop w:val="0"/>
              <w:marBottom w:val="0"/>
              <w:divBdr>
                <w:top w:val="none" w:sz="0" w:space="0" w:color="auto"/>
                <w:left w:val="none" w:sz="0" w:space="0" w:color="auto"/>
                <w:bottom w:val="none" w:sz="0" w:space="0" w:color="auto"/>
                <w:right w:val="none" w:sz="0" w:space="0" w:color="auto"/>
              </w:divBdr>
            </w:div>
          </w:divsChild>
        </w:div>
        <w:div w:id="472141212">
          <w:marLeft w:val="0"/>
          <w:marRight w:val="0"/>
          <w:marTop w:val="72"/>
          <w:marBottom w:val="0"/>
          <w:divBdr>
            <w:top w:val="none" w:sz="0" w:space="0" w:color="auto"/>
            <w:left w:val="none" w:sz="0" w:space="0" w:color="auto"/>
            <w:bottom w:val="none" w:sz="0" w:space="0" w:color="auto"/>
            <w:right w:val="none" w:sz="0" w:space="0" w:color="auto"/>
          </w:divBdr>
          <w:divsChild>
            <w:div w:id="59081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legiscan.com/KY/bill/HB528/2018" TargetMode="External"/><Relationship Id="rId13" Type="http://schemas.openxmlformats.org/officeDocument/2006/relationships/hyperlink" Target="https://www.usoud.cz/fileadmin/user_upload/Tiskova_mluvci/Publikovane_nalezy/2022/I._US_3065_21_an.pdf" TargetMode="External"/><Relationship Id="rId3" Type="http://schemas.openxmlformats.org/officeDocument/2006/relationships/hyperlink" Target="https://biblioteka.sejm.gov.pl/wp-content/uploads/2015/07/Czechy_pol_010811.pdf" TargetMode="External"/><Relationship Id="rId7" Type="http://schemas.openxmlformats.org/officeDocument/2006/relationships/hyperlink" Target="https://www.hurtaj.sk/zverenie-mal-dietata.html" TargetMode="External"/><Relationship Id="rId12" Type="http://schemas.openxmlformats.org/officeDocument/2006/relationships/hyperlink" Target="https://orka2.sejm.gov.pl/IZ6.nsf/main/76019DA2" TargetMode="External"/><Relationship Id="rId2" Type="http://schemas.openxmlformats.org/officeDocument/2006/relationships/hyperlink" Target="https://www.normattiva.it/uri-res/N2Ls?urn:nir:stato:legge:2006-02-08;54!vig=" TargetMode="External"/><Relationship Id="rId1" Type="http://schemas.openxmlformats.org/officeDocument/2006/relationships/hyperlink" Target="https://www.ejustice.just.fgov.be/cgi/article_body.pl?language=fr&amp;caller=summary&amp;pub_date=06-09-04&amp;numac=2006009678" TargetMode="External"/><Relationship Id="rId6" Type="http://schemas.openxmlformats.org/officeDocument/2006/relationships/hyperlink" Target="https://www.demographic-research.org/volumes/vol49/18/49-18.pdf" TargetMode="External"/><Relationship Id="rId11" Type="http://schemas.openxmlformats.org/officeDocument/2006/relationships/hyperlink" Target="https://sip.lex.pl/" TargetMode="External"/><Relationship Id="rId5" Type="http://schemas.openxmlformats.org/officeDocument/2006/relationships/hyperlink" Target="https://equalparenting.wordpress.com/2013/09/19/19/" TargetMode="External"/><Relationship Id="rId15" Type="http://schemas.openxmlformats.org/officeDocument/2006/relationships/hyperlink" Target="https://pmc.ncbi.nlm.nih.gov/articles/PMC10313020/" TargetMode="External"/><Relationship Id="rId10" Type="http://schemas.openxmlformats.org/officeDocument/2006/relationships/hyperlink" Target="https://www.revisor.mn.gov/bills/bill.php?b=House&amp;f=HF0322&amp;ssn=0&amp;y=2011" TargetMode="External"/><Relationship Id="rId4" Type="http://schemas.openxmlformats.org/officeDocument/2006/relationships/hyperlink" Target="https://www.usoud.cz/fileadmin/user_upload/Tiskova_mluvci/Publikovane_nalezy/2022/I._US_3065_21_an.pdf" TargetMode="External"/><Relationship Id="rId9" Type="http://schemas.openxmlformats.org/officeDocument/2006/relationships/hyperlink" Target="https://eu.courier-journal.com/story/opinion/contributors/2018/06/15/kentucky-now-has-best-joint-custody-law-country/705331002/" TargetMode="External"/><Relationship Id="rId14" Type="http://schemas.openxmlformats.org/officeDocument/2006/relationships/hyperlink" Target="https://orka.sejm.gov.pl/Druki10ka.nsf/Projekty/10-RPW-611-2026/$file/10-RPW-611-202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rPr>
              <a:t>Źródło: J. Turunen, Shared physical custody and experience of stress, Stockholm University Demography Unit, “Families and Societies Working Paper Series” nr 24 (2015), s. 22. </a:t>
            </a:r>
            <a:endParaRPr lang="pl-PL" sz="1200"/>
          </a:p>
        </c:rich>
      </c:tx>
      <c:layout>
        <c:manualLayout>
          <c:xMode val="edge"/>
          <c:yMode val="edge"/>
          <c:x val="0.11878481335666377"/>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stacked"/>
        <c:varyColors val="0"/>
        <c:ser>
          <c:idx val="0"/>
          <c:order val="0"/>
          <c:tx>
            <c:strRef>
              <c:f>Arkusz1!$B$1</c:f>
              <c:strCache>
                <c:ptCount val="1"/>
                <c:pt idx="0">
                  <c:v>Odsetek dieci odczuwających stres kilka razy w tygodniu</c:v>
                </c:pt>
              </c:strCache>
            </c:strRef>
          </c:tx>
          <c:spPr>
            <a:solidFill>
              <a:schemeClr val="accent1"/>
            </a:solidFill>
            <a:ln>
              <a:noFill/>
            </a:ln>
            <a:effectLst/>
          </c:spPr>
          <c:invertIfNegative val="0"/>
          <c:cat>
            <c:strRef>
              <c:f>Arkusz1!$A$2:$A$3</c:f>
              <c:strCache>
                <c:ptCount val="2"/>
                <c:pt idx="0">
                  <c:v>Dzieci pod opieką jednego rodzica (69%)</c:v>
                </c:pt>
                <c:pt idx="1">
                  <c:v>Dzieci pod opieką obojga rodziców w ramach pieczy naprzemiennej (23%)</c:v>
                </c:pt>
              </c:strCache>
            </c:strRef>
          </c:cat>
          <c:val>
            <c:numRef>
              <c:f>Arkusz1!$B$2:$B$3</c:f>
              <c:numCache>
                <c:formatCode>0%</c:formatCode>
                <c:ptCount val="2"/>
                <c:pt idx="0">
                  <c:v>0.69</c:v>
                </c:pt>
                <c:pt idx="1">
                  <c:v>0.23</c:v>
                </c:pt>
              </c:numCache>
            </c:numRef>
          </c:val>
          <c:extLst>
            <c:ext xmlns:c16="http://schemas.microsoft.com/office/drawing/2014/chart" uri="{C3380CC4-5D6E-409C-BE32-E72D297353CC}">
              <c16:uniqueId val="{00000000-7FE6-F04F-AF08-3E97ABF8D852}"/>
            </c:ext>
          </c:extLst>
        </c:ser>
        <c:dLbls>
          <c:showLegendKey val="0"/>
          <c:showVal val="0"/>
          <c:showCatName val="0"/>
          <c:showSerName val="0"/>
          <c:showPercent val="0"/>
          <c:showBubbleSize val="0"/>
        </c:dLbls>
        <c:gapWidth val="150"/>
        <c:overlap val="100"/>
        <c:axId val="868532032"/>
        <c:axId val="868534304"/>
      </c:barChart>
      <c:catAx>
        <c:axId val="86853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8534304"/>
        <c:crosses val="autoZero"/>
        <c:auto val="1"/>
        <c:lblAlgn val="ctr"/>
        <c:lblOffset val="100"/>
        <c:noMultiLvlLbl val="0"/>
      </c:catAx>
      <c:valAx>
        <c:axId val="868534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8532032"/>
        <c:crosses val="autoZero"/>
        <c:crossBetween val="between"/>
      </c:valAx>
      <c:spPr>
        <a:noFill/>
        <a:ln>
          <a:noFill/>
        </a:ln>
        <a:effectLst/>
      </c:spPr>
    </c:plotArea>
    <c:legend>
      <c:legendPos val="b"/>
      <c:layout>
        <c:manualLayout>
          <c:xMode val="edge"/>
          <c:yMode val="edge"/>
          <c:x val="0.17147236803732868"/>
          <c:y val="0.88446767881559718"/>
          <c:w val="0.62696267133274997"/>
          <c:h val="9.30772313640435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Źródło: A. Hjern, S. Urhoj, E. Fransson, M. Bergstrom, M. Carotenuto, Mental Health in Schoolchildren in Joint Physical Custody: A Longitudinal Study, Children (Basel) 2021, Jun 8 (6), s. 473. </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stacked"/>
        <c:varyColors val="0"/>
        <c:ser>
          <c:idx val="0"/>
          <c:order val="0"/>
          <c:tx>
            <c:strRef>
              <c:f>Arkusz1!$B$1</c:f>
              <c:strCache>
                <c:ptCount val="1"/>
                <c:pt idx="0">
                  <c:v>Częstotliwość występowania trudności emocjonalnych u dzieci w oparciu o kwestionariusz SDQ (skala SDQ - Strenghts and Difficulties Questionnaire) 
</c:v>
                </c:pt>
              </c:strCache>
            </c:strRef>
          </c:tx>
          <c:spPr>
            <a:solidFill>
              <a:schemeClr val="accent1"/>
            </a:solidFill>
            <a:ln>
              <a:noFill/>
            </a:ln>
            <a:effectLst/>
          </c:spPr>
          <c:invertIfNegative val="0"/>
          <c:cat>
            <c:strRef>
              <c:f>Arkusz1!$A$2:$A$5</c:f>
              <c:strCache>
                <c:ptCount val="4"/>
                <c:pt idx="0">
                  <c:v>Dzieci pod opieką obojga rodziców zamieszkujących razem </c:v>
                </c:pt>
                <c:pt idx="1">
                  <c:v>Dzieci pod opieką obojga rodziców sprawujących opiekę naprzemienną </c:v>
                </c:pt>
                <c:pt idx="2">
                  <c:v>Dzieci pod opieką jednego rodzica, który zamieszkuje z nowym partnerem </c:v>
                </c:pt>
                <c:pt idx="3">
                  <c:v>Dzieci pod opieką jednego rodzica, który nie zamieszkuje z nowym partnerem </c:v>
                </c:pt>
              </c:strCache>
            </c:strRef>
          </c:cat>
          <c:val>
            <c:numRef>
              <c:f>Arkusz1!$B$2:$B$5</c:f>
              <c:numCache>
                <c:formatCode>General</c:formatCode>
                <c:ptCount val="4"/>
                <c:pt idx="0">
                  <c:v>1</c:v>
                </c:pt>
                <c:pt idx="1">
                  <c:v>1.25</c:v>
                </c:pt>
                <c:pt idx="2">
                  <c:v>1.63</c:v>
                </c:pt>
                <c:pt idx="3">
                  <c:v>1.72</c:v>
                </c:pt>
              </c:numCache>
            </c:numRef>
          </c:val>
          <c:extLst>
            <c:ext xmlns:c16="http://schemas.microsoft.com/office/drawing/2014/chart" uri="{C3380CC4-5D6E-409C-BE32-E72D297353CC}">
              <c16:uniqueId val="{00000000-D81D-DA46-9DEB-FCA485C32550}"/>
            </c:ext>
          </c:extLst>
        </c:ser>
        <c:dLbls>
          <c:showLegendKey val="0"/>
          <c:showVal val="0"/>
          <c:showCatName val="0"/>
          <c:showSerName val="0"/>
          <c:showPercent val="0"/>
          <c:showBubbleSize val="0"/>
        </c:dLbls>
        <c:gapWidth val="150"/>
        <c:overlap val="100"/>
        <c:axId val="892200064"/>
        <c:axId val="891795520"/>
      </c:barChart>
      <c:catAx>
        <c:axId val="89220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91795520"/>
        <c:crosses val="autoZero"/>
        <c:auto val="1"/>
        <c:lblAlgn val="ctr"/>
        <c:lblOffset val="100"/>
        <c:noMultiLvlLbl val="0"/>
      </c:catAx>
      <c:valAx>
        <c:axId val="891795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9220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baseline="0">
                <a:effectLst/>
              </a:rPr>
              <a:t>Źródło: J. Turunen, Shared physical custody and experience of stress, Stockholm University Demography Unit, “Families and Societies Working Paper Series” nr 24 (2015), s. 22. </a:t>
            </a:r>
            <a:endParaRPr lang="pl-PL" sz="1200"/>
          </a:p>
        </c:rich>
      </c:tx>
      <c:layout>
        <c:manualLayout>
          <c:xMode val="edge"/>
          <c:yMode val="edge"/>
          <c:x val="0.11878481335666377"/>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stacked"/>
        <c:varyColors val="0"/>
        <c:ser>
          <c:idx val="0"/>
          <c:order val="0"/>
          <c:tx>
            <c:strRef>
              <c:f>Arkusz1!$B$1</c:f>
              <c:strCache>
                <c:ptCount val="1"/>
                <c:pt idx="0">
                  <c:v>Odsetek dieci odczuwających stres kilka razy w tygodniu</c:v>
                </c:pt>
              </c:strCache>
            </c:strRef>
          </c:tx>
          <c:spPr>
            <a:solidFill>
              <a:schemeClr val="accent1"/>
            </a:solidFill>
            <a:ln>
              <a:noFill/>
            </a:ln>
            <a:effectLst/>
          </c:spPr>
          <c:invertIfNegative val="0"/>
          <c:cat>
            <c:strRef>
              <c:f>Arkusz1!$A$2:$A$3</c:f>
              <c:strCache>
                <c:ptCount val="2"/>
                <c:pt idx="0">
                  <c:v>Dzieci pod opieką jednego rodzica (69%)</c:v>
                </c:pt>
                <c:pt idx="1">
                  <c:v>Dzieci pod opieką obojga rodziców w ramach pieczy naprzemiennej (23%)</c:v>
                </c:pt>
              </c:strCache>
            </c:strRef>
          </c:cat>
          <c:val>
            <c:numRef>
              <c:f>Arkusz1!$B$2:$B$3</c:f>
              <c:numCache>
                <c:formatCode>0%</c:formatCode>
                <c:ptCount val="2"/>
                <c:pt idx="0">
                  <c:v>0.69</c:v>
                </c:pt>
                <c:pt idx="1">
                  <c:v>0.23</c:v>
                </c:pt>
              </c:numCache>
            </c:numRef>
          </c:val>
          <c:extLst>
            <c:ext xmlns:c16="http://schemas.microsoft.com/office/drawing/2014/chart" uri="{C3380CC4-5D6E-409C-BE32-E72D297353CC}">
              <c16:uniqueId val="{00000000-6D40-B548-A869-9E6E99A692FD}"/>
            </c:ext>
          </c:extLst>
        </c:ser>
        <c:dLbls>
          <c:showLegendKey val="0"/>
          <c:showVal val="0"/>
          <c:showCatName val="0"/>
          <c:showSerName val="0"/>
          <c:showPercent val="0"/>
          <c:showBubbleSize val="0"/>
        </c:dLbls>
        <c:gapWidth val="150"/>
        <c:overlap val="100"/>
        <c:axId val="868532032"/>
        <c:axId val="868534304"/>
      </c:barChart>
      <c:catAx>
        <c:axId val="86853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8534304"/>
        <c:crosses val="autoZero"/>
        <c:auto val="1"/>
        <c:lblAlgn val="ctr"/>
        <c:lblOffset val="100"/>
        <c:noMultiLvlLbl val="0"/>
      </c:catAx>
      <c:valAx>
        <c:axId val="868534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68532032"/>
        <c:crosses val="autoZero"/>
        <c:crossBetween val="between"/>
      </c:valAx>
      <c:spPr>
        <a:noFill/>
        <a:ln>
          <a:noFill/>
        </a:ln>
        <a:effectLst/>
      </c:spPr>
    </c:plotArea>
    <c:legend>
      <c:legendPos val="b"/>
      <c:layout>
        <c:manualLayout>
          <c:xMode val="edge"/>
          <c:yMode val="edge"/>
          <c:x val="0.17147236803732868"/>
          <c:y val="0.88446767881559718"/>
          <c:w val="0.62696267133274997"/>
          <c:h val="9.307723136404356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Źródło: A. Hjern, S. Urhoj, E. Fransson, M. Bergstrom, M. Carotenuto, Mental Health in Schoolchildren in Joint Physical Custody: A Longitudinal Study, Children (Basel) 2021, Jun 8 (6), s. 473. </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stacked"/>
        <c:varyColors val="0"/>
        <c:ser>
          <c:idx val="0"/>
          <c:order val="0"/>
          <c:tx>
            <c:strRef>
              <c:f>Arkusz1!$B$1</c:f>
              <c:strCache>
                <c:ptCount val="1"/>
                <c:pt idx="0">
                  <c:v>Częstotliwość występowania trudności emocjonalnych u dzieci w oparciu o kwestionariusz SDQ (skala SDQ - Strenghts and Difficulties Questionnaire) 
</c:v>
                </c:pt>
              </c:strCache>
            </c:strRef>
          </c:tx>
          <c:spPr>
            <a:solidFill>
              <a:schemeClr val="accent1"/>
            </a:solidFill>
            <a:ln>
              <a:noFill/>
            </a:ln>
            <a:effectLst/>
          </c:spPr>
          <c:invertIfNegative val="0"/>
          <c:cat>
            <c:strRef>
              <c:f>Arkusz1!$A$2:$A$5</c:f>
              <c:strCache>
                <c:ptCount val="4"/>
                <c:pt idx="0">
                  <c:v>Dzieci pod opieką obojga rodziców zamieszkujących razem </c:v>
                </c:pt>
                <c:pt idx="1">
                  <c:v>Dzieci pod opieką obojga rodziców sprawujących opiekę naprzemienną </c:v>
                </c:pt>
                <c:pt idx="2">
                  <c:v>Dzieci pod opieką jednego rodzica, który zamieszkuje z nowym partnerem </c:v>
                </c:pt>
                <c:pt idx="3">
                  <c:v>Dzieci pod opieką jednego rodzica, który nie zamieszkuje z nowym partnerem </c:v>
                </c:pt>
              </c:strCache>
            </c:strRef>
          </c:cat>
          <c:val>
            <c:numRef>
              <c:f>Arkusz1!$B$2:$B$5</c:f>
              <c:numCache>
                <c:formatCode>General</c:formatCode>
                <c:ptCount val="4"/>
                <c:pt idx="0">
                  <c:v>1</c:v>
                </c:pt>
                <c:pt idx="1">
                  <c:v>1.25</c:v>
                </c:pt>
                <c:pt idx="2">
                  <c:v>1.63</c:v>
                </c:pt>
                <c:pt idx="3">
                  <c:v>1.72</c:v>
                </c:pt>
              </c:numCache>
            </c:numRef>
          </c:val>
          <c:extLst>
            <c:ext xmlns:c16="http://schemas.microsoft.com/office/drawing/2014/chart" uri="{C3380CC4-5D6E-409C-BE32-E72D297353CC}">
              <c16:uniqueId val="{00000000-486F-F94F-AA00-E200E8FC75A8}"/>
            </c:ext>
          </c:extLst>
        </c:ser>
        <c:dLbls>
          <c:showLegendKey val="0"/>
          <c:showVal val="0"/>
          <c:showCatName val="0"/>
          <c:showSerName val="0"/>
          <c:showPercent val="0"/>
          <c:showBubbleSize val="0"/>
        </c:dLbls>
        <c:gapWidth val="150"/>
        <c:overlap val="100"/>
        <c:axId val="892200064"/>
        <c:axId val="891795520"/>
      </c:barChart>
      <c:catAx>
        <c:axId val="89220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91795520"/>
        <c:crosses val="autoZero"/>
        <c:auto val="1"/>
        <c:lblAlgn val="ctr"/>
        <c:lblOffset val="100"/>
        <c:noMultiLvlLbl val="0"/>
      </c:catAx>
      <c:valAx>
        <c:axId val="891795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892200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772D1-0334-7546-BC39-DF98FDDFD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6711</Words>
  <Characters>40272</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46890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Tymoteusz Zych</dc:creator>
  <cp:keywords/>
  <dc:description/>
  <cp:lastModifiedBy>Adam Leszczyński</cp:lastModifiedBy>
  <cp:revision>2</cp:revision>
  <cp:lastPrinted>2026-07-31T12:09:00Z</cp:lastPrinted>
  <dcterms:created xsi:type="dcterms:W3CDTF">2026-07-31T12:41:00Z</dcterms:created>
  <dcterms:modified xsi:type="dcterms:W3CDTF">2026-07-31T12:41:00Z</dcterms:modified>
  <cp:category/>
</cp:coreProperties>
</file>