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5099" w14:textId="5C8F99A0" w:rsidR="006545E0" w:rsidRPr="005257D8" w:rsidRDefault="006545E0" w:rsidP="005257D8">
      <w:pPr>
        <w:spacing w:before="120" w:after="0" w:line="36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5257D8">
        <w:rPr>
          <w:rFonts w:ascii="Times New Roman" w:hAnsi="Times New Roman" w:cs="Times New Roman"/>
          <w:sz w:val="24"/>
          <w:szCs w:val="24"/>
        </w:rPr>
        <w:t>UZASADNIENIE</w:t>
      </w:r>
    </w:p>
    <w:p w14:paraId="1BF41D24" w14:textId="3B475471" w:rsidR="00113DDF" w:rsidRPr="00454330" w:rsidRDefault="00113DDF" w:rsidP="005257D8">
      <w:pPr>
        <w:pStyle w:val="Akapitzlist"/>
        <w:numPr>
          <w:ilvl w:val="0"/>
          <w:numId w:val="5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330">
        <w:rPr>
          <w:rFonts w:ascii="Times New Roman" w:hAnsi="Times New Roman" w:cs="Times New Roman"/>
          <w:b/>
          <w:sz w:val="24"/>
          <w:szCs w:val="24"/>
        </w:rPr>
        <w:t>Finansowe wsparcie w ramach programu BSK</w:t>
      </w:r>
    </w:p>
    <w:p w14:paraId="7F0EA406" w14:textId="188289F8" w:rsidR="00113DDF" w:rsidRPr="00454330" w:rsidRDefault="00113DDF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Zmiany zaproponowane w art. 1 projektu ustawy dotyczą zmian w programie </w:t>
      </w:r>
      <w:bookmarkStart w:id="0" w:name="_Hlk238815090"/>
      <w:r w:rsidRPr="00454330">
        <w:rPr>
          <w:rFonts w:ascii="Times New Roman" w:hAnsi="Times New Roman" w:cs="Times New Roman"/>
          <w:sz w:val="24"/>
          <w:szCs w:val="24"/>
        </w:rPr>
        <w:t>budownictwa socjalnego i komunalnego</w:t>
      </w:r>
      <w:bookmarkEnd w:id="0"/>
      <w:r w:rsidRPr="00454330">
        <w:rPr>
          <w:rFonts w:ascii="Times New Roman" w:hAnsi="Times New Roman" w:cs="Times New Roman"/>
          <w:sz w:val="24"/>
          <w:szCs w:val="24"/>
        </w:rPr>
        <w:t>, zwanym dalej „</w:t>
      </w:r>
      <w:r w:rsidRPr="00383022">
        <w:rPr>
          <w:rFonts w:ascii="Times New Roman" w:hAnsi="Times New Roman" w:cs="Times New Roman"/>
          <w:sz w:val="24"/>
          <w:szCs w:val="24"/>
        </w:rPr>
        <w:t>BSK</w:t>
      </w:r>
      <w:r w:rsidRPr="00454330">
        <w:rPr>
          <w:rFonts w:ascii="Times New Roman" w:hAnsi="Times New Roman" w:cs="Times New Roman"/>
          <w:sz w:val="24"/>
          <w:szCs w:val="24"/>
        </w:rPr>
        <w:t>”, realizowanego na podstawie ustawy z dnia 8</w:t>
      </w:r>
      <w:r w:rsidR="006B6648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grudnia 2006 r. o finansowym wsparciu niektórych przedsięwzięć mieszkaniowych (Dz. U. z</w:t>
      </w:r>
      <w:r w:rsidR="006B6648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015490" w:rsidRPr="00454330">
        <w:rPr>
          <w:rFonts w:ascii="Times New Roman" w:hAnsi="Times New Roman" w:cs="Times New Roman"/>
          <w:sz w:val="24"/>
          <w:szCs w:val="24"/>
        </w:rPr>
        <w:t xml:space="preserve">2026 </w:t>
      </w:r>
      <w:r w:rsidRPr="00454330">
        <w:rPr>
          <w:rFonts w:ascii="Times New Roman" w:hAnsi="Times New Roman" w:cs="Times New Roman"/>
          <w:sz w:val="24"/>
          <w:szCs w:val="24"/>
        </w:rPr>
        <w:t xml:space="preserve">r. poz. </w:t>
      </w:r>
      <w:r w:rsidR="00015490" w:rsidRPr="00454330">
        <w:rPr>
          <w:rFonts w:ascii="Times New Roman" w:hAnsi="Times New Roman" w:cs="Times New Roman"/>
          <w:sz w:val="24"/>
          <w:szCs w:val="24"/>
        </w:rPr>
        <w:t>511</w:t>
      </w:r>
      <w:r w:rsidR="00BB7E73" w:rsidRPr="00454330">
        <w:rPr>
          <w:rFonts w:ascii="Times New Roman" w:hAnsi="Times New Roman" w:cs="Times New Roman"/>
          <w:sz w:val="24"/>
          <w:szCs w:val="24"/>
        </w:rPr>
        <w:t>, z późn. zm.</w:t>
      </w:r>
      <w:r w:rsidRPr="00454330">
        <w:rPr>
          <w:rFonts w:ascii="Times New Roman" w:hAnsi="Times New Roman" w:cs="Times New Roman"/>
          <w:sz w:val="24"/>
          <w:szCs w:val="24"/>
        </w:rPr>
        <w:t>), zwanej dalej „</w:t>
      </w:r>
      <w:r w:rsidRPr="00383022">
        <w:rPr>
          <w:rFonts w:ascii="Times New Roman" w:hAnsi="Times New Roman" w:cs="Times New Roman"/>
          <w:sz w:val="24"/>
          <w:szCs w:val="24"/>
        </w:rPr>
        <w:t>ustawą o finansowym wsparciu</w:t>
      </w:r>
      <w:r w:rsidRPr="00454330">
        <w:rPr>
          <w:rFonts w:ascii="Times New Roman" w:hAnsi="Times New Roman" w:cs="Times New Roman"/>
          <w:sz w:val="24"/>
          <w:szCs w:val="24"/>
        </w:rPr>
        <w:t>”.</w:t>
      </w:r>
    </w:p>
    <w:p w14:paraId="6FB771FD" w14:textId="3A7F4CAA" w:rsidR="00113DDF" w:rsidRPr="00454330" w:rsidRDefault="00113DDF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Zmiany w art. 1 pkt 1 i </w:t>
      </w:r>
      <w:r w:rsidR="00E462AA" w:rsidRPr="00454330">
        <w:rPr>
          <w:rFonts w:ascii="Times New Roman" w:hAnsi="Times New Roman" w:cs="Times New Roman"/>
          <w:sz w:val="24"/>
          <w:szCs w:val="24"/>
        </w:rPr>
        <w:t>7</w:t>
      </w:r>
      <w:r w:rsidR="006B6648" w:rsidRPr="00454330">
        <w:rPr>
          <w:rFonts w:ascii="Times New Roman" w:hAnsi="Times New Roman" w:cs="Times New Roman"/>
          <w:sz w:val="24"/>
          <w:szCs w:val="24"/>
        </w:rPr>
        <w:t>,</w:t>
      </w:r>
      <w:r w:rsidRPr="00454330">
        <w:rPr>
          <w:rFonts w:ascii="Times New Roman" w:hAnsi="Times New Roman" w:cs="Times New Roman"/>
          <w:sz w:val="24"/>
          <w:szCs w:val="24"/>
        </w:rPr>
        <w:t xml:space="preserve"> dotyczące art. 2 pkt 15 i 16, art. 22a ust. </w:t>
      </w:r>
      <w:r w:rsidR="008279C8" w:rsidRPr="00454330">
        <w:rPr>
          <w:rFonts w:ascii="Times New Roman" w:hAnsi="Times New Roman" w:cs="Times New Roman"/>
          <w:sz w:val="24"/>
          <w:szCs w:val="24"/>
        </w:rPr>
        <w:t>3</w:t>
      </w:r>
      <w:r w:rsidRPr="00454330">
        <w:rPr>
          <w:rFonts w:ascii="Times New Roman" w:hAnsi="Times New Roman" w:cs="Times New Roman"/>
          <w:sz w:val="24"/>
          <w:szCs w:val="24"/>
        </w:rPr>
        <w:t xml:space="preserve"> pkt 3 oraz art. 22f ust.</w:t>
      </w:r>
      <w:r w:rsidR="00D46A3A">
        <w:rPr>
          <w:rFonts w:ascii="Times New Roman" w:hAnsi="Times New Roman" w:cs="Times New Roman"/>
          <w:sz w:val="24"/>
          <w:szCs w:val="24"/>
        </w:rPr>
        <w:t> </w:t>
      </w:r>
      <w:r w:rsidRPr="00454330">
        <w:rPr>
          <w:rFonts w:ascii="Times New Roman" w:hAnsi="Times New Roman" w:cs="Times New Roman"/>
          <w:sz w:val="24"/>
          <w:szCs w:val="24"/>
        </w:rPr>
        <w:t>1 ustawy o finansowym wsparciu</w:t>
      </w:r>
      <w:r w:rsidR="006B6648" w:rsidRPr="00454330">
        <w:rPr>
          <w:rFonts w:ascii="Times New Roman" w:hAnsi="Times New Roman" w:cs="Times New Roman"/>
          <w:sz w:val="24"/>
          <w:szCs w:val="24"/>
        </w:rPr>
        <w:t>,</w:t>
      </w:r>
      <w:r w:rsidRPr="00454330">
        <w:rPr>
          <w:rFonts w:ascii="Times New Roman" w:hAnsi="Times New Roman" w:cs="Times New Roman"/>
          <w:sz w:val="24"/>
          <w:szCs w:val="24"/>
        </w:rPr>
        <w:t xml:space="preserve"> mają charakter dostosowujący i wynikają z konieczności ujednolicenia nomenklatury stosowanej w ustawie z aktualnym brzmieniem Krajowego Planu Odbudowy i Zwiększania Odporności</w:t>
      </w:r>
      <w:r w:rsidR="009F4DC1" w:rsidRPr="00454330">
        <w:rPr>
          <w:rFonts w:ascii="Times New Roman" w:hAnsi="Times New Roman" w:cs="Times New Roman"/>
          <w:sz w:val="24"/>
          <w:szCs w:val="24"/>
        </w:rPr>
        <w:t xml:space="preserve"> (KPO)</w:t>
      </w:r>
      <w:r w:rsidR="0020119A" w:rsidRPr="00454330">
        <w:rPr>
          <w:rFonts w:ascii="Times New Roman" w:hAnsi="Times New Roman" w:cs="Times New Roman"/>
          <w:sz w:val="24"/>
          <w:szCs w:val="24"/>
        </w:rPr>
        <w:t>.</w:t>
      </w:r>
    </w:p>
    <w:p w14:paraId="6B9CE1D5" w14:textId="473DE2DA" w:rsidR="00113DDF" w:rsidRPr="00454330" w:rsidRDefault="00BB7E73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P</w:t>
      </w:r>
      <w:r w:rsidR="00113DDF" w:rsidRPr="00454330">
        <w:rPr>
          <w:rFonts w:ascii="Times New Roman" w:hAnsi="Times New Roman" w:cs="Times New Roman"/>
          <w:sz w:val="24"/>
          <w:szCs w:val="24"/>
        </w:rPr>
        <w:t>ropozycja zawarta w art. 1 pkt 2 dotyczy zawężenia katalogu beneficjentów wsparcia, o których mowa w art. 2 pkt 5a lit. g i h ustawy o finansowym wsparciu.</w:t>
      </w:r>
    </w:p>
    <w:p w14:paraId="4A16B256" w14:textId="2C3FBD3F" w:rsidR="003149F2" w:rsidRPr="00454330" w:rsidRDefault="00113DDF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Możliwość aplikowania o środki z Funduszu Dopłat przez organizacje pozarządowe nieposiadające statusu organizacji pożytku publicznego</w:t>
      </w:r>
      <w:r w:rsidR="00BB7E73" w:rsidRPr="00454330">
        <w:rPr>
          <w:rFonts w:ascii="Times New Roman" w:hAnsi="Times New Roman" w:cs="Times New Roman"/>
          <w:sz w:val="24"/>
          <w:szCs w:val="24"/>
        </w:rPr>
        <w:t>, zwane</w:t>
      </w:r>
      <w:r w:rsidR="009E7EBD" w:rsidRPr="00454330">
        <w:rPr>
          <w:rFonts w:ascii="Times New Roman" w:hAnsi="Times New Roman" w:cs="Times New Roman"/>
          <w:sz w:val="24"/>
          <w:szCs w:val="24"/>
        </w:rPr>
        <w:t>j</w:t>
      </w:r>
      <w:r w:rsidR="00BB7E73" w:rsidRPr="00454330">
        <w:rPr>
          <w:rFonts w:ascii="Times New Roman" w:hAnsi="Times New Roman" w:cs="Times New Roman"/>
          <w:sz w:val="24"/>
          <w:szCs w:val="24"/>
        </w:rPr>
        <w:t xml:space="preserve"> dalej</w:t>
      </w:r>
      <w:r w:rsidRPr="00454330">
        <w:rPr>
          <w:rFonts w:ascii="Times New Roman" w:hAnsi="Times New Roman" w:cs="Times New Roman"/>
          <w:sz w:val="24"/>
          <w:szCs w:val="24"/>
        </w:rPr>
        <w:t xml:space="preserve"> „</w:t>
      </w:r>
      <w:r w:rsidRPr="00383022">
        <w:rPr>
          <w:rFonts w:ascii="Times New Roman" w:hAnsi="Times New Roman" w:cs="Times New Roman"/>
          <w:sz w:val="24"/>
          <w:szCs w:val="24"/>
        </w:rPr>
        <w:t>OPP</w:t>
      </w:r>
      <w:r w:rsidRPr="00454330">
        <w:rPr>
          <w:rFonts w:ascii="Times New Roman" w:hAnsi="Times New Roman" w:cs="Times New Roman"/>
          <w:sz w:val="24"/>
          <w:szCs w:val="24"/>
        </w:rPr>
        <w:t>”</w:t>
      </w:r>
      <w:r w:rsidR="00BB7E73" w:rsidRPr="00454330">
        <w:rPr>
          <w:rFonts w:ascii="Times New Roman" w:hAnsi="Times New Roman" w:cs="Times New Roman"/>
          <w:sz w:val="24"/>
          <w:szCs w:val="24"/>
        </w:rPr>
        <w:t>,</w:t>
      </w:r>
      <w:r w:rsidRPr="00454330">
        <w:rPr>
          <w:rFonts w:ascii="Times New Roman" w:hAnsi="Times New Roman" w:cs="Times New Roman"/>
          <w:sz w:val="24"/>
          <w:szCs w:val="24"/>
        </w:rPr>
        <w:t xml:space="preserve"> oraz podmioty, o których mowa w art. 3 ust. 3 ustawy z dnia 24 kwietnia 2003 r. o działalności pożytku publicznego i o wolontariacie (Dz. U. z 2025 r. poz. 1338</w:t>
      </w:r>
      <w:r w:rsidR="000C14AC" w:rsidRPr="00454330">
        <w:rPr>
          <w:rFonts w:ascii="Times New Roman" w:hAnsi="Times New Roman" w:cs="Times New Roman"/>
          <w:sz w:val="24"/>
          <w:szCs w:val="24"/>
        </w:rPr>
        <w:t>, z późn. zm.</w:t>
      </w:r>
      <w:r w:rsidRPr="00454330">
        <w:rPr>
          <w:rFonts w:ascii="Times New Roman" w:hAnsi="Times New Roman" w:cs="Times New Roman"/>
          <w:sz w:val="24"/>
          <w:szCs w:val="24"/>
        </w:rPr>
        <w:t>)</w:t>
      </w:r>
      <w:r w:rsidR="009E7EBD" w:rsidRPr="00454330">
        <w:rPr>
          <w:rFonts w:ascii="Times New Roman" w:hAnsi="Times New Roman" w:cs="Times New Roman"/>
          <w:sz w:val="24"/>
          <w:szCs w:val="24"/>
        </w:rPr>
        <w:t>,</w:t>
      </w:r>
      <w:r w:rsidRPr="00454330">
        <w:rPr>
          <w:rFonts w:ascii="Times New Roman" w:hAnsi="Times New Roman" w:cs="Times New Roman"/>
          <w:sz w:val="24"/>
          <w:szCs w:val="24"/>
        </w:rPr>
        <w:t xml:space="preserve"> na realizację przedsięwzięć, o których mowa w art. 4 i art. 6 ustawy o finansowym wsparciu, została wprowadzona do </w:t>
      </w:r>
      <w:r w:rsidR="0020119A" w:rsidRPr="00454330">
        <w:rPr>
          <w:rFonts w:ascii="Times New Roman" w:hAnsi="Times New Roman" w:cs="Times New Roman"/>
          <w:sz w:val="24"/>
          <w:szCs w:val="24"/>
        </w:rPr>
        <w:t xml:space="preserve">tej </w:t>
      </w:r>
      <w:r w:rsidRPr="00454330">
        <w:rPr>
          <w:rFonts w:ascii="Times New Roman" w:hAnsi="Times New Roman" w:cs="Times New Roman"/>
          <w:sz w:val="24"/>
          <w:szCs w:val="24"/>
        </w:rPr>
        <w:t>ustawy ustawą z dnia 10 grudnia 2020 r</w:t>
      </w:r>
      <w:r w:rsidR="009E7EBD" w:rsidRPr="00454330">
        <w:rPr>
          <w:rFonts w:ascii="Times New Roman" w:hAnsi="Times New Roman" w:cs="Times New Roman"/>
          <w:sz w:val="24"/>
          <w:szCs w:val="24"/>
        </w:rPr>
        <w:t>.</w:t>
      </w:r>
      <w:r w:rsidRPr="00454330">
        <w:rPr>
          <w:rFonts w:ascii="Times New Roman" w:hAnsi="Times New Roman" w:cs="Times New Roman"/>
          <w:sz w:val="24"/>
          <w:szCs w:val="24"/>
        </w:rPr>
        <w:t xml:space="preserve"> o zmianie niektórych ustaw wspierających rozwój mieszkalnictwa (Dz. U. z 2021 r. poz. 11</w:t>
      </w:r>
      <w:r w:rsidR="000C14AC" w:rsidRPr="00454330">
        <w:rPr>
          <w:rFonts w:ascii="Times New Roman" w:hAnsi="Times New Roman" w:cs="Times New Roman"/>
          <w:sz w:val="24"/>
          <w:szCs w:val="24"/>
        </w:rPr>
        <w:t>, z późn. zm.</w:t>
      </w:r>
      <w:r w:rsidRPr="00454330">
        <w:rPr>
          <w:rFonts w:ascii="Times New Roman" w:hAnsi="Times New Roman" w:cs="Times New Roman"/>
          <w:sz w:val="24"/>
          <w:szCs w:val="24"/>
        </w:rPr>
        <w:t xml:space="preserve">). Jednocześnie zrezygnowano z konieczności posiadania przez wnioskodawcę (późniejszego beneficjenta wsparcia) statusu OPP. Zgodnie z art. 22 ust. 1 ustawy z dnia 24 kwietnia 2003 r. o działalności pożytku publicznego i o wolontariacie organizacja pozarządowa oraz podmioty wymienione w art. 3 ust. 3 pkt 1 i 4 </w:t>
      </w:r>
      <w:r w:rsidR="00AA56DD" w:rsidRPr="00454330">
        <w:rPr>
          <w:rFonts w:ascii="Times New Roman" w:hAnsi="Times New Roman" w:cs="Times New Roman"/>
          <w:sz w:val="24"/>
          <w:szCs w:val="24"/>
        </w:rPr>
        <w:t xml:space="preserve">tej ustawy </w:t>
      </w:r>
      <w:r w:rsidRPr="00454330">
        <w:rPr>
          <w:rFonts w:ascii="Times New Roman" w:hAnsi="Times New Roman" w:cs="Times New Roman"/>
          <w:sz w:val="24"/>
          <w:szCs w:val="24"/>
        </w:rPr>
        <w:t xml:space="preserve">mogą uzyskać status OPP pod warunkiem, że działalność, o której mowa w art. 20 ust. 1 pkt 1 i ust. 2, prowadzona jest nieprzerwanie przez co najmniej 2 lata </w:t>
      </w:r>
      <w:r w:rsidR="000C14AC" w:rsidRPr="00454330">
        <w:rPr>
          <w:rFonts w:ascii="Times New Roman" w:hAnsi="Times New Roman" w:cs="Times New Roman"/>
          <w:sz w:val="24"/>
          <w:szCs w:val="24"/>
        </w:rPr>
        <w:t>–</w:t>
      </w:r>
      <w:r w:rsidRPr="00454330">
        <w:rPr>
          <w:rFonts w:ascii="Times New Roman" w:hAnsi="Times New Roman" w:cs="Times New Roman"/>
          <w:sz w:val="24"/>
          <w:szCs w:val="24"/>
        </w:rPr>
        <w:t xml:space="preserve"> posiadają one zatem udokumentowany staż w realizacji swoich zadań statutowych.</w:t>
      </w:r>
      <w:r w:rsidR="008F0E37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3149F2" w:rsidRPr="00454330">
        <w:rPr>
          <w:rFonts w:ascii="Times New Roman" w:hAnsi="Times New Roman" w:cs="Times New Roman"/>
          <w:sz w:val="24"/>
          <w:szCs w:val="24"/>
        </w:rPr>
        <w:t>Dlatego też w przypadku organizacji posiadających status OPP nie jest wymagany trzyletni staż w zakresie pomocy społecznej obejmującej wsparcie w codziennym funkcjonowaniu osób potrzebujących takiego wsparcia lub w zakresie pomocy osobom bezdomnym</w:t>
      </w:r>
      <w:r w:rsidR="00500AEB" w:rsidRPr="00454330">
        <w:rPr>
          <w:rFonts w:ascii="Times New Roman" w:hAnsi="Times New Roman" w:cs="Times New Roman"/>
          <w:sz w:val="24"/>
          <w:szCs w:val="24"/>
        </w:rPr>
        <w:t>,</w:t>
      </w:r>
      <w:r w:rsidR="003149F2" w:rsidRPr="00454330">
        <w:rPr>
          <w:rFonts w:ascii="Times New Roman" w:hAnsi="Times New Roman" w:cs="Times New Roman"/>
          <w:sz w:val="24"/>
          <w:szCs w:val="24"/>
        </w:rPr>
        <w:t xml:space="preserve"> albowiem dotychczasowe doświadczenie </w:t>
      </w:r>
      <w:r w:rsidR="00500AEB" w:rsidRPr="00454330">
        <w:rPr>
          <w:rFonts w:ascii="Times New Roman" w:hAnsi="Times New Roman" w:cs="Times New Roman"/>
          <w:sz w:val="24"/>
          <w:szCs w:val="24"/>
        </w:rPr>
        <w:t xml:space="preserve">w </w:t>
      </w:r>
      <w:r w:rsidR="003149F2" w:rsidRPr="00454330">
        <w:rPr>
          <w:rFonts w:ascii="Times New Roman" w:hAnsi="Times New Roman" w:cs="Times New Roman"/>
          <w:sz w:val="24"/>
          <w:szCs w:val="24"/>
        </w:rPr>
        <w:t>realizacji programu budownictwa socjalnego i komunalnego oraz udokumentowany staż w realizacji zadań statutowych daje wystarczającą rękojmię prawidłowej realizacji przedsięwzięcia.</w:t>
      </w:r>
    </w:p>
    <w:p w14:paraId="500B62A4" w14:textId="38C0F4D2" w:rsidR="00113DDF" w:rsidRPr="00454330" w:rsidRDefault="00113DDF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lastRenderedPageBreak/>
        <w:t>Celem niniejszej zmiany jest doprecyzowanie w programie BSK przepisów dotyczących możliwości aplikowania o bezzwrotne granty z Funduszu Dopłat przez organizacje pozarządowe, o których mowa w art. 3 ust. 2 ustawy z dnia 24 kwietnia 2003 r. o działalności pożytku publicznego i o wolontariacie</w:t>
      </w:r>
      <w:r w:rsidR="009E7EBD" w:rsidRPr="00454330">
        <w:rPr>
          <w:rFonts w:ascii="Times New Roman" w:hAnsi="Times New Roman" w:cs="Times New Roman"/>
          <w:sz w:val="24"/>
          <w:szCs w:val="24"/>
        </w:rPr>
        <w:t>,</w:t>
      </w:r>
      <w:r w:rsidRPr="00454330">
        <w:rPr>
          <w:rFonts w:ascii="Times New Roman" w:hAnsi="Times New Roman" w:cs="Times New Roman"/>
          <w:sz w:val="24"/>
          <w:szCs w:val="24"/>
        </w:rPr>
        <w:t xml:space="preserve"> oraz podmioty, o których mowa w art. 3 ust. 3 </w:t>
      </w:r>
      <w:r w:rsidR="005C1015" w:rsidRPr="00454330">
        <w:rPr>
          <w:rFonts w:ascii="Times New Roman" w:hAnsi="Times New Roman" w:cs="Times New Roman"/>
          <w:sz w:val="24"/>
          <w:szCs w:val="24"/>
        </w:rPr>
        <w:t xml:space="preserve">tej </w:t>
      </w:r>
      <w:r w:rsidRPr="00454330">
        <w:rPr>
          <w:rFonts w:ascii="Times New Roman" w:hAnsi="Times New Roman" w:cs="Times New Roman"/>
          <w:sz w:val="24"/>
          <w:szCs w:val="24"/>
        </w:rPr>
        <w:t>ustawy, w celu zagwarantowania prawidłowego i efektywnego wydatkowania środków publicznych.</w:t>
      </w:r>
    </w:p>
    <w:p w14:paraId="18D89A9B" w14:textId="40ACF8E3" w:rsidR="005E5B4C" w:rsidRPr="00454330" w:rsidRDefault="00113DDF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Od czasu podniesienia bezzwrotnego finansowego wsparcia do 80% kosztów przedsięwzięcia obserwowany </w:t>
      </w:r>
      <w:r w:rsidR="0020119A" w:rsidRPr="00454330">
        <w:rPr>
          <w:rFonts w:ascii="Times New Roman" w:hAnsi="Times New Roman" w:cs="Times New Roman"/>
          <w:sz w:val="24"/>
          <w:szCs w:val="24"/>
        </w:rPr>
        <w:t xml:space="preserve">jest </w:t>
      </w:r>
      <w:r w:rsidRPr="00454330">
        <w:rPr>
          <w:rFonts w:ascii="Times New Roman" w:hAnsi="Times New Roman" w:cs="Times New Roman"/>
          <w:sz w:val="24"/>
          <w:szCs w:val="24"/>
        </w:rPr>
        <w:t>wzrost liczby wniosków składanych przez nowo</w:t>
      </w:r>
      <w:r w:rsidR="00CE18DC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powstałe organizacje pozarządowe, w tym na tworzenie mieszkań treningowych i wspomaganych, nieposiadające niezbędnego doświadczenia w</w:t>
      </w:r>
      <w:r w:rsidR="000E31AD" w:rsidRPr="005257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realizacji zadań z zakresu pomocy społecznej.</w:t>
      </w:r>
      <w:r w:rsidRPr="00454330">
        <w:rPr>
          <w:rFonts w:ascii="Times New Roman" w:hAnsi="Times New Roman" w:cs="Times New Roman"/>
          <w:sz w:val="24"/>
          <w:szCs w:val="24"/>
        </w:rPr>
        <w:t xml:space="preserve"> Ustawa o finansowym wsparciu nie wymaga obecnie od ww. organizacji i podmiotów spełnienia jakichkolwiek kryteriów dotyczących możliwości ubiegania się o bezzwrotne finansowe </w:t>
      </w:r>
      <w:r w:rsidR="004B4BE0" w:rsidRPr="00454330">
        <w:rPr>
          <w:rFonts w:ascii="Times New Roman" w:hAnsi="Times New Roman" w:cs="Times New Roman"/>
          <w:sz w:val="24"/>
          <w:szCs w:val="24"/>
        </w:rPr>
        <w:t xml:space="preserve">wsparcie </w:t>
      </w:r>
      <w:r w:rsidRPr="00454330">
        <w:rPr>
          <w:rFonts w:ascii="Times New Roman" w:hAnsi="Times New Roman" w:cs="Times New Roman"/>
          <w:sz w:val="24"/>
          <w:szCs w:val="24"/>
        </w:rPr>
        <w:t>na tworzenie i modernizację mieszkań treningowych i</w:t>
      </w:r>
      <w:r w:rsidR="006B6648" w:rsidRPr="00454330">
        <w:rPr>
          <w:rFonts w:ascii="Times New Roman" w:hAnsi="Times New Roman" w:cs="Times New Roman"/>
          <w:sz w:val="24"/>
          <w:szCs w:val="24"/>
        </w:rPr>
        <w:t> </w:t>
      </w:r>
      <w:r w:rsidRPr="00454330">
        <w:rPr>
          <w:rFonts w:ascii="Times New Roman" w:hAnsi="Times New Roman" w:cs="Times New Roman"/>
          <w:sz w:val="24"/>
          <w:szCs w:val="24"/>
        </w:rPr>
        <w:t>wspomaganych (art. 6 ustawy o finansowym wsparciu) oraz tzw. zasobu interwencyjnego (art. 4 ustawy o</w:t>
      </w:r>
      <w:r w:rsidR="006B6648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finansowym wsparciu). Informacje uzyskane od operatora programu</w:t>
      </w:r>
      <w:r w:rsidR="00444F1B" w:rsidRPr="00454330">
        <w:rPr>
          <w:rFonts w:ascii="Times New Roman" w:hAnsi="Times New Roman" w:cs="Times New Roman"/>
          <w:sz w:val="24"/>
          <w:szCs w:val="24"/>
        </w:rPr>
        <w:t xml:space="preserve">, tj. </w:t>
      </w:r>
      <w:r w:rsidRPr="00454330">
        <w:rPr>
          <w:rFonts w:ascii="Times New Roman" w:hAnsi="Times New Roman" w:cs="Times New Roman"/>
          <w:sz w:val="24"/>
          <w:szCs w:val="24"/>
        </w:rPr>
        <w:t xml:space="preserve">Banku Gospodarstwa Krajowego </w:t>
      </w:r>
      <w:r w:rsidR="009A5DB6" w:rsidRPr="00454330">
        <w:rPr>
          <w:rFonts w:ascii="Times New Roman" w:hAnsi="Times New Roman" w:cs="Times New Roman"/>
          <w:sz w:val="24"/>
          <w:szCs w:val="24"/>
        </w:rPr>
        <w:t>(BGK)</w:t>
      </w:r>
      <w:r w:rsidR="009E7EBD" w:rsidRPr="00454330">
        <w:rPr>
          <w:rFonts w:ascii="Times New Roman" w:hAnsi="Times New Roman" w:cs="Times New Roman"/>
          <w:sz w:val="24"/>
          <w:szCs w:val="24"/>
        </w:rPr>
        <w:t>,</w:t>
      </w:r>
      <w:r w:rsidR="009A5DB6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 xml:space="preserve">wskazują jednak, że jest konieczne, w celu </w:t>
      </w:r>
      <w:r w:rsidR="00F13314" w:rsidRPr="00454330">
        <w:rPr>
          <w:rFonts w:ascii="Times New Roman" w:hAnsi="Times New Roman" w:cs="Times New Roman"/>
          <w:sz w:val="24"/>
          <w:szCs w:val="24"/>
        </w:rPr>
        <w:t>zapewnienia pewności i prawidłowości</w:t>
      </w:r>
      <w:r w:rsidR="00AB31C6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F13314" w:rsidRPr="00454330">
        <w:rPr>
          <w:rFonts w:ascii="Times New Roman" w:hAnsi="Times New Roman" w:cs="Times New Roman"/>
          <w:sz w:val="24"/>
          <w:szCs w:val="24"/>
        </w:rPr>
        <w:t>realizacji</w:t>
      </w:r>
      <w:r w:rsidR="00AB31C6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F13314" w:rsidRPr="00454330">
        <w:rPr>
          <w:rFonts w:ascii="Times New Roman" w:hAnsi="Times New Roman" w:cs="Times New Roman"/>
          <w:sz w:val="24"/>
          <w:szCs w:val="24"/>
        </w:rPr>
        <w:t>przedsięwzięcia</w:t>
      </w:r>
      <w:r w:rsidR="00AB31C6" w:rsidRPr="00454330">
        <w:rPr>
          <w:rFonts w:ascii="Times New Roman" w:hAnsi="Times New Roman" w:cs="Times New Roman"/>
          <w:sz w:val="24"/>
          <w:szCs w:val="24"/>
        </w:rPr>
        <w:t>, o którym mowa w art. 6 ustawy o finansowym wsparciu,</w:t>
      </w:r>
      <w:r w:rsidR="00F13314" w:rsidRPr="00454330">
        <w:rPr>
          <w:rFonts w:ascii="Times New Roman" w:hAnsi="Times New Roman" w:cs="Times New Roman"/>
          <w:sz w:val="24"/>
          <w:szCs w:val="24"/>
        </w:rPr>
        <w:t xml:space="preserve"> wprowadzenie zabezpieczeń </w:t>
      </w:r>
      <w:r w:rsidR="00AB31C6" w:rsidRPr="00454330">
        <w:rPr>
          <w:rFonts w:ascii="Times New Roman" w:hAnsi="Times New Roman" w:cs="Times New Roman"/>
          <w:sz w:val="24"/>
          <w:szCs w:val="24"/>
        </w:rPr>
        <w:t>oraz</w:t>
      </w:r>
      <w:r w:rsidR="00F13314" w:rsidRPr="00454330">
        <w:rPr>
          <w:rFonts w:ascii="Times New Roman" w:hAnsi="Times New Roman" w:cs="Times New Roman"/>
          <w:sz w:val="24"/>
          <w:szCs w:val="24"/>
        </w:rPr>
        <w:t xml:space="preserve"> narzędzi pozwalających na weryfikację </w:t>
      </w:r>
      <w:r w:rsidRPr="00454330">
        <w:rPr>
          <w:rFonts w:ascii="Times New Roman" w:hAnsi="Times New Roman" w:cs="Times New Roman"/>
          <w:sz w:val="24"/>
          <w:szCs w:val="24"/>
        </w:rPr>
        <w:t>ww. wnioskodawców, szczególnie tych nowo</w:t>
      </w:r>
      <w:r w:rsidR="00CE18DC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 xml:space="preserve">utworzonych. </w:t>
      </w:r>
      <w:r w:rsidR="00F13314" w:rsidRPr="00454330">
        <w:rPr>
          <w:rFonts w:ascii="Times New Roman" w:hAnsi="Times New Roman" w:cs="Times New Roman"/>
          <w:sz w:val="24"/>
          <w:szCs w:val="24"/>
        </w:rPr>
        <w:t>Zgodnie</w:t>
      </w:r>
      <w:r w:rsidR="00AB31C6" w:rsidRPr="00454330">
        <w:rPr>
          <w:rFonts w:ascii="Times New Roman" w:hAnsi="Times New Roman" w:cs="Times New Roman"/>
          <w:sz w:val="24"/>
          <w:szCs w:val="24"/>
        </w:rPr>
        <w:t xml:space="preserve"> bowiem</w:t>
      </w:r>
      <w:r w:rsidR="00F13314" w:rsidRPr="00454330">
        <w:rPr>
          <w:rFonts w:ascii="Times New Roman" w:hAnsi="Times New Roman" w:cs="Times New Roman"/>
          <w:sz w:val="24"/>
          <w:szCs w:val="24"/>
        </w:rPr>
        <w:t xml:space="preserve"> z treścią przepisu art.</w:t>
      </w:r>
      <w:r w:rsidR="00CE18DC">
        <w:rPr>
          <w:rFonts w:ascii="Times New Roman" w:hAnsi="Times New Roman" w:cs="Times New Roman"/>
          <w:sz w:val="24"/>
          <w:szCs w:val="24"/>
        </w:rPr>
        <w:t> </w:t>
      </w:r>
      <w:r w:rsidR="00F13314" w:rsidRPr="00454330">
        <w:rPr>
          <w:rFonts w:ascii="Times New Roman" w:hAnsi="Times New Roman" w:cs="Times New Roman"/>
          <w:sz w:val="24"/>
          <w:szCs w:val="24"/>
        </w:rPr>
        <w:t xml:space="preserve">6 ustawy o finansowym wsparciu kluczowe jest zapewnienie rękojmi należytej realizacji zadań z zakresu pomocy społecznej. Utworzenie i modernizacja mieszkań treningowych i wspomaganych to proces inwestycyjny, </w:t>
      </w:r>
      <w:r w:rsidR="000803E0" w:rsidRPr="00454330">
        <w:rPr>
          <w:rFonts w:ascii="Times New Roman" w:hAnsi="Times New Roman" w:cs="Times New Roman"/>
          <w:sz w:val="24"/>
          <w:szCs w:val="24"/>
        </w:rPr>
        <w:t xml:space="preserve">który zgodnie z ustawą o finansowym wsparciu </w:t>
      </w:r>
      <w:r w:rsidR="0020119A" w:rsidRPr="00454330">
        <w:rPr>
          <w:rFonts w:ascii="Times New Roman" w:hAnsi="Times New Roman" w:cs="Times New Roman"/>
          <w:sz w:val="24"/>
          <w:szCs w:val="24"/>
        </w:rPr>
        <w:t xml:space="preserve">musi zostać zakończony i rozliczony </w:t>
      </w:r>
      <w:r w:rsidR="000803E0" w:rsidRPr="00454330">
        <w:rPr>
          <w:rFonts w:ascii="Times New Roman" w:hAnsi="Times New Roman" w:cs="Times New Roman"/>
          <w:sz w:val="24"/>
          <w:szCs w:val="24"/>
        </w:rPr>
        <w:t xml:space="preserve">w określonym czasie </w:t>
      </w:r>
      <w:r w:rsidR="00AB31C6" w:rsidRPr="00454330">
        <w:rPr>
          <w:rFonts w:ascii="Times New Roman" w:hAnsi="Times New Roman" w:cs="Times New Roman"/>
          <w:sz w:val="24"/>
          <w:szCs w:val="24"/>
        </w:rPr>
        <w:t>(termin realizacji przedsięwzięcia nie może być dłuższy niż 36 miesięcy)</w:t>
      </w:r>
      <w:r w:rsidR="000803E0" w:rsidRPr="00454330">
        <w:rPr>
          <w:rFonts w:ascii="Times New Roman" w:hAnsi="Times New Roman" w:cs="Times New Roman"/>
          <w:sz w:val="24"/>
          <w:szCs w:val="24"/>
        </w:rPr>
        <w:t>. N</w:t>
      </w:r>
      <w:r w:rsidR="00F13314" w:rsidRPr="00454330">
        <w:rPr>
          <w:rFonts w:ascii="Times New Roman" w:hAnsi="Times New Roman" w:cs="Times New Roman"/>
          <w:sz w:val="24"/>
          <w:szCs w:val="24"/>
        </w:rPr>
        <w:t xml:space="preserve">atomiast </w:t>
      </w:r>
      <w:r w:rsidR="000803E0" w:rsidRPr="00454330">
        <w:rPr>
          <w:rFonts w:ascii="Times New Roman" w:hAnsi="Times New Roman" w:cs="Times New Roman"/>
          <w:sz w:val="24"/>
          <w:szCs w:val="24"/>
        </w:rPr>
        <w:t>mieszkania te</w:t>
      </w:r>
      <w:r w:rsidR="00807ADD" w:rsidRPr="00454330">
        <w:rPr>
          <w:rFonts w:ascii="Times New Roman" w:hAnsi="Times New Roman" w:cs="Times New Roman"/>
          <w:sz w:val="24"/>
          <w:szCs w:val="24"/>
        </w:rPr>
        <w:t>,</w:t>
      </w:r>
      <w:r w:rsidR="00AB31C6" w:rsidRPr="00454330">
        <w:rPr>
          <w:rFonts w:ascii="Times New Roman" w:hAnsi="Times New Roman" w:cs="Times New Roman"/>
          <w:sz w:val="24"/>
          <w:szCs w:val="24"/>
        </w:rPr>
        <w:t xml:space="preserve"> z uwagi na zaangażowanie środków publicznych,</w:t>
      </w:r>
      <w:r w:rsidR="000803E0" w:rsidRPr="00454330">
        <w:rPr>
          <w:rFonts w:ascii="Times New Roman" w:hAnsi="Times New Roman" w:cs="Times New Roman"/>
          <w:sz w:val="24"/>
          <w:szCs w:val="24"/>
        </w:rPr>
        <w:t xml:space="preserve"> przez okres 25 lat</w:t>
      </w:r>
      <w:r w:rsidR="0020119A" w:rsidRPr="00454330">
        <w:rPr>
          <w:rFonts w:ascii="Times New Roman" w:hAnsi="Times New Roman" w:cs="Times New Roman"/>
          <w:sz w:val="24"/>
          <w:szCs w:val="24"/>
        </w:rPr>
        <w:t xml:space="preserve"> muszą służyć celowi ich utworzenia </w:t>
      </w:r>
      <w:r w:rsidR="00444F1B" w:rsidRPr="00454330">
        <w:rPr>
          <w:rFonts w:ascii="Times New Roman" w:hAnsi="Times New Roman" w:cs="Times New Roman"/>
          <w:sz w:val="24"/>
          <w:szCs w:val="24"/>
        </w:rPr>
        <w:t xml:space="preserve">lub </w:t>
      </w:r>
      <w:r w:rsidR="0020119A" w:rsidRPr="00454330">
        <w:rPr>
          <w:rFonts w:ascii="Times New Roman" w:hAnsi="Times New Roman" w:cs="Times New Roman"/>
          <w:sz w:val="24"/>
          <w:szCs w:val="24"/>
        </w:rPr>
        <w:t xml:space="preserve">modernizacji. </w:t>
      </w:r>
      <w:r w:rsidR="00AB31C6" w:rsidRPr="00454330">
        <w:rPr>
          <w:rFonts w:ascii="Times New Roman" w:hAnsi="Times New Roman" w:cs="Times New Roman"/>
          <w:sz w:val="24"/>
          <w:szCs w:val="24"/>
        </w:rPr>
        <w:t xml:space="preserve">Z wyjątkiem gminy, która w każdym czasie może zmienić przeznaczenie mieszkania treningowego lub wspomaganego </w:t>
      </w:r>
      <w:r w:rsidR="00807ADD" w:rsidRPr="00454330">
        <w:rPr>
          <w:rFonts w:ascii="Times New Roman" w:hAnsi="Times New Roman" w:cs="Times New Roman"/>
          <w:sz w:val="24"/>
          <w:szCs w:val="24"/>
        </w:rPr>
        <w:t xml:space="preserve">na lokal mieszkalny wchodzący w skład mieszkaniowego zasobu </w:t>
      </w:r>
      <w:r w:rsidR="00E462AA" w:rsidRPr="00454330">
        <w:rPr>
          <w:rFonts w:ascii="Times New Roman" w:hAnsi="Times New Roman" w:cs="Times New Roman"/>
          <w:sz w:val="24"/>
          <w:szCs w:val="24"/>
        </w:rPr>
        <w:t xml:space="preserve">gminy </w:t>
      </w:r>
      <w:r w:rsidR="00807ADD" w:rsidRPr="00454330">
        <w:rPr>
          <w:rFonts w:ascii="Times New Roman" w:hAnsi="Times New Roman" w:cs="Times New Roman"/>
          <w:sz w:val="24"/>
          <w:szCs w:val="24"/>
        </w:rPr>
        <w:t>i odwrotnie (lokalu mieszkalnego wchodzącego w skład mieszkaniowego</w:t>
      </w:r>
      <w:r w:rsidR="00E462AA" w:rsidRPr="00454330">
        <w:rPr>
          <w:rFonts w:ascii="Times New Roman" w:hAnsi="Times New Roman" w:cs="Times New Roman"/>
          <w:sz w:val="24"/>
          <w:szCs w:val="24"/>
        </w:rPr>
        <w:t xml:space="preserve"> zasobu </w:t>
      </w:r>
      <w:r w:rsidR="00807ADD" w:rsidRPr="00454330">
        <w:rPr>
          <w:rFonts w:ascii="Times New Roman" w:hAnsi="Times New Roman" w:cs="Times New Roman"/>
          <w:sz w:val="24"/>
          <w:szCs w:val="24"/>
        </w:rPr>
        <w:t xml:space="preserve">na mieszkanie treningowe lub wspomagane), </w:t>
      </w:r>
      <w:r w:rsidR="00444F1B" w:rsidRPr="00454330">
        <w:rPr>
          <w:rFonts w:ascii="Times New Roman" w:hAnsi="Times New Roman" w:cs="Times New Roman"/>
          <w:sz w:val="24"/>
          <w:szCs w:val="24"/>
        </w:rPr>
        <w:t xml:space="preserve">wobec </w:t>
      </w:r>
      <w:r w:rsidR="00807ADD" w:rsidRPr="00454330">
        <w:rPr>
          <w:rFonts w:ascii="Times New Roman" w:hAnsi="Times New Roman" w:cs="Times New Roman"/>
          <w:sz w:val="24"/>
          <w:szCs w:val="24"/>
        </w:rPr>
        <w:t>pozosta</w:t>
      </w:r>
      <w:r w:rsidR="00444F1B" w:rsidRPr="00454330">
        <w:rPr>
          <w:rFonts w:ascii="Times New Roman" w:hAnsi="Times New Roman" w:cs="Times New Roman"/>
          <w:sz w:val="24"/>
          <w:szCs w:val="24"/>
        </w:rPr>
        <w:t>łych</w:t>
      </w:r>
      <w:r w:rsidR="00807ADD" w:rsidRPr="00454330">
        <w:rPr>
          <w:rFonts w:ascii="Times New Roman" w:hAnsi="Times New Roman" w:cs="Times New Roman"/>
          <w:sz w:val="24"/>
          <w:szCs w:val="24"/>
        </w:rPr>
        <w:t xml:space="preserve"> beneficjen</w:t>
      </w:r>
      <w:r w:rsidR="00444F1B" w:rsidRPr="00454330">
        <w:rPr>
          <w:rFonts w:ascii="Times New Roman" w:hAnsi="Times New Roman" w:cs="Times New Roman"/>
          <w:sz w:val="24"/>
          <w:szCs w:val="24"/>
        </w:rPr>
        <w:t>tów</w:t>
      </w:r>
      <w:r w:rsidR="00807ADD" w:rsidRPr="00454330">
        <w:rPr>
          <w:rFonts w:ascii="Times New Roman" w:hAnsi="Times New Roman" w:cs="Times New Roman"/>
          <w:sz w:val="24"/>
          <w:szCs w:val="24"/>
        </w:rPr>
        <w:t xml:space="preserve"> wsparcia wskazan</w:t>
      </w:r>
      <w:r w:rsidR="00444F1B" w:rsidRPr="00454330">
        <w:rPr>
          <w:rFonts w:ascii="Times New Roman" w:hAnsi="Times New Roman" w:cs="Times New Roman"/>
          <w:sz w:val="24"/>
          <w:szCs w:val="24"/>
        </w:rPr>
        <w:t>ych</w:t>
      </w:r>
      <w:r w:rsidR="00807ADD" w:rsidRPr="00454330">
        <w:rPr>
          <w:rFonts w:ascii="Times New Roman" w:hAnsi="Times New Roman" w:cs="Times New Roman"/>
          <w:sz w:val="24"/>
          <w:szCs w:val="24"/>
        </w:rPr>
        <w:t xml:space="preserve"> w art. 6 ustawy o finansowym wsparciu </w:t>
      </w:r>
      <w:r w:rsidR="00444F1B" w:rsidRPr="00454330">
        <w:rPr>
          <w:rFonts w:ascii="Times New Roman" w:hAnsi="Times New Roman" w:cs="Times New Roman"/>
          <w:sz w:val="24"/>
          <w:szCs w:val="24"/>
        </w:rPr>
        <w:t xml:space="preserve">obowiązuje </w:t>
      </w:r>
      <w:r w:rsidR="0020119A" w:rsidRPr="00454330">
        <w:rPr>
          <w:rFonts w:ascii="Times New Roman" w:hAnsi="Times New Roman" w:cs="Times New Roman"/>
          <w:sz w:val="24"/>
          <w:szCs w:val="24"/>
        </w:rPr>
        <w:t>zaka</w:t>
      </w:r>
      <w:r w:rsidR="00444F1B" w:rsidRPr="00454330">
        <w:rPr>
          <w:rFonts w:ascii="Times New Roman" w:hAnsi="Times New Roman" w:cs="Times New Roman"/>
          <w:sz w:val="24"/>
          <w:szCs w:val="24"/>
        </w:rPr>
        <w:t>z</w:t>
      </w:r>
      <w:r w:rsidR="0020119A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5C1015" w:rsidRPr="00454330">
        <w:rPr>
          <w:rFonts w:ascii="Times New Roman" w:hAnsi="Times New Roman" w:cs="Times New Roman"/>
          <w:sz w:val="24"/>
          <w:szCs w:val="24"/>
        </w:rPr>
        <w:t xml:space="preserve">zarówno </w:t>
      </w:r>
      <w:r w:rsidR="0020119A" w:rsidRPr="00454330">
        <w:rPr>
          <w:rFonts w:ascii="Times New Roman" w:hAnsi="Times New Roman" w:cs="Times New Roman"/>
          <w:sz w:val="24"/>
          <w:szCs w:val="24"/>
        </w:rPr>
        <w:t>zbycia</w:t>
      </w:r>
      <w:r w:rsidR="00444F1B" w:rsidRPr="00454330">
        <w:rPr>
          <w:rFonts w:ascii="Times New Roman" w:hAnsi="Times New Roman" w:cs="Times New Roman"/>
          <w:sz w:val="24"/>
          <w:szCs w:val="24"/>
        </w:rPr>
        <w:t xml:space="preserve"> tych lokali</w:t>
      </w:r>
      <w:r w:rsidR="0020119A" w:rsidRPr="00454330">
        <w:rPr>
          <w:rFonts w:ascii="Times New Roman" w:hAnsi="Times New Roman" w:cs="Times New Roman"/>
          <w:sz w:val="24"/>
          <w:szCs w:val="24"/>
        </w:rPr>
        <w:t xml:space="preserve">, jak również zmiany ich przeznaczenia, co oznacza konieczność </w:t>
      </w:r>
      <w:r w:rsidR="00807ADD" w:rsidRPr="00454330">
        <w:rPr>
          <w:rFonts w:ascii="Times New Roman" w:hAnsi="Times New Roman" w:cs="Times New Roman"/>
          <w:sz w:val="24"/>
          <w:szCs w:val="24"/>
        </w:rPr>
        <w:t>realizacji w ww. mieszkaniach usług społecznych. Dlatego też r</w:t>
      </w:r>
      <w:r w:rsidR="005E5B4C" w:rsidRPr="00454330">
        <w:rPr>
          <w:rFonts w:ascii="Times New Roman" w:hAnsi="Times New Roman" w:cs="Times New Roman"/>
          <w:sz w:val="24"/>
          <w:szCs w:val="24"/>
        </w:rPr>
        <w:t>egulacje ustawowe programu BSK wymagają dalszego doprecyzowania, przez przywrócenie możliwości aplikowania o bezzwrotne granty tylko tym podmiotom, które posiadają status OPP</w:t>
      </w:r>
      <w:r w:rsidR="009E7EBD" w:rsidRPr="00454330">
        <w:rPr>
          <w:rFonts w:ascii="Times New Roman" w:hAnsi="Times New Roman" w:cs="Times New Roman"/>
          <w:sz w:val="24"/>
          <w:szCs w:val="24"/>
        </w:rPr>
        <w:t xml:space="preserve"> lub</w:t>
      </w:r>
      <w:r w:rsidR="005E5B4C" w:rsidRPr="00454330">
        <w:rPr>
          <w:rFonts w:ascii="Times New Roman" w:hAnsi="Times New Roman" w:cs="Times New Roman"/>
          <w:sz w:val="24"/>
          <w:szCs w:val="24"/>
        </w:rPr>
        <w:t xml:space="preserve"> spełnią kryterium </w:t>
      </w:r>
      <w:r w:rsidR="00444F1B" w:rsidRPr="00454330">
        <w:rPr>
          <w:rFonts w:ascii="Times New Roman" w:hAnsi="Times New Roman" w:cs="Times New Roman"/>
          <w:sz w:val="24"/>
          <w:szCs w:val="24"/>
        </w:rPr>
        <w:t>wykazania się</w:t>
      </w:r>
      <w:r w:rsidR="005E5B4C" w:rsidRPr="00454330">
        <w:rPr>
          <w:rFonts w:ascii="Times New Roman" w:hAnsi="Times New Roman" w:cs="Times New Roman"/>
          <w:sz w:val="24"/>
          <w:szCs w:val="24"/>
        </w:rPr>
        <w:t xml:space="preserve"> co </w:t>
      </w:r>
      <w:r w:rsidR="005E5B4C" w:rsidRPr="00454330">
        <w:rPr>
          <w:rFonts w:ascii="Times New Roman" w:hAnsi="Times New Roman" w:cs="Times New Roman"/>
          <w:sz w:val="24"/>
          <w:szCs w:val="24"/>
        </w:rPr>
        <w:lastRenderedPageBreak/>
        <w:t>najmniej 3</w:t>
      </w:r>
      <w:r w:rsidR="00500AEB" w:rsidRPr="00454330">
        <w:rPr>
          <w:rFonts w:ascii="Times New Roman" w:hAnsi="Times New Roman" w:cs="Times New Roman"/>
          <w:sz w:val="24"/>
          <w:szCs w:val="24"/>
        </w:rPr>
        <w:t>-letim</w:t>
      </w:r>
      <w:r w:rsidR="005E5B4C" w:rsidRPr="00454330">
        <w:rPr>
          <w:rFonts w:ascii="Times New Roman" w:hAnsi="Times New Roman" w:cs="Times New Roman"/>
          <w:sz w:val="24"/>
          <w:szCs w:val="24"/>
        </w:rPr>
        <w:t xml:space="preserve"> staż</w:t>
      </w:r>
      <w:r w:rsidR="00500AEB" w:rsidRPr="00454330">
        <w:rPr>
          <w:rFonts w:ascii="Times New Roman" w:hAnsi="Times New Roman" w:cs="Times New Roman"/>
          <w:sz w:val="24"/>
          <w:szCs w:val="24"/>
        </w:rPr>
        <w:t>em</w:t>
      </w:r>
      <w:r w:rsidR="005E5B4C" w:rsidRPr="00454330">
        <w:rPr>
          <w:rFonts w:ascii="Times New Roman" w:hAnsi="Times New Roman" w:cs="Times New Roman"/>
          <w:sz w:val="24"/>
          <w:szCs w:val="24"/>
        </w:rPr>
        <w:t xml:space="preserve"> w realizacji zadań w zakresie pomocy społecznej obejmującej wsparcie w codziennym funkcjonowaniu osób potrzebujących tego wsparcia, w szczególności z uwagi na ich trudną sytuację życiową, wiek, niepełnosprawność lub chorobę, albo w zakresie pomocy osobom bezdomn</w:t>
      </w:r>
      <w:r w:rsidR="009E7EBD" w:rsidRPr="00454330">
        <w:rPr>
          <w:rFonts w:ascii="Times New Roman" w:hAnsi="Times New Roman" w:cs="Times New Roman"/>
          <w:sz w:val="24"/>
          <w:szCs w:val="24"/>
        </w:rPr>
        <w:t>ym</w:t>
      </w:r>
      <w:r w:rsidR="005E5B4C" w:rsidRPr="00454330">
        <w:rPr>
          <w:rFonts w:ascii="Times New Roman" w:hAnsi="Times New Roman" w:cs="Times New Roman"/>
          <w:sz w:val="24"/>
          <w:szCs w:val="24"/>
        </w:rPr>
        <w:t>.</w:t>
      </w:r>
    </w:p>
    <w:p w14:paraId="32BEBD7D" w14:textId="01B03B5C" w:rsidR="00444F1B" w:rsidRPr="00454330" w:rsidRDefault="00444F1B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Rozwiązanie to p</w:t>
      </w:r>
      <w:r w:rsidR="00113DDF" w:rsidRPr="00454330">
        <w:rPr>
          <w:rFonts w:ascii="Times New Roman" w:hAnsi="Times New Roman" w:cs="Times New Roman"/>
          <w:sz w:val="24"/>
          <w:szCs w:val="24"/>
        </w:rPr>
        <w:t xml:space="preserve">ozwoli na wyeliminowanie </w:t>
      </w:r>
      <w:r w:rsidRPr="00454330">
        <w:rPr>
          <w:rFonts w:ascii="Times New Roman" w:hAnsi="Times New Roman" w:cs="Times New Roman"/>
          <w:sz w:val="24"/>
          <w:szCs w:val="24"/>
        </w:rPr>
        <w:t>ryzyka braku skutecznej realizacji planowanego zadania przez podmioty nieposiadające doświadczenia (głównie nowo</w:t>
      </w:r>
      <w:r w:rsidR="00CE18DC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utworzone) w realizacji przedsięwzięć, o których mowa w art. 6 ustawy o finansowym wsparciu</w:t>
      </w:r>
      <w:r w:rsidR="00265E04" w:rsidRPr="00454330">
        <w:rPr>
          <w:rFonts w:ascii="Times New Roman" w:hAnsi="Times New Roman" w:cs="Times New Roman"/>
          <w:sz w:val="24"/>
          <w:szCs w:val="24"/>
        </w:rPr>
        <w:t>.</w:t>
      </w:r>
    </w:p>
    <w:p w14:paraId="5FD4076A" w14:textId="72A4020E" w:rsidR="00113DDF" w:rsidRPr="00454330" w:rsidRDefault="00283CD1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Dzięki wprowadzonej zmianie zagwarantowane zostanie </w:t>
      </w:r>
      <w:r w:rsidR="00E462AA" w:rsidRPr="00454330">
        <w:rPr>
          <w:rFonts w:ascii="Times New Roman" w:hAnsi="Times New Roman" w:cs="Times New Roman"/>
          <w:sz w:val="24"/>
          <w:szCs w:val="24"/>
        </w:rPr>
        <w:t xml:space="preserve">świadczenie </w:t>
      </w:r>
      <w:r w:rsidR="00113DDF" w:rsidRPr="00454330">
        <w:rPr>
          <w:rFonts w:ascii="Times New Roman" w:hAnsi="Times New Roman" w:cs="Times New Roman"/>
          <w:sz w:val="24"/>
          <w:szCs w:val="24"/>
        </w:rPr>
        <w:t>usług społecznych na sprawdzonym poziomie, tj. przez podmioty mające w tym zakresie doświadczenie</w:t>
      </w:r>
      <w:r w:rsidRPr="00454330">
        <w:rPr>
          <w:rFonts w:ascii="Times New Roman" w:hAnsi="Times New Roman" w:cs="Times New Roman"/>
          <w:sz w:val="24"/>
          <w:szCs w:val="24"/>
        </w:rPr>
        <w:t xml:space="preserve">, a także </w:t>
      </w:r>
      <w:r w:rsidR="00113DDF" w:rsidRPr="00454330">
        <w:rPr>
          <w:rFonts w:ascii="Times New Roman" w:hAnsi="Times New Roman" w:cs="Times New Roman"/>
          <w:sz w:val="24"/>
          <w:szCs w:val="24"/>
        </w:rPr>
        <w:t xml:space="preserve">prawidłowe i efektywne </w:t>
      </w:r>
      <w:r w:rsidRPr="00454330">
        <w:rPr>
          <w:rFonts w:ascii="Times New Roman" w:hAnsi="Times New Roman" w:cs="Times New Roman"/>
          <w:sz w:val="24"/>
          <w:szCs w:val="24"/>
        </w:rPr>
        <w:t xml:space="preserve">wydatkowanie </w:t>
      </w:r>
      <w:r w:rsidR="00113DDF" w:rsidRPr="00454330">
        <w:rPr>
          <w:rFonts w:ascii="Times New Roman" w:hAnsi="Times New Roman" w:cs="Times New Roman"/>
          <w:sz w:val="24"/>
          <w:szCs w:val="24"/>
        </w:rPr>
        <w:t>środków publicznych.</w:t>
      </w:r>
    </w:p>
    <w:p w14:paraId="6431115B" w14:textId="46D50238" w:rsidR="00A929EF" w:rsidRPr="00454330" w:rsidRDefault="00F94D17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Propozycja zawarta w art. 1 pkt </w:t>
      </w:r>
      <w:r w:rsidR="00A929EF" w:rsidRPr="00454330">
        <w:rPr>
          <w:rFonts w:ascii="Times New Roman" w:hAnsi="Times New Roman" w:cs="Times New Roman"/>
          <w:sz w:val="24"/>
          <w:szCs w:val="24"/>
        </w:rPr>
        <w:t>3</w:t>
      </w:r>
      <w:r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A929EF" w:rsidRPr="00454330">
        <w:rPr>
          <w:rFonts w:ascii="Times New Roman" w:hAnsi="Times New Roman" w:cs="Times New Roman"/>
          <w:sz w:val="24"/>
          <w:szCs w:val="24"/>
        </w:rPr>
        <w:t>wynika z możliwości pozyskania grantu z Funduszy Europejskich dla Polski Wschodniej (</w:t>
      </w:r>
      <w:r w:rsidR="00A929EF" w:rsidRPr="00383022">
        <w:rPr>
          <w:rFonts w:ascii="Times New Roman" w:hAnsi="Times New Roman" w:cs="Times New Roman"/>
          <w:sz w:val="24"/>
          <w:szCs w:val="24"/>
        </w:rPr>
        <w:t>FEPW</w:t>
      </w:r>
      <w:r w:rsidR="00A929EF" w:rsidRPr="00454330">
        <w:rPr>
          <w:rFonts w:ascii="Times New Roman" w:hAnsi="Times New Roman" w:cs="Times New Roman"/>
          <w:sz w:val="24"/>
          <w:szCs w:val="24"/>
        </w:rPr>
        <w:t>) dla inwestorów mieszkaniowych korzystających z kredytów preferencyjnych w rządowym programie społecznego budownictwa czynszowego</w:t>
      </w:r>
      <w:r w:rsidR="005C1015" w:rsidRPr="00454330">
        <w:rPr>
          <w:rFonts w:ascii="Times New Roman" w:hAnsi="Times New Roman" w:cs="Times New Roman"/>
          <w:sz w:val="24"/>
          <w:szCs w:val="24"/>
        </w:rPr>
        <w:t>, zwanym dalej „</w:t>
      </w:r>
      <w:r w:rsidR="00A929EF" w:rsidRPr="00383022">
        <w:rPr>
          <w:rFonts w:ascii="Times New Roman" w:hAnsi="Times New Roman" w:cs="Times New Roman"/>
          <w:sz w:val="24"/>
          <w:szCs w:val="24"/>
        </w:rPr>
        <w:t>SBC</w:t>
      </w:r>
      <w:r w:rsidR="005C1015" w:rsidRPr="00454330">
        <w:rPr>
          <w:rFonts w:ascii="Times New Roman" w:hAnsi="Times New Roman" w:cs="Times New Roman"/>
          <w:sz w:val="24"/>
          <w:szCs w:val="24"/>
        </w:rPr>
        <w:t>”</w:t>
      </w:r>
      <w:r w:rsidR="00A929EF" w:rsidRPr="00454330">
        <w:rPr>
          <w:rFonts w:ascii="Times New Roman" w:hAnsi="Times New Roman" w:cs="Times New Roman"/>
          <w:sz w:val="24"/>
          <w:szCs w:val="24"/>
        </w:rPr>
        <w:t xml:space="preserve">. </w:t>
      </w:r>
      <w:r w:rsidR="00191116" w:rsidRPr="00454330">
        <w:rPr>
          <w:rFonts w:ascii="Times New Roman" w:hAnsi="Times New Roman" w:cs="Times New Roman"/>
          <w:bCs/>
          <w:sz w:val="24"/>
          <w:szCs w:val="24"/>
        </w:rPr>
        <w:t>Zaproponowane rozwiązanie celowo zawiera ogólne odesłanie do funduszy strukturalnych z art. 2 pkt 7 ustawy z dnia 28 kwietnia 2022 r. o zasadach realizacji zadań finansowanych ze środków europejskich w perspektywie finansowej 2021</w:t>
      </w:r>
      <w:r w:rsidR="005C1015" w:rsidRPr="00454330">
        <w:rPr>
          <w:rFonts w:ascii="Times New Roman" w:hAnsi="Times New Roman" w:cs="Times New Roman"/>
          <w:bCs/>
          <w:sz w:val="24"/>
          <w:szCs w:val="24"/>
        </w:rPr>
        <w:t>–</w:t>
      </w:r>
      <w:r w:rsidR="00191116" w:rsidRPr="00454330">
        <w:rPr>
          <w:rFonts w:ascii="Times New Roman" w:hAnsi="Times New Roman" w:cs="Times New Roman"/>
          <w:bCs/>
          <w:sz w:val="24"/>
          <w:szCs w:val="24"/>
        </w:rPr>
        <w:t>2027</w:t>
      </w:r>
      <w:r w:rsidR="00FF115C" w:rsidRPr="00454330">
        <w:rPr>
          <w:rFonts w:ascii="Times New Roman" w:hAnsi="Times New Roman" w:cs="Times New Roman"/>
          <w:bCs/>
          <w:sz w:val="24"/>
          <w:szCs w:val="24"/>
        </w:rPr>
        <w:t xml:space="preserve"> (Dz.</w:t>
      </w:r>
      <w:r w:rsidR="00D46A3A">
        <w:rPr>
          <w:rFonts w:ascii="Times New Roman" w:hAnsi="Times New Roman" w:cs="Times New Roman"/>
          <w:bCs/>
          <w:sz w:val="24"/>
          <w:szCs w:val="24"/>
        </w:rPr>
        <w:t> </w:t>
      </w:r>
      <w:r w:rsidR="00FF115C" w:rsidRPr="00454330">
        <w:rPr>
          <w:rFonts w:ascii="Times New Roman" w:hAnsi="Times New Roman" w:cs="Times New Roman"/>
          <w:bCs/>
          <w:sz w:val="24"/>
          <w:szCs w:val="24"/>
        </w:rPr>
        <w:t>U. z 2025 r. poz. 1733, z późn. zm.)</w:t>
      </w:r>
      <w:r w:rsidR="00500AEB" w:rsidRPr="00454330">
        <w:rPr>
          <w:rFonts w:ascii="Times New Roman" w:hAnsi="Times New Roman" w:cs="Times New Roman"/>
          <w:bCs/>
          <w:sz w:val="24"/>
          <w:szCs w:val="24"/>
        </w:rPr>
        <w:t>,</w:t>
      </w:r>
      <w:r w:rsidR="00191116" w:rsidRPr="00454330">
        <w:rPr>
          <w:rFonts w:ascii="Times New Roman" w:hAnsi="Times New Roman" w:cs="Times New Roman"/>
          <w:bCs/>
          <w:sz w:val="24"/>
          <w:szCs w:val="24"/>
        </w:rPr>
        <w:t xml:space="preserve"> wychodząc naprzeciw przyszłym zmianom uwzględniającym pozyskanie środków europejskich z tych funduszy na realizację inwestycji mieszkaniowych w ramach programu </w:t>
      </w:r>
      <w:r w:rsidR="00417300" w:rsidRPr="00454330">
        <w:rPr>
          <w:rFonts w:ascii="Times New Roman" w:hAnsi="Times New Roman" w:cs="Times New Roman"/>
          <w:bCs/>
          <w:sz w:val="24"/>
          <w:szCs w:val="24"/>
        </w:rPr>
        <w:t xml:space="preserve">BSK </w:t>
      </w:r>
      <w:r w:rsidR="00191116" w:rsidRPr="00454330">
        <w:rPr>
          <w:rFonts w:ascii="Times New Roman" w:hAnsi="Times New Roman" w:cs="Times New Roman"/>
          <w:bCs/>
          <w:sz w:val="24"/>
          <w:szCs w:val="24"/>
        </w:rPr>
        <w:t xml:space="preserve">lub programu </w:t>
      </w:r>
      <w:r w:rsidR="00417300" w:rsidRPr="00454330">
        <w:rPr>
          <w:rFonts w:ascii="Times New Roman" w:hAnsi="Times New Roman" w:cs="Times New Roman"/>
          <w:bCs/>
          <w:sz w:val="24"/>
          <w:szCs w:val="24"/>
        </w:rPr>
        <w:t>SBC</w:t>
      </w:r>
      <w:r w:rsidR="00191116" w:rsidRPr="00454330">
        <w:rPr>
          <w:rFonts w:ascii="Times New Roman" w:hAnsi="Times New Roman" w:cs="Times New Roman"/>
          <w:bCs/>
          <w:sz w:val="24"/>
          <w:szCs w:val="24"/>
        </w:rPr>
        <w:t>.</w:t>
      </w:r>
    </w:p>
    <w:p w14:paraId="456AF527" w14:textId="74C2EB71" w:rsidR="00A97817" w:rsidRPr="00454330" w:rsidRDefault="00A97817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W marcu 2026 r. Komisja Europejska podjęła decyzję wykonawczą nr C(2026) 1597 zmieniającą decyzję nr C(2022) 7157 zatwierdzającą program „Fundusze Europejskie dla Polski Wschodniej 2021</w:t>
      </w:r>
      <w:r w:rsidR="005C1015" w:rsidRPr="00454330">
        <w:rPr>
          <w:rFonts w:ascii="Times New Roman" w:hAnsi="Times New Roman" w:cs="Times New Roman"/>
          <w:sz w:val="24"/>
          <w:szCs w:val="24"/>
        </w:rPr>
        <w:t>–</w:t>
      </w:r>
      <w:r w:rsidRPr="00454330">
        <w:rPr>
          <w:rFonts w:ascii="Times New Roman" w:hAnsi="Times New Roman" w:cs="Times New Roman"/>
          <w:sz w:val="24"/>
          <w:szCs w:val="24"/>
        </w:rPr>
        <w:t>2027”</w:t>
      </w:r>
      <w:r w:rsidR="005C1015" w:rsidRPr="00454330">
        <w:rPr>
          <w:rFonts w:ascii="Times New Roman" w:hAnsi="Times New Roman" w:cs="Times New Roman"/>
          <w:sz w:val="24"/>
          <w:szCs w:val="24"/>
        </w:rPr>
        <w:t xml:space="preserve">, zwany dalej </w:t>
      </w:r>
      <w:r w:rsidRPr="00454330">
        <w:rPr>
          <w:rFonts w:ascii="Times New Roman" w:hAnsi="Times New Roman" w:cs="Times New Roman"/>
          <w:sz w:val="24"/>
          <w:szCs w:val="24"/>
        </w:rPr>
        <w:t>„</w:t>
      </w:r>
      <w:r w:rsidRPr="00383022">
        <w:rPr>
          <w:rFonts w:ascii="Times New Roman" w:hAnsi="Times New Roman" w:cs="Times New Roman"/>
          <w:sz w:val="24"/>
          <w:szCs w:val="24"/>
        </w:rPr>
        <w:t>program</w:t>
      </w:r>
      <w:r w:rsidR="005C1015" w:rsidRPr="00383022">
        <w:rPr>
          <w:rFonts w:ascii="Times New Roman" w:hAnsi="Times New Roman" w:cs="Times New Roman"/>
          <w:sz w:val="24"/>
          <w:szCs w:val="24"/>
        </w:rPr>
        <w:t xml:space="preserve">em </w:t>
      </w:r>
      <w:r w:rsidRPr="00383022">
        <w:rPr>
          <w:rFonts w:ascii="Times New Roman" w:hAnsi="Times New Roman" w:cs="Times New Roman"/>
          <w:sz w:val="24"/>
          <w:szCs w:val="24"/>
        </w:rPr>
        <w:t>FEPW</w:t>
      </w:r>
      <w:r w:rsidRPr="00454330">
        <w:rPr>
          <w:rFonts w:ascii="Times New Roman" w:hAnsi="Times New Roman" w:cs="Times New Roman"/>
          <w:sz w:val="24"/>
          <w:szCs w:val="24"/>
        </w:rPr>
        <w:t xml:space="preserve">”. W wyniku wprowadzonych zmian w ramach nowego priorytetu „Mieszkalnictwo społeczne” środki </w:t>
      </w:r>
      <w:r w:rsidR="009E7EBD" w:rsidRPr="00454330">
        <w:rPr>
          <w:rFonts w:ascii="Times New Roman" w:hAnsi="Times New Roman" w:cs="Times New Roman"/>
          <w:sz w:val="24"/>
          <w:szCs w:val="24"/>
        </w:rPr>
        <w:t>Unii Europejskiej (</w:t>
      </w:r>
      <w:r w:rsidRPr="00454330">
        <w:rPr>
          <w:rFonts w:ascii="Times New Roman" w:hAnsi="Times New Roman" w:cs="Times New Roman"/>
          <w:sz w:val="24"/>
          <w:szCs w:val="24"/>
        </w:rPr>
        <w:t>UE</w:t>
      </w:r>
      <w:r w:rsidR="009E7EBD" w:rsidRPr="00454330">
        <w:rPr>
          <w:rFonts w:ascii="Times New Roman" w:hAnsi="Times New Roman" w:cs="Times New Roman"/>
          <w:sz w:val="24"/>
          <w:szCs w:val="24"/>
        </w:rPr>
        <w:t>)</w:t>
      </w:r>
      <w:r w:rsidRPr="00454330">
        <w:rPr>
          <w:rFonts w:ascii="Times New Roman" w:hAnsi="Times New Roman" w:cs="Times New Roman"/>
          <w:sz w:val="24"/>
          <w:szCs w:val="24"/>
        </w:rPr>
        <w:t>, z alokacją EFRR w wysokości 1</w:t>
      </w:r>
      <w:r w:rsidR="00C01FBC" w:rsidRPr="00454330">
        <w:rPr>
          <w:rFonts w:ascii="Times New Roman" w:hAnsi="Times New Roman" w:cs="Times New Roman"/>
          <w:sz w:val="24"/>
          <w:szCs w:val="24"/>
        </w:rPr>
        <w:t>0</w:t>
      </w:r>
      <w:r w:rsidRPr="00454330">
        <w:rPr>
          <w:rFonts w:ascii="Times New Roman" w:hAnsi="Times New Roman" w:cs="Times New Roman"/>
          <w:sz w:val="24"/>
          <w:szCs w:val="24"/>
        </w:rPr>
        <w:t xml:space="preserve">0 mln EUR łącznie, mogą być wykorzystywane jako forma dodatkowego wsparcia zdolności finansowej podmiotów rynku mieszkaniowego w Polsce Wschodniej do realizacji inwestycji mieszkaniowych w celu zwiększenia podaży mieszkań o umiarkowanym czynszu. Uzasadnieniem poszerzenia programu FEPW jest pogłębiony deficyt zasobów mieszkaniowych w makroregionie Polski Wschodniej (wskaźnik liczby mieszkań na 1 tys. mieszkańców na terenie objętym programem FEPW mieści się w przedziale od 353 do 426 mieszkań wobec średniej dla Polski 426 i </w:t>
      </w:r>
      <w:r w:rsidR="005C1015" w:rsidRPr="00454330">
        <w:rPr>
          <w:rFonts w:ascii="Times New Roman" w:hAnsi="Times New Roman" w:cs="Times New Roman"/>
          <w:sz w:val="24"/>
          <w:szCs w:val="24"/>
        </w:rPr>
        <w:t xml:space="preserve">ok. 516 </w:t>
      </w:r>
      <w:r w:rsidRPr="00454330">
        <w:rPr>
          <w:rFonts w:ascii="Times New Roman" w:hAnsi="Times New Roman" w:cs="Times New Roman"/>
          <w:sz w:val="24"/>
          <w:szCs w:val="24"/>
        </w:rPr>
        <w:t>dla</w:t>
      </w:r>
      <w:r w:rsidR="00651D64" w:rsidRPr="00454330">
        <w:rPr>
          <w:rFonts w:ascii="Times New Roman" w:hAnsi="Times New Roman" w:cs="Times New Roman"/>
          <w:sz w:val="24"/>
          <w:szCs w:val="24"/>
        </w:rPr>
        <w:t xml:space="preserve"> UE</w:t>
      </w:r>
      <w:r w:rsidRPr="00454330">
        <w:rPr>
          <w:rFonts w:ascii="Times New Roman" w:hAnsi="Times New Roman" w:cs="Times New Roman"/>
          <w:sz w:val="24"/>
          <w:szCs w:val="24"/>
        </w:rPr>
        <w:t xml:space="preserve">), połączony z ograniczoną zdolnością finansową podmiotów rynku mieszkaniowego do wnoszenia wkładu własnego wymaganego przy ubieganiu się o preferencyjny kredyt BGK w ramach programu </w:t>
      </w:r>
      <w:r w:rsidRPr="00454330">
        <w:rPr>
          <w:rFonts w:ascii="Times New Roman" w:hAnsi="Times New Roman" w:cs="Times New Roman"/>
          <w:sz w:val="24"/>
          <w:szCs w:val="24"/>
        </w:rPr>
        <w:lastRenderedPageBreak/>
        <w:t>SBC (wyraźnie niższy udział makroregionu</w:t>
      </w:r>
      <w:r w:rsidR="00444F1B" w:rsidRPr="00454330">
        <w:rPr>
          <w:rFonts w:ascii="Times New Roman" w:hAnsi="Times New Roman" w:cs="Times New Roman"/>
          <w:sz w:val="24"/>
          <w:szCs w:val="24"/>
        </w:rPr>
        <w:t>,</w:t>
      </w:r>
      <w:r w:rsidRPr="00454330">
        <w:rPr>
          <w:rFonts w:ascii="Times New Roman" w:hAnsi="Times New Roman" w:cs="Times New Roman"/>
          <w:sz w:val="24"/>
          <w:szCs w:val="24"/>
        </w:rPr>
        <w:t xml:space="preserve"> do którego adresowany jest program FEPW w tych programach).</w:t>
      </w:r>
    </w:p>
    <w:p w14:paraId="1CE308F6" w14:textId="4F72CB5D" w:rsidR="00A929EF" w:rsidRPr="00454330" w:rsidRDefault="00A929EF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Z powyższym wiąże się problem regulacyjny, występujący na dwóch płaszczyznach. Po pierwsze obowiązujący art. 7 ust. 1 ustawy o finansowym wsparciu stanowi, że finansowe wsparcie co do zasady nie przysługuje na dofinansowanie tych kosztów przedsięwzięcia, które są współfinansowane ze środków </w:t>
      </w:r>
      <w:r w:rsidR="005C1015" w:rsidRPr="00454330">
        <w:rPr>
          <w:rFonts w:ascii="Times New Roman" w:hAnsi="Times New Roman" w:cs="Times New Roman"/>
          <w:sz w:val="24"/>
          <w:szCs w:val="24"/>
        </w:rPr>
        <w:t>UE</w:t>
      </w:r>
      <w:r w:rsidRPr="00454330">
        <w:rPr>
          <w:rFonts w:ascii="Times New Roman" w:hAnsi="Times New Roman" w:cs="Times New Roman"/>
          <w:sz w:val="24"/>
          <w:szCs w:val="24"/>
        </w:rPr>
        <w:t xml:space="preserve"> (wyjątki są wskazane konkretnie w ustawie</w:t>
      </w:r>
      <w:r w:rsidR="005C1015" w:rsidRPr="00454330">
        <w:rPr>
          <w:rFonts w:ascii="Times New Roman" w:hAnsi="Times New Roman" w:cs="Times New Roman"/>
          <w:sz w:val="24"/>
          <w:szCs w:val="24"/>
        </w:rPr>
        <w:t xml:space="preserve"> o finansowym wsparciu</w:t>
      </w:r>
      <w:r w:rsidRPr="00454330">
        <w:rPr>
          <w:rFonts w:ascii="Times New Roman" w:hAnsi="Times New Roman" w:cs="Times New Roman"/>
          <w:sz w:val="24"/>
          <w:szCs w:val="24"/>
        </w:rPr>
        <w:t xml:space="preserve">). Przepisy </w:t>
      </w:r>
      <w:r w:rsidR="00AA56DD" w:rsidRPr="00454330">
        <w:rPr>
          <w:rFonts w:ascii="Times New Roman" w:hAnsi="Times New Roman" w:cs="Times New Roman"/>
          <w:sz w:val="24"/>
          <w:szCs w:val="24"/>
        </w:rPr>
        <w:t xml:space="preserve">tej </w:t>
      </w:r>
      <w:r w:rsidRPr="00454330">
        <w:rPr>
          <w:rFonts w:ascii="Times New Roman" w:hAnsi="Times New Roman" w:cs="Times New Roman"/>
          <w:sz w:val="24"/>
          <w:szCs w:val="24"/>
        </w:rPr>
        <w:t xml:space="preserve">ustawy nie zawierają obecnie rozwiązań pozwalających wykorzystać dodatkowe wsparcie podaży społecznych mieszkań czynszowych na terenie województw objętych 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programem </w:t>
      </w:r>
      <w:r w:rsidRPr="00454330">
        <w:rPr>
          <w:rFonts w:ascii="Times New Roman" w:hAnsi="Times New Roman" w:cs="Times New Roman"/>
          <w:sz w:val="24"/>
          <w:szCs w:val="24"/>
        </w:rPr>
        <w:t>FEPW poprzez montaż wsparcia z Funduszu Dopłat i środków UE. Po drugie nowe przepisy dotyczące tej kwestii powinny zapewniać efektywne wykorzystanie możliwości wynikających ze zmiany programu FEPW w celu mobilizacji inwestycji mieszkaniowych na terenie objętym tym programem. Nowe możliwości finansowania inwestycji powinny zwiększać podaż mieszkań czynszowych dostępnych cenowo</w:t>
      </w:r>
      <w:r w:rsidR="009F0DAA" w:rsidRPr="00454330">
        <w:rPr>
          <w:rFonts w:ascii="Times New Roman" w:hAnsi="Times New Roman" w:cs="Times New Roman"/>
          <w:sz w:val="24"/>
          <w:szCs w:val="24"/>
        </w:rPr>
        <w:t>,</w:t>
      </w:r>
      <w:r w:rsidRPr="00454330">
        <w:rPr>
          <w:rFonts w:ascii="Times New Roman" w:hAnsi="Times New Roman" w:cs="Times New Roman"/>
          <w:sz w:val="24"/>
          <w:szCs w:val="24"/>
        </w:rPr>
        <w:t xml:space="preserve"> uzupełniając dostępne obecnie rozwiązania w tym zakresie (dofinansowanie ze środków programu FEPW części wkładu własnego podmiotów realizujących inwestycje mieszkaniowe w ramach programu SBC powinno uzupełniać, a nie zastępować, wsparcie bezzwrotne z Funduszu Dopłat wykorzystywane m.in. jako źródło montażu finansowego inwestycji zwiększających zasoby mieszkań czynszowych zgodnie z obowiązującym modelem realizacji programów SBC i BSK</w:t>
      </w:r>
      <w:r w:rsidR="00967C0B" w:rsidRPr="00454330">
        <w:rPr>
          <w:rFonts w:ascii="Times New Roman" w:hAnsi="Times New Roman" w:cs="Times New Roman"/>
          <w:sz w:val="24"/>
          <w:szCs w:val="24"/>
        </w:rPr>
        <w:t>)</w:t>
      </w:r>
      <w:r w:rsidRPr="00454330">
        <w:rPr>
          <w:rFonts w:ascii="Times New Roman" w:hAnsi="Times New Roman" w:cs="Times New Roman"/>
          <w:sz w:val="24"/>
          <w:szCs w:val="24"/>
        </w:rPr>
        <w:t>.</w:t>
      </w:r>
    </w:p>
    <w:p w14:paraId="450A8D3F" w14:textId="32293EB7" w:rsidR="000D3818" w:rsidRPr="00454330" w:rsidRDefault="00A97817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bCs/>
          <w:sz w:val="24"/>
          <w:szCs w:val="24"/>
        </w:rPr>
        <w:t xml:space="preserve">Projektowana ustawa wprowadzi zatem zmiany w zasadach realizacji programu BSK polegające na uzupełnieniu katalogu wyjątków od zakazu łączenia finansowego wsparcia z Funduszu Dopłat ze środkami </w:t>
      </w:r>
      <w:r w:rsidR="005C1015" w:rsidRPr="00454330">
        <w:rPr>
          <w:rFonts w:ascii="Times New Roman" w:hAnsi="Times New Roman" w:cs="Times New Roman"/>
          <w:bCs/>
          <w:sz w:val="24"/>
          <w:szCs w:val="24"/>
        </w:rPr>
        <w:t>UE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(umożliwienie łączenia dotacji ze środków programu FEPW, przeznaczonej na pokrycie części wkładu własnego inwestora, z finansowym wsparciem z Funduszu Dopłat </w:t>
      </w:r>
      <w:r w:rsidR="005C1015" w:rsidRPr="00454330">
        <w:rPr>
          <w:rFonts w:ascii="Times New Roman" w:hAnsi="Times New Roman" w:cs="Times New Roman"/>
          <w:bCs/>
          <w:sz w:val="24"/>
          <w:szCs w:val="24"/>
        </w:rPr>
        <w:t>–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w związku z inwestycją finansowaną w ramach programu SBC).</w:t>
      </w:r>
      <w:r w:rsidR="00E638E1" w:rsidRPr="00454330">
        <w:rPr>
          <w:rFonts w:ascii="Times New Roman" w:hAnsi="Times New Roman" w:cs="Times New Roman"/>
          <w:bCs/>
          <w:sz w:val="24"/>
          <w:szCs w:val="24"/>
        </w:rPr>
        <w:t xml:space="preserve"> W związku z powyższym, </w:t>
      </w:r>
      <w:r w:rsidRPr="00454330">
        <w:rPr>
          <w:rFonts w:ascii="Times New Roman" w:hAnsi="Times New Roman" w:cs="Times New Roman"/>
          <w:bCs/>
          <w:sz w:val="24"/>
          <w:szCs w:val="24"/>
        </w:rPr>
        <w:t>zgodnie z</w:t>
      </w:r>
      <w:r w:rsidR="00E638E1" w:rsidRPr="00454330">
        <w:rPr>
          <w:rFonts w:ascii="Times New Roman" w:hAnsi="Times New Roman" w:cs="Times New Roman"/>
          <w:bCs/>
          <w:sz w:val="24"/>
          <w:szCs w:val="24"/>
        </w:rPr>
        <w:t xml:space="preserve"> propozycją zawartą w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art. 1 pkt 6</w:t>
      </w:r>
      <w:r w:rsidR="00BE2BC3" w:rsidRPr="00454330">
        <w:rPr>
          <w:rFonts w:ascii="Times New Roman" w:hAnsi="Times New Roman" w:cs="Times New Roman"/>
          <w:bCs/>
          <w:sz w:val="24"/>
          <w:szCs w:val="24"/>
        </w:rPr>
        <w:t>,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w</w:t>
      </w:r>
      <w:r w:rsidR="00A929EF" w:rsidRPr="00454330">
        <w:rPr>
          <w:rFonts w:ascii="Times New Roman" w:hAnsi="Times New Roman" w:cs="Times New Roman"/>
          <w:bCs/>
          <w:sz w:val="24"/>
          <w:szCs w:val="24"/>
        </w:rPr>
        <w:t xml:space="preserve"> przepisach określone zostaną zasady obliczania łącznej wysokości wsparcia publicznego w projektach realizowanych z udziałem dofinansowania z programów europejskich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(zmiana </w:t>
      </w:r>
      <w:r w:rsidRPr="00454330">
        <w:rPr>
          <w:rFonts w:ascii="Times New Roman" w:hAnsi="Times New Roman" w:cs="Times New Roman"/>
          <w:sz w:val="24"/>
          <w:szCs w:val="24"/>
        </w:rPr>
        <w:t>dotyczy dodania w art. 13 ustawy o finansowym wsparciu przepisów art. 13 ust. 1c</w:t>
      </w:r>
      <w:r w:rsidR="005C1015" w:rsidRPr="00454330">
        <w:rPr>
          <w:rFonts w:ascii="Times New Roman" w:hAnsi="Times New Roman" w:cs="Times New Roman"/>
          <w:sz w:val="24"/>
          <w:szCs w:val="24"/>
        </w:rPr>
        <w:t>–</w:t>
      </w:r>
      <w:r w:rsidR="0025388F" w:rsidRPr="00454330">
        <w:rPr>
          <w:rFonts w:ascii="Times New Roman" w:hAnsi="Times New Roman" w:cs="Times New Roman"/>
          <w:sz w:val="24"/>
          <w:szCs w:val="24"/>
        </w:rPr>
        <w:t>1e</w:t>
      </w:r>
      <w:r w:rsidRPr="00454330">
        <w:rPr>
          <w:rFonts w:ascii="Times New Roman" w:hAnsi="Times New Roman" w:cs="Times New Roman"/>
          <w:sz w:val="24"/>
          <w:szCs w:val="24"/>
        </w:rPr>
        <w:t xml:space="preserve">). </w:t>
      </w:r>
      <w:r w:rsidR="00A929EF" w:rsidRPr="00454330">
        <w:rPr>
          <w:rFonts w:ascii="Times New Roman" w:hAnsi="Times New Roman" w:cs="Times New Roman"/>
          <w:bCs/>
          <w:sz w:val="24"/>
          <w:szCs w:val="24"/>
        </w:rPr>
        <w:t xml:space="preserve">W celu zapewnienia z jednej strony efektywności wydatkowania środków, </w:t>
      </w:r>
      <w:r w:rsidR="00FF115C" w:rsidRPr="00454330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A929EF" w:rsidRPr="00454330">
        <w:rPr>
          <w:rFonts w:ascii="Times New Roman" w:hAnsi="Times New Roman" w:cs="Times New Roman"/>
          <w:bCs/>
          <w:sz w:val="24"/>
          <w:szCs w:val="24"/>
        </w:rPr>
        <w:t xml:space="preserve">z drugiej uzyskania efektu dodatkowego wsparcia inwestycji realizowanych na terenie regionów objętych programem FEPW (dodatkowe dofinansowanie na poziomie 25% kosztów inwestycji), przepisy określą maksymalne poziomy łącznego wsparcia publicznego w projektach z udziałem środków europejskich dla różnych przypadków, uwzględniając inne możliwe składowe źródła finansowania (poza Funduszem Dopłat </w:t>
      </w:r>
      <w:r w:rsidR="009F0DAA" w:rsidRPr="00454330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A929EF" w:rsidRPr="00454330">
        <w:rPr>
          <w:rFonts w:ascii="Times New Roman" w:hAnsi="Times New Roman" w:cs="Times New Roman"/>
          <w:bCs/>
          <w:sz w:val="24"/>
          <w:szCs w:val="24"/>
        </w:rPr>
        <w:t xml:space="preserve">przypadku wniesienia partycypacji własnej przez najemcę czy wykorzystanie </w:t>
      </w:r>
      <w:r w:rsidR="00A929EF" w:rsidRPr="00454330">
        <w:rPr>
          <w:rFonts w:ascii="Times New Roman" w:hAnsi="Times New Roman" w:cs="Times New Roman"/>
          <w:bCs/>
          <w:sz w:val="24"/>
          <w:szCs w:val="24"/>
        </w:rPr>
        <w:lastRenderedPageBreak/>
        <w:t>środków zlikwidowanego Rządowego Funduszu Rozwoju Mieszkalnictwa).</w:t>
      </w:r>
      <w:r w:rsidR="0025388F" w:rsidRPr="00454330">
        <w:rPr>
          <w:rFonts w:ascii="Times New Roman" w:hAnsi="Times New Roman" w:cs="Times New Roman"/>
          <w:bCs/>
          <w:sz w:val="24"/>
          <w:szCs w:val="24"/>
        </w:rPr>
        <w:t xml:space="preserve"> Ponadto przepisy (ust. 1e) określą postępowanie w sytuacji przekroczenia limitów ustalonych w ust. 1b–1d </w:t>
      </w:r>
      <w:r w:rsidR="00FF115C" w:rsidRPr="00454330">
        <w:rPr>
          <w:rFonts w:ascii="Times New Roman" w:hAnsi="Times New Roman" w:cs="Times New Roman"/>
          <w:bCs/>
          <w:sz w:val="24"/>
          <w:szCs w:val="24"/>
        </w:rPr>
        <w:t>–</w:t>
      </w:r>
      <w:r w:rsidR="00BE2BC3" w:rsidRPr="004543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388F" w:rsidRPr="00454330">
        <w:rPr>
          <w:rFonts w:ascii="Times New Roman" w:hAnsi="Times New Roman" w:cs="Times New Roman"/>
          <w:bCs/>
          <w:sz w:val="24"/>
          <w:szCs w:val="24"/>
        </w:rPr>
        <w:t xml:space="preserve">finansowe wsparcie zostanie </w:t>
      </w:r>
      <w:r w:rsidR="00BE2BC3" w:rsidRPr="00454330">
        <w:rPr>
          <w:rFonts w:ascii="Times New Roman" w:hAnsi="Times New Roman" w:cs="Times New Roman"/>
          <w:bCs/>
          <w:sz w:val="24"/>
          <w:szCs w:val="24"/>
        </w:rPr>
        <w:t xml:space="preserve">wówczas </w:t>
      </w:r>
      <w:r w:rsidR="0025388F" w:rsidRPr="00454330">
        <w:rPr>
          <w:rFonts w:ascii="Times New Roman" w:hAnsi="Times New Roman" w:cs="Times New Roman"/>
          <w:bCs/>
          <w:sz w:val="24"/>
          <w:szCs w:val="24"/>
        </w:rPr>
        <w:t xml:space="preserve">obniżone do poziomu, który umożliwi </w:t>
      </w:r>
      <w:r w:rsidR="00BE2BC3" w:rsidRPr="00454330">
        <w:rPr>
          <w:rFonts w:ascii="Times New Roman" w:hAnsi="Times New Roman" w:cs="Times New Roman"/>
          <w:bCs/>
          <w:sz w:val="24"/>
          <w:szCs w:val="24"/>
        </w:rPr>
        <w:t xml:space="preserve">spełnienie wymogów tych przepisów. </w:t>
      </w:r>
      <w:r w:rsidR="000D3818" w:rsidRPr="00454330">
        <w:rPr>
          <w:rFonts w:ascii="Times New Roman" w:hAnsi="Times New Roman" w:cs="Times New Roman"/>
          <w:bCs/>
          <w:sz w:val="24"/>
          <w:szCs w:val="24"/>
        </w:rPr>
        <w:t>Zaproponowane rozwiązanie celowo</w:t>
      </w:r>
      <w:r w:rsidR="00340881" w:rsidRPr="00454330">
        <w:rPr>
          <w:rFonts w:ascii="Times New Roman" w:hAnsi="Times New Roman" w:cs="Times New Roman"/>
          <w:bCs/>
          <w:sz w:val="24"/>
          <w:szCs w:val="24"/>
        </w:rPr>
        <w:t>, w ślad za zmianami zaproponowanymi w art. 1 pkt 3</w:t>
      </w:r>
      <w:r w:rsidR="00FF115C" w:rsidRPr="00454330">
        <w:rPr>
          <w:rFonts w:ascii="Times New Roman" w:hAnsi="Times New Roman" w:cs="Times New Roman"/>
          <w:bCs/>
          <w:sz w:val="24"/>
          <w:szCs w:val="24"/>
        </w:rPr>
        <w:t xml:space="preserve"> projektowanej ustawy</w:t>
      </w:r>
      <w:r w:rsidR="009F0DAA" w:rsidRPr="00454330">
        <w:rPr>
          <w:rFonts w:ascii="Times New Roman" w:hAnsi="Times New Roman" w:cs="Times New Roman"/>
          <w:bCs/>
          <w:sz w:val="24"/>
          <w:szCs w:val="24"/>
        </w:rPr>
        <w:t>,</w:t>
      </w:r>
      <w:r w:rsidR="000D3818" w:rsidRPr="00454330">
        <w:rPr>
          <w:rFonts w:ascii="Times New Roman" w:hAnsi="Times New Roman" w:cs="Times New Roman"/>
          <w:bCs/>
          <w:sz w:val="24"/>
          <w:szCs w:val="24"/>
        </w:rPr>
        <w:t xml:space="preserve"> zawiera ogólne odesłanie do funduszy strukturalnych z art. 2 pkt 7 ustawy z dnia 28 kwietnia 2022 r. o zasadach realizacji zadań finansowanych ze środków europejskich w perspektywie finansowej 2021</w:t>
      </w:r>
      <w:r w:rsidR="00FF115C" w:rsidRPr="00454330">
        <w:rPr>
          <w:rFonts w:ascii="Times New Roman" w:hAnsi="Times New Roman" w:cs="Times New Roman"/>
          <w:bCs/>
          <w:sz w:val="24"/>
          <w:szCs w:val="24"/>
        </w:rPr>
        <w:t>–</w:t>
      </w:r>
      <w:r w:rsidR="000D3818" w:rsidRPr="00454330">
        <w:rPr>
          <w:rFonts w:ascii="Times New Roman" w:hAnsi="Times New Roman" w:cs="Times New Roman"/>
          <w:bCs/>
          <w:sz w:val="24"/>
          <w:szCs w:val="24"/>
        </w:rPr>
        <w:t>2027</w:t>
      </w:r>
      <w:r w:rsidR="009F0DAA" w:rsidRPr="00454330">
        <w:rPr>
          <w:rFonts w:ascii="Times New Roman" w:hAnsi="Times New Roman" w:cs="Times New Roman"/>
          <w:bCs/>
          <w:sz w:val="24"/>
          <w:szCs w:val="24"/>
        </w:rPr>
        <w:t>,</w:t>
      </w:r>
      <w:r w:rsidR="000D3818" w:rsidRPr="00454330">
        <w:rPr>
          <w:rFonts w:ascii="Times New Roman" w:hAnsi="Times New Roman" w:cs="Times New Roman"/>
          <w:bCs/>
          <w:sz w:val="24"/>
          <w:szCs w:val="24"/>
        </w:rPr>
        <w:t xml:space="preserve"> wychodząc naprzeciw przyszłym zmianom uwzględniającym pozyskanie środków europejskich z tych funduszy na realizację inwestycji mieszkaniowych w ramach programu </w:t>
      </w:r>
      <w:r w:rsidR="00417300" w:rsidRPr="00454330">
        <w:rPr>
          <w:rFonts w:ascii="Times New Roman" w:hAnsi="Times New Roman" w:cs="Times New Roman"/>
          <w:bCs/>
          <w:sz w:val="24"/>
          <w:szCs w:val="24"/>
        </w:rPr>
        <w:t>BSK</w:t>
      </w:r>
      <w:r w:rsidR="000D3818" w:rsidRPr="00454330">
        <w:rPr>
          <w:rFonts w:ascii="Times New Roman" w:hAnsi="Times New Roman" w:cs="Times New Roman"/>
          <w:bCs/>
          <w:sz w:val="24"/>
          <w:szCs w:val="24"/>
        </w:rPr>
        <w:t xml:space="preserve"> lub programu </w:t>
      </w:r>
      <w:r w:rsidR="00417300" w:rsidRPr="00454330">
        <w:rPr>
          <w:rFonts w:ascii="Times New Roman" w:hAnsi="Times New Roman" w:cs="Times New Roman"/>
          <w:bCs/>
          <w:sz w:val="24"/>
          <w:szCs w:val="24"/>
        </w:rPr>
        <w:t>SBC</w:t>
      </w:r>
      <w:r w:rsidR="000D3818" w:rsidRPr="00454330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9E0C98" w14:textId="08781AFA" w:rsidR="00562D13" w:rsidRPr="00454330" w:rsidRDefault="00191116" w:rsidP="005257D8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330">
        <w:rPr>
          <w:rFonts w:ascii="Times New Roman" w:hAnsi="Times New Roman" w:cs="Times New Roman"/>
          <w:bCs/>
          <w:sz w:val="24"/>
          <w:szCs w:val="24"/>
        </w:rPr>
        <w:t xml:space="preserve">Zaproponowane w art. 1 pkt 6 rozwiązanie odnosi się do sytuacji, w której wnioskodawcy korzystający z finansowego wsparcia z Funduszu Dopłat zdecydują się na uzyskanie dodatkowego finansowania ze środków UE. Obecnie łączenie wsparcia z tych dwóch źródeł jest wykluczone. Po zmianie ustawy o finansowym wsparciu i dopuszczeniu takiego łączenia, mimo konieczności obniżenia wsparcia z Funduszu Dopłat, </w:t>
      </w:r>
      <w:r w:rsidR="00FF115C" w:rsidRPr="00454330">
        <w:rPr>
          <w:rFonts w:ascii="Times New Roman" w:hAnsi="Times New Roman" w:cs="Times New Roman"/>
          <w:bCs/>
          <w:sz w:val="24"/>
          <w:szCs w:val="24"/>
        </w:rPr>
        <w:t xml:space="preserve">tacy </w:t>
      </w:r>
      <w:r w:rsidRPr="00454330">
        <w:rPr>
          <w:rFonts w:ascii="Times New Roman" w:hAnsi="Times New Roman" w:cs="Times New Roman"/>
          <w:bCs/>
          <w:sz w:val="24"/>
          <w:szCs w:val="24"/>
        </w:rPr>
        <w:t>wnioskodawcy uzyskają w efekcie korzystniejsze warunki finansowania. Dlatego też w projektowanej ustawie nie przewidziano przepisów przejściowych określających sytuację wnioskodawców, którzy będą mieli złożone wnioski o finansowe wsparcie z Funduszu Dopłat przed dniem wejścia w życie projektowanej ustawy. Ewentualne zmiany modelu finansowania takich inwestycji mogą być tylko zmianami korzystnymi. Projektowana ustawa nie wprowadza żadnego nowego instrumentu finansowania inwestycji środkami UE, a jedynie stworzy możliwość do ich ustanawiania w przyszłości, w drodze osobnych regulacji.</w:t>
      </w:r>
    </w:p>
    <w:p w14:paraId="61A95FE4" w14:textId="01F08A20" w:rsidR="00671449" w:rsidRPr="00454330" w:rsidRDefault="002D6C0E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Zmiana w art. 1 pkt 4 dotyczy zasad ustalania maksymalnej wysokości opłaty dziennej za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udostępnienie pomieszczenia służącego zaspokajaniu potrzeb mieszkaniowych studentów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i doktorantów utworzonego lub zmodernizowanego z wykorzystaniem finansowego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wsparcia udzielonego z Funduszu Dopłat oraz zgłoszonych przez studenta lub doktoranta do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wspólnego zamieszkania wraz z nim jego dziecka lub małżonka wchodzących w skład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gospodarstwa domowego tego studenta lub doktoranta, w celu zaspokojenia ich potrzeb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mieszkaniowych. Zmiana obejmuje również doprecyzowanie terminologii stosowanej w art.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7c ust. 3a ustawy o finansowym wsparciu.</w:t>
      </w:r>
    </w:p>
    <w:p w14:paraId="74A5C6E2" w14:textId="22C5B671" w:rsidR="00671449" w:rsidRPr="00454330" w:rsidRDefault="002D6C0E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Projekt przewiduje zmianę wskaźników procentowych wykorzystywanych do ustalania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maksymalnej wysokości opłaty dziennej z 0,015% na 0,02% oraz z 0,008% na 0,011%,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a także zmianę podstawy ich obliczania przez zastąpienie odesłania do wartości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 xml:space="preserve">odtworzeniowej lokalu </w:t>
      </w:r>
      <w:r w:rsidRPr="00454330">
        <w:rPr>
          <w:rFonts w:ascii="Times New Roman" w:hAnsi="Times New Roman" w:cs="Times New Roman"/>
          <w:sz w:val="24"/>
          <w:szCs w:val="24"/>
        </w:rPr>
        <w:lastRenderedPageBreak/>
        <w:t>obliczonej zgodnie z art. 9 ust. 8 ustawy z dnia 21 czerwca 2001 r.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o ochronie praw lokatorów, mieszkaniowym zasobie gminy i o zmianie Kodeksu cywilnego</w:t>
      </w:r>
      <w:r w:rsidR="00FF115C" w:rsidRPr="00454330">
        <w:rPr>
          <w:rFonts w:ascii="Times New Roman" w:hAnsi="Times New Roman" w:cs="Times New Roman"/>
          <w:sz w:val="24"/>
          <w:szCs w:val="24"/>
        </w:rPr>
        <w:t xml:space="preserve"> (Dz. U. z 2023</w:t>
      </w:r>
      <w:r w:rsidR="00067993">
        <w:rPr>
          <w:rFonts w:ascii="Times New Roman" w:hAnsi="Times New Roman" w:cs="Times New Roman"/>
          <w:sz w:val="24"/>
          <w:szCs w:val="24"/>
        </w:rPr>
        <w:t> </w:t>
      </w:r>
      <w:r w:rsidR="00FF115C" w:rsidRPr="00454330">
        <w:rPr>
          <w:rFonts w:ascii="Times New Roman" w:hAnsi="Times New Roman" w:cs="Times New Roman"/>
          <w:sz w:val="24"/>
          <w:szCs w:val="24"/>
        </w:rPr>
        <w:t>r. poz. 725)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odesłaniem do wskaźnika przeliczeniowego kosztu odtworzenia 1 m² powierzchni uż</w:t>
      </w:r>
      <w:r w:rsidR="00671449" w:rsidRPr="00454330">
        <w:rPr>
          <w:rFonts w:ascii="Times New Roman" w:hAnsi="Times New Roman" w:cs="Times New Roman"/>
          <w:sz w:val="24"/>
          <w:szCs w:val="24"/>
        </w:rPr>
        <w:t>y</w:t>
      </w:r>
      <w:r w:rsidRPr="00454330">
        <w:rPr>
          <w:rFonts w:ascii="Times New Roman" w:hAnsi="Times New Roman" w:cs="Times New Roman"/>
          <w:sz w:val="24"/>
          <w:szCs w:val="24"/>
        </w:rPr>
        <w:t>tkowej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 xml:space="preserve">budynków mieszkalnych w rozumieniu art. 2 ust. 1 pkt 12 </w:t>
      </w:r>
      <w:r w:rsidR="00FF115C" w:rsidRPr="00454330">
        <w:rPr>
          <w:rFonts w:ascii="Times New Roman" w:hAnsi="Times New Roman" w:cs="Times New Roman"/>
          <w:sz w:val="24"/>
          <w:szCs w:val="24"/>
        </w:rPr>
        <w:t xml:space="preserve">tej </w:t>
      </w:r>
      <w:r w:rsidRPr="00454330">
        <w:rPr>
          <w:rFonts w:ascii="Times New Roman" w:hAnsi="Times New Roman" w:cs="Times New Roman"/>
          <w:sz w:val="24"/>
          <w:szCs w:val="24"/>
        </w:rPr>
        <w:t>ustawy.</w:t>
      </w:r>
      <w:r w:rsidR="00671449" w:rsidRPr="004543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Zgodnie z art.</w:t>
      </w:r>
      <w:r w:rsidR="00067993">
        <w:rPr>
          <w:rFonts w:ascii="Times New Roman" w:hAnsi="Times New Roman" w:cs="Times New Roman"/>
          <w:sz w:val="24"/>
          <w:szCs w:val="24"/>
        </w:rPr>
        <w:t> </w:t>
      </w:r>
      <w:r w:rsidRPr="00454330">
        <w:rPr>
          <w:rFonts w:ascii="Times New Roman" w:hAnsi="Times New Roman" w:cs="Times New Roman"/>
          <w:sz w:val="24"/>
          <w:szCs w:val="24"/>
        </w:rPr>
        <w:t>9 ust. 8 ustawy z dnia 21 czerwca 2001 r. o ochronie praw lokatorów,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mieszkaniowym zasobie gminy i o zmianie Kodeksu cywilnego</w:t>
      </w:r>
      <w:r w:rsidRPr="004543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wartość odtworzeniową lokalu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stanowi iloczyn jego powierzchni użytkowej i wskaźnika przeliczeniowego kosztu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odtworzenia 1</w:t>
      </w:r>
      <w:r w:rsidR="00067993">
        <w:rPr>
          <w:rFonts w:ascii="Times New Roman" w:hAnsi="Times New Roman" w:cs="Times New Roman"/>
          <w:sz w:val="24"/>
          <w:szCs w:val="24"/>
        </w:rPr>
        <w:t> </w:t>
      </w:r>
      <w:r w:rsidRPr="00454330">
        <w:rPr>
          <w:rFonts w:ascii="Times New Roman" w:hAnsi="Times New Roman" w:cs="Times New Roman"/>
          <w:sz w:val="24"/>
          <w:szCs w:val="24"/>
        </w:rPr>
        <w:t>m² powierzchni użytkowej budynków mieszkalnych. W konsekwencji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obowiązujące brzmienie art.</w:t>
      </w:r>
      <w:r w:rsidR="00067993">
        <w:rPr>
          <w:rFonts w:ascii="Times New Roman" w:hAnsi="Times New Roman" w:cs="Times New Roman"/>
          <w:sz w:val="24"/>
          <w:szCs w:val="24"/>
        </w:rPr>
        <w:t> </w:t>
      </w:r>
      <w:r w:rsidRPr="00454330">
        <w:rPr>
          <w:rFonts w:ascii="Times New Roman" w:hAnsi="Times New Roman" w:cs="Times New Roman"/>
          <w:sz w:val="24"/>
          <w:szCs w:val="24"/>
        </w:rPr>
        <w:t>7c ust. 3a ustawy o finansowym wsparciu</w:t>
      </w:r>
      <w:r w:rsidRPr="004543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powoduje, że powierzchnia pomieszczenia jest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uwzględniana przy ustalaniu maksymalnej wysokości opłaty dziennej zarówno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 xml:space="preserve">bezpośrednio </w:t>
      </w:r>
      <w:r w:rsidR="00067993">
        <w:rPr>
          <w:rFonts w:ascii="Times New Roman" w:hAnsi="Times New Roman" w:cs="Times New Roman"/>
          <w:sz w:val="24"/>
          <w:szCs w:val="24"/>
        </w:rPr>
        <w:t>–</w:t>
      </w:r>
      <w:r w:rsidRPr="00454330">
        <w:rPr>
          <w:rFonts w:ascii="Times New Roman" w:hAnsi="Times New Roman" w:cs="Times New Roman"/>
          <w:sz w:val="24"/>
          <w:szCs w:val="24"/>
        </w:rPr>
        <w:t xml:space="preserve"> jako element wzoru określonego w tym przepisie, jak i pośrednio </w:t>
      </w:r>
      <w:r w:rsidR="00671449" w:rsidRPr="00454330">
        <w:rPr>
          <w:rFonts w:ascii="Times New Roman" w:hAnsi="Times New Roman" w:cs="Times New Roman"/>
          <w:sz w:val="24"/>
          <w:szCs w:val="24"/>
        </w:rPr>
        <w:t>–</w:t>
      </w:r>
      <w:r w:rsidRPr="00454330">
        <w:rPr>
          <w:rFonts w:ascii="Times New Roman" w:hAnsi="Times New Roman" w:cs="Times New Roman"/>
          <w:sz w:val="24"/>
          <w:szCs w:val="24"/>
        </w:rPr>
        <w:t xml:space="preserve"> jako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składnik wartości odtworzeniowej lokalu.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Celem projektowanej zmiany jest uproszczenie i doprecyzowanie mechanizmu ustalania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maksymalnej wysokości opłaty dziennej przez wyeliminowanie sytuacji, w której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powierzchnia pomieszczenia wpływa na wysokość opłaty zarówno bezpośrednio, jak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i pośrednio przez wartość odtworzeniową lokalu. Po zmianie podstawę obliczenia będzie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stanowić bezpośrednio wskaźnik przeliczeniowy kosztu odtworzenia 1 m² powierzchni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użytkowej budynków mieszkalnych, co zapewni bardziej przejrzysty i jednolity sposób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stosowania przepisu.</w:t>
      </w:r>
    </w:p>
    <w:p w14:paraId="2B81AEC7" w14:textId="2B27DF32" w:rsidR="002D6C0E" w:rsidRPr="00454330" w:rsidRDefault="002D6C0E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Jednocześnie zmiana wysokości wskaźników procentowych ma na celu dostosowanie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mechanizmu ustalania maksymalnych opłat do aktualnych uwarunkowań ekonomicznych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związanych z utrzymaniem i eksploatacją domów studenckich. Przyjęte rozwiązanie pozwoli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na zachowanie społecznego charakteru wsparcia przy jednoczesnym uwzględnieniu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kosztów ponoszonych przez podmioty realizujące przedsięwzięcia objęte finansowym</w:t>
      </w:r>
      <w:r w:rsidR="0067144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wsparciem.</w:t>
      </w:r>
    </w:p>
    <w:p w14:paraId="4472A958" w14:textId="6C848A71" w:rsidR="00A81AA8" w:rsidRPr="00454330" w:rsidRDefault="00031DC4" w:rsidP="005257D8">
      <w:pPr>
        <w:spacing w:before="120" w:after="0" w:line="36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454330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="0045433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E242C" w:rsidRPr="00454330">
        <w:rPr>
          <w:rFonts w:ascii="Times New Roman" w:hAnsi="Times New Roman" w:cs="Times New Roman"/>
          <w:b/>
          <w:bCs/>
          <w:sz w:val="24"/>
          <w:szCs w:val="24"/>
        </w:rPr>
        <w:t>Dofinansowanie programu TERMO</w:t>
      </w:r>
    </w:p>
    <w:p w14:paraId="47308E03" w14:textId="66ED2272" w:rsidR="008862B2" w:rsidRPr="00454330" w:rsidRDefault="008862B2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Na podstawie art. 15c ustawy z dnia 2 grudnia 2016 r. o szczególnych rozwiązaniach służących realizacji ustawy budżetowej na rok 2017 (Dz. U. poz. 1984</w:t>
      </w:r>
      <w:r w:rsidR="001A56A7" w:rsidRPr="00454330">
        <w:rPr>
          <w:rFonts w:ascii="Times New Roman" w:hAnsi="Times New Roman" w:cs="Times New Roman"/>
          <w:sz w:val="24"/>
          <w:szCs w:val="24"/>
        </w:rPr>
        <w:t>,</w:t>
      </w:r>
      <w:r w:rsidRPr="00454330">
        <w:rPr>
          <w:rFonts w:ascii="Times New Roman" w:hAnsi="Times New Roman" w:cs="Times New Roman"/>
          <w:sz w:val="24"/>
          <w:szCs w:val="24"/>
        </w:rPr>
        <w:t xml:space="preserve"> z późn. zm.) </w:t>
      </w:r>
      <w:r w:rsidR="009F0DAA" w:rsidRPr="00454330">
        <w:rPr>
          <w:rFonts w:ascii="Times New Roman" w:hAnsi="Times New Roman" w:cs="Times New Roman"/>
          <w:sz w:val="24"/>
          <w:szCs w:val="24"/>
        </w:rPr>
        <w:t xml:space="preserve">w </w:t>
      </w:r>
      <w:r w:rsidRPr="00454330">
        <w:rPr>
          <w:rFonts w:ascii="Times New Roman" w:hAnsi="Times New Roman" w:cs="Times New Roman"/>
          <w:sz w:val="24"/>
          <w:szCs w:val="24"/>
        </w:rPr>
        <w:t>2017</w:t>
      </w:r>
      <w:r w:rsidR="006B6648" w:rsidRPr="00454330">
        <w:rPr>
          <w:rFonts w:ascii="Times New Roman" w:hAnsi="Times New Roman" w:cs="Times New Roman"/>
          <w:sz w:val="24"/>
          <w:szCs w:val="24"/>
        </w:rPr>
        <w:t xml:space="preserve"> r.</w:t>
      </w:r>
      <w:r w:rsidRPr="00454330">
        <w:rPr>
          <w:rFonts w:ascii="Times New Roman" w:hAnsi="Times New Roman" w:cs="Times New Roman"/>
          <w:sz w:val="24"/>
          <w:szCs w:val="24"/>
        </w:rPr>
        <w:t xml:space="preserve"> minister właściwy do spraw budownictwa, planowania i zagospodarowania przestrzennego oraz mieszkalnictwa zasilił Fundusz Termomodernizacji i Remontów dodatkową kwotą</w:t>
      </w:r>
      <w:r w:rsidR="006E22AA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180</w:t>
      </w:r>
      <w:r w:rsidR="006E22AA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mln</w:t>
      </w:r>
      <w:r w:rsidR="00067993">
        <w:rPr>
          <w:rFonts w:ascii="Times New Roman" w:hAnsi="Times New Roman" w:cs="Times New Roman"/>
          <w:sz w:val="24"/>
          <w:szCs w:val="24"/>
        </w:rPr>
        <w:t> </w:t>
      </w:r>
      <w:r w:rsidRPr="00454330">
        <w:rPr>
          <w:rFonts w:ascii="Times New Roman" w:hAnsi="Times New Roman" w:cs="Times New Roman"/>
          <w:sz w:val="24"/>
          <w:szCs w:val="24"/>
        </w:rPr>
        <w:t>zł. Możliwość ta została wprowadzona ustawą z dnia 6 grudnia 2017</w:t>
      </w:r>
      <w:r w:rsidR="006E22AA" w:rsidRPr="00454330">
        <w:rPr>
          <w:rFonts w:ascii="Times New Roman" w:hAnsi="Times New Roman" w:cs="Times New Roman"/>
          <w:sz w:val="24"/>
          <w:szCs w:val="24"/>
        </w:rPr>
        <w:t> </w:t>
      </w:r>
      <w:r w:rsidRPr="00454330">
        <w:rPr>
          <w:rFonts w:ascii="Times New Roman" w:hAnsi="Times New Roman" w:cs="Times New Roman"/>
          <w:sz w:val="24"/>
          <w:szCs w:val="24"/>
        </w:rPr>
        <w:t xml:space="preserve">r. o zmianie ustawy o szczególnych rozwiązaniach służących realizacji ustawy budżetowej na rok 2017 </w:t>
      </w:r>
      <w:hyperlink r:id="rId8" w:history="1">
        <w:r w:rsidRPr="00454330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(Dz.</w:t>
        </w:r>
        <w:r w:rsidR="00D46A3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 </w:t>
        </w:r>
        <w:r w:rsidRPr="00454330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U. poz.</w:t>
        </w:r>
        <w:r w:rsidR="00454330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 </w:t>
        </w:r>
        <w:r w:rsidRPr="00454330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2312)</w:t>
        </w:r>
      </w:hyperlink>
      <w:r w:rsidRPr="00454330">
        <w:rPr>
          <w:rFonts w:ascii="Times New Roman" w:hAnsi="Times New Roman" w:cs="Times New Roman"/>
          <w:sz w:val="24"/>
          <w:szCs w:val="24"/>
        </w:rPr>
        <w:t>.</w:t>
      </w:r>
    </w:p>
    <w:p w14:paraId="60523A8F" w14:textId="324F5A57" w:rsidR="00A8234A" w:rsidRPr="00454330" w:rsidRDefault="00A8234A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Zgodnie z art. 5 ustawy z dnia 6 grudnia 2018 r. o zmianie ustawy o wspieraniu termomodernizacji i remontów oraz niektórych innych ustaw (Dz. U. z 2019 r. poz. 51</w:t>
      </w:r>
      <w:r w:rsidR="00FF115C" w:rsidRPr="00454330">
        <w:rPr>
          <w:rFonts w:ascii="Times New Roman" w:hAnsi="Times New Roman" w:cs="Times New Roman"/>
          <w:sz w:val="24"/>
          <w:szCs w:val="24"/>
        </w:rPr>
        <w:t xml:space="preserve">, z </w:t>
      </w:r>
      <w:r w:rsidR="00FF115C" w:rsidRPr="00454330">
        <w:rPr>
          <w:rFonts w:ascii="Times New Roman" w:hAnsi="Times New Roman" w:cs="Times New Roman"/>
          <w:sz w:val="24"/>
          <w:szCs w:val="24"/>
        </w:rPr>
        <w:lastRenderedPageBreak/>
        <w:t>późn.</w:t>
      </w:r>
      <w:r w:rsidR="00454330">
        <w:rPr>
          <w:rFonts w:ascii="Times New Roman" w:hAnsi="Times New Roman" w:cs="Times New Roman"/>
          <w:sz w:val="24"/>
          <w:szCs w:val="24"/>
        </w:rPr>
        <w:t> </w:t>
      </w:r>
      <w:r w:rsidR="00FF115C" w:rsidRPr="00454330">
        <w:rPr>
          <w:rFonts w:ascii="Times New Roman" w:hAnsi="Times New Roman" w:cs="Times New Roman"/>
          <w:sz w:val="24"/>
          <w:szCs w:val="24"/>
        </w:rPr>
        <w:t>zm.</w:t>
      </w:r>
      <w:r w:rsidRPr="00454330">
        <w:rPr>
          <w:rFonts w:ascii="Times New Roman" w:hAnsi="Times New Roman" w:cs="Times New Roman"/>
          <w:sz w:val="24"/>
          <w:szCs w:val="24"/>
        </w:rPr>
        <w:t xml:space="preserve">) ww. dodatkowe środki zostały przeznaczone na realizację przedsięwzięć niskoemisyjnych w ramach programu </w:t>
      </w:r>
      <w:r w:rsidR="00F148C4" w:rsidRPr="00454330">
        <w:rPr>
          <w:rFonts w:ascii="Times New Roman" w:hAnsi="Times New Roman" w:cs="Times New Roman"/>
          <w:sz w:val="24"/>
          <w:szCs w:val="24"/>
        </w:rPr>
        <w:t>„</w:t>
      </w:r>
      <w:r w:rsidRPr="00454330">
        <w:rPr>
          <w:rFonts w:ascii="Times New Roman" w:hAnsi="Times New Roman" w:cs="Times New Roman"/>
          <w:sz w:val="24"/>
          <w:szCs w:val="24"/>
        </w:rPr>
        <w:t>Stop Smog</w:t>
      </w:r>
      <w:r w:rsidR="00F148C4" w:rsidRPr="00454330">
        <w:rPr>
          <w:rFonts w:ascii="Times New Roman" w:hAnsi="Times New Roman" w:cs="Times New Roman"/>
          <w:sz w:val="24"/>
          <w:szCs w:val="24"/>
        </w:rPr>
        <w:t>”</w:t>
      </w:r>
      <w:r w:rsidRPr="00454330">
        <w:rPr>
          <w:rFonts w:ascii="Times New Roman" w:hAnsi="Times New Roman" w:cs="Times New Roman"/>
          <w:sz w:val="24"/>
          <w:szCs w:val="24"/>
        </w:rPr>
        <w:t>.</w:t>
      </w:r>
    </w:p>
    <w:p w14:paraId="2CDA3A65" w14:textId="294976CD" w:rsidR="00A8234A" w:rsidRPr="00454330" w:rsidRDefault="00A8234A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Zgodnie z przepisami w ramach programu </w:t>
      </w:r>
      <w:r w:rsidR="00F148C4" w:rsidRPr="00454330">
        <w:rPr>
          <w:rFonts w:ascii="Times New Roman" w:hAnsi="Times New Roman" w:cs="Times New Roman"/>
          <w:sz w:val="24"/>
          <w:szCs w:val="24"/>
        </w:rPr>
        <w:t>„</w:t>
      </w:r>
      <w:r w:rsidRPr="00454330">
        <w:rPr>
          <w:rFonts w:ascii="Times New Roman" w:hAnsi="Times New Roman" w:cs="Times New Roman"/>
          <w:sz w:val="24"/>
          <w:szCs w:val="24"/>
        </w:rPr>
        <w:t>Stop Smog</w:t>
      </w:r>
      <w:r w:rsidR="00F148C4" w:rsidRPr="00454330">
        <w:rPr>
          <w:rFonts w:ascii="Times New Roman" w:hAnsi="Times New Roman" w:cs="Times New Roman"/>
          <w:sz w:val="24"/>
          <w:szCs w:val="24"/>
        </w:rPr>
        <w:t>”</w:t>
      </w:r>
      <w:r w:rsidRPr="00454330">
        <w:rPr>
          <w:rFonts w:ascii="Times New Roman" w:hAnsi="Times New Roman" w:cs="Times New Roman"/>
          <w:sz w:val="24"/>
          <w:szCs w:val="24"/>
        </w:rPr>
        <w:t xml:space="preserve"> nie będą realizowane nowe nabory wniosków (wnioski można było składać do</w:t>
      </w:r>
      <w:r w:rsidR="00FF115C" w:rsidRPr="00454330">
        <w:rPr>
          <w:rFonts w:ascii="Times New Roman" w:hAnsi="Times New Roman" w:cs="Times New Roman"/>
          <w:sz w:val="24"/>
          <w:szCs w:val="24"/>
        </w:rPr>
        <w:t xml:space="preserve"> dnia</w:t>
      </w:r>
      <w:r w:rsidRPr="00454330">
        <w:rPr>
          <w:rFonts w:ascii="Times New Roman" w:hAnsi="Times New Roman" w:cs="Times New Roman"/>
          <w:sz w:val="24"/>
          <w:szCs w:val="24"/>
        </w:rPr>
        <w:t xml:space="preserve"> 31 grudnia 2024 r., </w:t>
      </w:r>
      <w:r w:rsidR="00FF115C" w:rsidRPr="00454330">
        <w:rPr>
          <w:rFonts w:ascii="Times New Roman" w:hAnsi="Times New Roman" w:cs="Times New Roman"/>
          <w:sz w:val="24"/>
          <w:szCs w:val="24"/>
        </w:rPr>
        <w:t xml:space="preserve">a </w:t>
      </w:r>
      <w:r w:rsidRPr="00454330">
        <w:rPr>
          <w:rFonts w:ascii="Times New Roman" w:hAnsi="Times New Roman" w:cs="Times New Roman"/>
          <w:sz w:val="24"/>
          <w:szCs w:val="24"/>
        </w:rPr>
        <w:t xml:space="preserve">obecnie </w:t>
      </w:r>
      <w:r w:rsidR="006E22AA" w:rsidRPr="00454330">
        <w:rPr>
          <w:rFonts w:ascii="Times New Roman" w:hAnsi="Times New Roman" w:cs="Times New Roman"/>
          <w:sz w:val="24"/>
          <w:szCs w:val="24"/>
        </w:rPr>
        <w:t xml:space="preserve">są </w:t>
      </w:r>
      <w:r w:rsidRPr="00454330">
        <w:rPr>
          <w:rFonts w:ascii="Times New Roman" w:hAnsi="Times New Roman" w:cs="Times New Roman"/>
          <w:sz w:val="24"/>
          <w:szCs w:val="24"/>
        </w:rPr>
        <w:t xml:space="preserve">możliwe tylko aneksy do obowiązujących porozumień). Tymczasem, jak wynika z informacji </w:t>
      </w:r>
      <w:r w:rsidR="00FF115C" w:rsidRPr="00454330">
        <w:rPr>
          <w:rFonts w:ascii="Times New Roman" w:hAnsi="Times New Roman" w:cs="Times New Roman"/>
          <w:sz w:val="24"/>
          <w:szCs w:val="24"/>
        </w:rPr>
        <w:t>BGK</w:t>
      </w:r>
      <w:r w:rsidRPr="00454330">
        <w:rPr>
          <w:rFonts w:ascii="Times New Roman" w:hAnsi="Times New Roman" w:cs="Times New Roman"/>
          <w:sz w:val="24"/>
          <w:szCs w:val="24"/>
        </w:rPr>
        <w:t xml:space="preserve">, w ramach realizacji programu </w:t>
      </w:r>
      <w:r w:rsidR="00F148C4" w:rsidRPr="00454330">
        <w:rPr>
          <w:rFonts w:ascii="Times New Roman" w:hAnsi="Times New Roman" w:cs="Times New Roman"/>
          <w:sz w:val="24"/>
          <w:szCs w:val="24"/>
        </w:rPr>
        <w:t>„</w:t>
      </w:r>
      <w:r w:rsidRPr="00454330">
        <w:rPr>
          <w:rFonts w:ascii="Times New Roman" w:hAnsi="Times New Roman" w:cs="Times New Roman"/>
          <w:sz w:val="24"/>
          <w:szCs w:val="24"/>
        </w:rPr>
        <w:t>Stop Smog</w:t>
      </w:r>
      <w:r w:rsidR="00F148C4" w:rsidRPr="00454330">
        <w:rPr>
          <w:rFonts w:ascii="Times New Roman" w:hAnsi="Times New Roman" w:cs="Times New Roman"/>
          <w:sz w:val="24"/>
          <w:szCs w:val="24"/>
        </w:rPr>
        <w:t>”</w:t>
      </w:r>
      <w:r w:rsidRPr="00454330">
        <w:rPr>
          <w:rFonts w:ascii="Times New Roman" w:hAnsi="Times New Roman" w:cs="Times New Roman"/>
          <w:sz w:val="24"/>
          <w:szCs w:val="24"/>
        </w:rPr>
        <w:t xml:space="preserve"> w Funduszu </w:t>
      </w:r>
      <w:r w:rsidR="008862B2" w:rsidRPr="00454330">
        <w:rPr>
          <w:rFonts w:ascii="Times New Roman" w:hAnsi="Times New Roman" w:cs="Times New Roman"/>
          <w:sz w:val="24"/>
          <w:szCs w:val="24"/>
        </w:rPr>
        <w:t>Termomodernizacji i</w:t>
      </w:r>
      <w:r w:rsidR="006B6648" w:rsidRPr="00454330">
        <w:rPr>
          <w:rFonts w:ascii="Times New Roman" w:hAnsi="Times New Roman" w:cs="Times New Roman"/>
          <w:sz w:val="24"/>
          <w:szCs w:val="24"/>
        </w:rPr>
        <w:t> </w:t>
      </w:r>
      <w:r w:rsidR="008862B2" w:rsidRPr="00454330">
        <w:rPr>
          <w:rFonts w:ascii="Times New Roman" w:hAnsi="Times New Roman" w:cs="Times New Roman"/>
          <w:sz w:val="24"/>
          <w:szCs w:val="24"/>
        </w:rPr>
        <w:t xml:space="preserve">Remontów </w:t>
      </w:r>
      <w:r w:rsidRPr="00454330">
        <w:rPr>
          <w:rFonts w:ascii="Times New Roman" w:hAnsi="Times New Roman" w:cs="Times New Roman"/>
          <w:sz w:val="24"/>
          <w:szCs w:val="24"/>
        </w:rPr>
        <w:t xml:space="preserve">na koniec </w:t>
      </w:r>
      <w:r w:rsidR="00A26677" w:rsidRPr="00454330">
        <w:rPr>
          <w:rFonts w:ascii="Times New Roman" w:hAnsi="Times New Roman" w:cs="Times New Roman"/>
          <w:sz w:val="24"/>
          <w:szCs w:val="24"/>
        </w:rPr>
        <w:t>kwietnia</w:t>
      </w:r>
      <w:r w:rsidR="003C391C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202</w:t>
      </w:r>
      <w:r w:rsidR="003C391C" w:rsidRPr="00454330">
        <w:rPr>
          <w:rFonts w:ascii="Times New Roman" w:hAnsi="Times New Roman" w:cs="Times New Roman"/>
          <w:sz w:val="24"/>
          <w:szCs w:val="24"/>
        </w:rPr>
        <w:t>6</w:t>
      </w:r>
      <w:r w:rsidRPr="00454330">
        <w:rPr>
          <w:rFonts w:ascii="Times New Roman" w:hAnsi="Times New Roman" w:cs="Times New Roman"/>
          <w:sz w:val="24"/>
          <w:szCs w:val="24"/>
        </w:rPr>
        <w:t xml:space="preserve"> r. pozostaje niewykorzystana kwota ok. 14</w:t>
      </w:r>
      <w:r w:rsidR="00A26677" w:rsidRPr="00454330">
        <w:rPr>
          <w:rFonts w:ascii="Times New Roman" w:hAnsi="Times New Roman" w:cs="Times New Roman"/>
          <w:sz w:val="24"/>
          <w:szCs w:val="24"/>
        </w:rPr>
        <w:t>1</w:t>
      </w:r>
      <w:r w:rsidRPr="00454330">
        <w:rPr>
          <w:rFonts w:ascii="Times New Roman" w:hAnsi="Times New Roman" w:cs="Times New Roman"/>
          <w:sz w:val="24"/>
          <w:szCs w:val="24"/>
        </w:rPr>
        <w:t>,</w:t>
      </w:r>
      <w:r w:rsidR="00A26677" w:rsidRPr="00454330">
        <w:rPr>
          <w:rFonts w:ascii="Times New Roman" w:hAnsi="Times New Roman" w:cs="Times New Roman"/>
          <w:sz w:val="24"/>
          <w:szCs w:val="24"/>
        </w:rPr>
        <w:t>5</w:t>
      </w:r>
      <w:r w:rsidRPr="00454330">
        <w:rPr>
          <w:rFonts w:ascii="Times New Roman" w:hAnsi="Times New Roman" w:cs="Times New Roman"/>
          <w:sz w:val="24"/>
          <w:szCs w:val="24"/>
        </w:rPr>
        <w:t xml:space="preserve"> mln zł, która może ulec zmianie w wyniku ew</w:t>
      </w:r>
      <w:r w:rsidR="006545E0" w:rsidRPr="00454330">
        <w:rPr>
          <w:rFonts w:ascii="Times New Roman" w:hAnsi="Times New Roman" w:cs="Times New Roman"/>
          <w:sz w:val="24"/>
          <w:szCs w:val="24"/>
        </w:rPr>
        <w:t>entualnego</w:t>
      </w:r>
      <w:r w:rsidRPr="00454330">
        <w:rPr>
          <w:rFonts w:ascii="Times New Roman" w:hAnsi="Times New Roman" w:cs="Times New Roman"/>
          <w:sz w:val="24"/>
          <w:szCs w:val="24"/>
        </w:rPr>
        <w:t xml:space="preserve"> aneksowania wcześniej zawartych umów.</w:t>
      </w:r>
    </w:p>
    <w:p w14:paraId="70EE6E46" w14:textId="2A4CE2B7" w:rsidR="002F52AA" w:rsidRPr="00454330" w:rsidRDefault="00A8234A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Żeby zmienić przeznaczenie ww. środków w celu ich wykorzystania do udzielania premii termomodernizacyjnych, premii remontowych, premii MZG, premii kompensacyjnych i premii powodziowych, składających się na</w:t>
      </w:r>
      <w:r w:rsidR="008862B2" w:rsidRPr="00454330">
        <w:rPr>
          <w:rFonts w:ascii="Times New Roman" w:hAnsi="Times New Roman" w:cs="Times New Roman"/>
          <w:sz w:val="24"/>
          <w:szCs w:val="24"/>
        </w:rPr>
        <w:t xml:space="preserve"> finansowany ze środków Funduszu Termomodernizacji i</w:t>
      </w:r>
      <w:r w:rsidR="00380266" w:rsidRPr="00454330">
        <w:rPr>
          <w:rFonts w:ascii="Times New Roman" w:hAnsi="Times New Roman" w:cs="Times New Roman"/>
          <w:sz w:val="24"/>
          <w:szCs w:val="24"/>
        </w:rPr>
        <w:t> </w:t>
      </w:r>
      <w:r w:rsidR="008862B2" w:rsidRPr="00454330">
        <w:rPr>
          <w:rFonts w:ascii="Times New Roman" w:hAnsi="Times New Roman" w:cs="Times New Roman"/>
          <w:sz w:val="24"/>
          <w:szCs w:val="24"/>
        </w:rPr>
        <w:t xml:space="preserve">Remontów </w:t>
      </w:r>
      <w:r w:rsidRPr="00454330">
        <w:rPr>
          <w:rFonts w:ascii="Times New Roman" w:hAnsi="Times New Roman" w:cs="Times New Roman"/>
          <w:sz w:val="24"/>
          <w:szCs w:val="24"/>
        </w:rPr>
        <w:t>program TERMO,</w:t>
      </w:r>
      <w:r w:rsidR="008862B2" w:rsidRPr="00454330">
        <w:rPr>
          <w:rFonts w:ascii="Times New Roman" w:hAnsi="Times New Roman" w:cs="Times New Roman"/>
          <w:sz w:val="24"/>
          <w:szCs w:val="24"/>
        </w:rPr>
        <w:t xml:space="preserve"> w ramach którego wspierana jest termomodernizacja, remonty i instalacja odnawialnych źródeł energii w budynkach wielorodzinnych, </w:t>
      </w:r>
      <w:r w:rsidRPr="00454330">
        <w:rPr>
          <w:rFonts w:ascii="Times New Roman" w:hAnsi="Times New Roman" w:cs="Times New Roman"/>
          <w:sz w:val="24"/>
          <w:szCs w:val="24"/>
        </w:rPr>
        <w:t xml:space="preserve">należy </w:t>
      </w:r>
      <w:r w:rsidR="008862B2" w:rsidRPr="00454330">
        <w:rPr>
          <w:rFonts w:ascii="Times New Roman" w:hAnsi="Times New Roman" w:cs="Times New Roman"/>
          <w:sz w:val="24"/>
          <w:szCs w:val="24"/>
        </w:rPr>
        <w:t>wprowadzić przepis, który to umożliwi.</w:t>
      </w:r>
    </w:p>
    <w:p w14:paraId="46882824" w14:textId="6B00DC80" w:rsidR="00A8234A" w:rsidRPr="00454330" w:rsidRDefault="00F055D1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W art. 2 projektu ustawy p</w:t>
      </w:r>
      <w:r w:rsidR="00A8234A" w:rsidRPr="00454330">
        <w:rPr>
          <w:rFonts w:ascii="Times New Roman" w:hAnsi="Times New Roman" w:cs="Times New Roman"/>
          <w:sz w:val="24"/>
          <w:szCs w:val="24"/>
        </w:rPr>
        <w:t xml:space="preserve">roponuje się wprowadzenie przepisu </w:t>
      </w:r>
      <w:r w:rsidR="005F6FCA" w:rsidRPr="00454330">
        <w:rPr>
          <w:rFonts w:ascii="Times New Roman" w:hAnsi="Times New Roman" w:cs="Times New Roman"/>
          <w:sz w:val="24"/>
          <w:szCs w:val="24"/>
        </w:rPr>
        <w:t>(doda</w:t>
      </w:r>
      <w:r w:rsidR="006E22AA" w:rsidRPr="00454330">
        <w:rPr>
          <w:rFonts w:ascii="Times New Roman" w:hAnsi="Times New Roman" w:cs="Times New Roman"/>
          <w:sz w:val="24"/>
          <w:szCs w:val="24"/>
        </w:rPr>
        <w:t>nie</w:t>
      </w:r>
      <w:r w:rsidR="005F6FCA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E94B28" w:rsidRPr="00454330">
        <w:rPr>
          <w:rFonts w:ascii="Times New Roman" w:hAnsi="Times New Roman" w:cs="Times New Roman"/>
          <w:sz w:val="24"/>
          <w:szCs w:val="24"/>
        </w:rPr>
        <w:t>ust. 3 w art. 25</w:t>
      </w:r>
      <w:r w:rsidR="005F6FCA" w:rsidRPr="00454330">
        <w:rPr>
          <w:rFonts w:ascii="Times New Roman" w:hAnsi="Times New Roman" w:cs="Times New Roman"/>
          <w:sz w:val="24"/>
          <w:szCs w:val="24"/>
        </w:rPr>
        <w:t xml:space="preserve"> ustaw</w:t>
      </w:r>
      <w:r w:rsidR="00E94B28" w:rsidRPr="00454330">
        <w:rPr>
          <w:rFonts w:ascii="Times New Roman" w:hAnsi="Times New Roman" w:cs="Times New Roman"/>
          <w:sz w:val="24"/>
          <w:szCs w:val="24"/>
        </w:rPr>
        <w:t>y</w:t>
      </w:r>
      <w:r w:rsidR="005F6FCA" w:rsidRPr="00454330">
        <w:rPr>
          <w:rFonts w:ascii="Times New Roman" w:hAnsi="Times New Roman" w:cs="Times New Roman"/>
          <w:sz w:val="24"/>
          <w:szCs w:val="24"/>
        </w:rPr>
        <w:t xml:space="preserve"> z dnia 21 listopada 2008</w:t>
      </w:r>
      <w:r w:rsidR="006B6648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5F6FCA" w:rsidRPr="00454330">
        <w:rPr>
          <w:rFonts w:ascii="Times New Roman" w:hAnsi="Times New Roman" w:cs="Times New Roman"/>
          <w:sz w:val="24"/>
          <w:szCs w:val="24"/>
        </w:rPr>
        <w:t>r. o wspieraniu termomodernizacji i remontów oraz o centralnej ewidencji emisyjności budynków</w:t>
      </w:r>
      <w:r w:rsidR="00690205" w:rsidRPr="00454330">
        <w:rPr>
          <w:rFonts w:ascii="Times New Roman" w:hAnsi="Times New Roman" w:cs="Times New Roman"/>
          <w:sz w:val="24"/>
          <w:szCs w:val="24"/>
        </w:rPr>
        <w:t xml:space="preserve"> (Dz. U z 2026 r. poz. 920)</w:t>
      </w:r>
      <w:r w:rsidR="005F6FCA" w:rsidRPr="00454330">
        <w:rPr>
          <w:rFonts w:ascii="Times New Roman" w:hAnsi="Times New Roman" w:cs="Times New Roman"/>
          <w:sz w:val="24"/>
          <w:szCs w:val="24"/>
        </w:rPr>
        <w:t>)</w:t>
      </w:r>
      <w:r w:rsidR="006545E0" w:rsidRPr="00454330">
        <w:rPr>
          <w:rFonts w:ascii="Times New Roman" w:hAnsi="Times New Roman" w:cs="Times New Roman"/>
          <w:sz w:val="24"/>
          <w:szCs w:val="24"/>
        </w:rPr>
        <w:t>,</w:t>
      </w:r>
      <w:r w:rsidR="005F6FCA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A8234A" w:rsidRPr="00454330">
        <w:rPr>
          <w:rFonts w:ascii="Times New Roman" w:hAnsi="Times New Roman" w:cs="Times New Roman"/>
          <w:sz w:val="24"/>
          <w:szCs w:val="24"/>
        </w:rPr>
        <w:t>na podstawie którego środki niewykorzystane na realizacj</w:t>
      </w:r>
      <w:r w:rsidR="006545E0" w:rsidRPr="00454330">
        <w:rPr>
          <w:rFonts w:ascii="Times New Roman" w:hAnsi="Times New Roman" w:cs="Times New Roman"/>
          <w:sz w:val="24"/>
          <w:szCs w:val="24"/>
        </w:rPr>
        <w:t>ę</w:t>
      </w:r>
      <w:r w:rsidR="00A8234A" w:rsidRPr="00454330">
        <w:rPr>
          <w:rFonts w:ascii="Times New Roman" w:hAnsi="Times New Roman" w:cs="Times New Roman"/>
          <w:sz w:val="24"/>
          <w:szCs w:val="24"/>
        </w:rPr>
        <w:t xml:space="preserve"> programu </w:t>
      </w:r>
      <w:r w:rsidR="00F148C4" w:rsidRPr="00454330">
        <w:rPr>
          <w:rFonts w:ascii="Times New Roman" w:hAnsi="Times New Roman" w:cs="Times New Roman"/>
          <w:sz w:val="24"/>
          <w:szCs w:val="24"/>
        </w:rPr>
        <w:t>„</w:t>
      </w:r>
      <w:r w:rsidR="00A8234A" w:rsidRPr="00454330">
        <w:rPr>
          <w:rFonts w:ascii="Times New Roman" w:hAnsi="Times New Roman" w:cs="Times New Roman"/>
          <w:sz w:val="24"/>
          <w:szCs w:val="24"/>
        </w:rPr>
        <w:t>Stop Smog</w:t>
      </w:r>
      <w:r w:rsidR="00F148C4" w:rsidRPr="00454330">
        <w:rPr>
          <w:rFonts w:ascii="Times New Roman" w:hAnsi="Times New Roman" w:cs="Times New Roman"/>
          <w:sz w:val="24"/>
          <w:szCs w:val="24"/>
        </w:rPr>
        <w:t>”</w:t>
      </w:r>
      <w:r w:rsidR="00A8234A" w:rsidRPr="00454330">
        <w:rPr>
          <w:rFonts w:ascii="Times New Roman" w:hAnsi="Times New Roman" w:cs="Times New Roman"/>
          <w:sz w:val="24"/>
          <w:szCs w:val="24"/>
        </w:rPr>
        <w:t>, a będące na rachunku Funduszu Termomodernizacji i Remontów</w:t>
      </w:r>
      <w:r w:rsidR="009D1AA2" w:rsidRPr="00454330">
        <w:rPr>
          <w:rFonts w:ascii="Times New Roman" w:hAnsi="Times New Roman" w:cs="Times New Roman"/>
          <w:sz w:val="24"/>
          <w:szCs w:val="24"/>
        </w:rPr>
        <w:t>,</w:t>
      </w:r>
      <w:r w:rsidR="00A8234A" w:rsidRPr="00454330">
        <w:rPr>
          <w:rFonts w:ascii="Times New Roman" w:hAnsi="Times New Roman" w:cs="Times New Roman"/>
          <w:sz w:val="24"/>
          <w:szCs w:val="24"/>
        </w:rPr>
        <w:t xml:space="preserve"> będą mogły </w:t>
      </w:r>
      <w:r w:rsidR="00CD3144" w:rsidRPr="00454330">
        <w:rPr>
          <w:rFonts w:ascii="Times New Roman" w:hAnsi="Times New Roman" w:cs="Times New Roman"/>
          <w:sz w:val="24"/>
          <w:szCs w:val="24"/>
        </w:rPr>
        <w:t xml:space="preserve">zostać </w:t>
      </w:r>
      <w:r w:rsidR="00A8234A" w:rsidRPr="00454330">
        <w:rPr>
          <w:rFonts w:ascii="Times New Roman" w:hAnsi="Times New Roman" w:cs="Times New Roman"/>
          <w:sz w:val="24"/>
          <w:szCs w:val="24"/>
        </w:rPr>
        <w:t xml:space="preserve">wykorzystane na premie termomodernizacyjne, premie remontowe, premie MZG, premie kompensacyjne </w:t>
      </w:r>
      <w:r w:rsidR="006545E0" w:rsidRPr="00454330">
        <w:rPr>
          <w:rFonts w:ascii="Times New Roman" w:hAnsi="Times New Roman" w:cs="Times New Roman"/>
          <w:sz w:val="24"/>
          <w:szCs w:val="24"/>
        </w:rPr>
        <w:t>i </w:t>
      </w:r>
      <w:r w:rsidR="00A8234A" w:rsidRPr="00454330">
        <w:rPr>
          <w:rFonts w:ascii="Times New Roman" w:hAnsi="Times New Roman" w:cs="Times New Roman"/>
          <w:sz w:val="24"/>
          <w:szCs w:val="24"/>
        </w:rPr>
        <w:t>premie powodziowe</w:t>
      </w:r>
      <w:r w:rsidR="005F6FCA" w:rsidRPr="00454330">
        <w:rPr>
          <w:rFonts w:ascii="Times New Roman" w:hAnsi="Times New Roman" w:cs="Times New Roman"/>
          <w:sz w:val="24"/>
          <w:szCs w:val="24"/>
        </w:rPr>
        <w:t>.</w:t>
      </w:r>
    </w:p>
    <w:p w14:paraId="3674C8CE" w14:textId="1F7EE01A" w:rsidR="00A8234A" w:rsidRPr="00454330" w:rsidRDefault="00A8234A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W 2025 r</w:t>
      </w:r>
      <w:r w:rsidR="006B6648" w:rsidRPr="00454330">
        <w:rPr>
          <w:rFonts w:ascii="Times New Roman" w:hAnsi="Times New Roman" w:cs="Times New Roman"/>
          <w:sz w:val="24"/>
          <w:szCs w:val="24"/>
        </w:rPr>
        <w:t>.</w:t>
      </w:r>
      <w:r w:rsidRPr="00454330">
        <w:rPr>
          <w:rFonts w:ascii="Times New Roman" w:hAnsi="Times New Roman" w:cs="Times New Roman"/>
          <w:sz w:val="24"/>
          <w:szCs w:val="24"/>
        </w:rPr>
        <w:t xml:space="preserve"> w okresie styczeń</w:t>
      </w:r>
      <w:r w:rsidR="00FF115C" w:rsidRPr="00454330">
        <w:rPr>
          <w:rFonts w:ascii="Times New Roman" w:hAnsi="Times New Roman" w:cs="Times New Roman"/>
          <w:sz w:val="24"/>
          <w:szCs w:val="24"/>
        </w:rPr>
        <w:t>–</w:t>
      </w:r>
      <w:r w:rsidRPr="00454330">
        <w:rPr>
          <w:rFonts w:ascii="Times New Roman" w:hAnsi="Times New Roman" w:cs="Times New Roman"/>
          <w:sz w:val="24"/>
          <w:szCs w:val="24"/>
        </w:rPr>
        <w:t xml:space="preserve">lipiec złożono 1276 wniosków o wsparcie </w:t>
      </w:r>
      <w:r w:rsidR="005F6FCA" w:rsidRPr="00454330">
        <w:rPr>
          <w:rFonts w:ascii="Times New Roman" w:hAnsi="Times New Roman" w:cs="Times New Roman"/>
          <w:sz w:val="24"/>
          <w:szCs w:val="24"/>
        </w:rPr>
        <w:t xml:space="preserve">z Funduszu Termomodernizacji i Remontów </w:t>
      </w:r>
      <w:r w:rsidRPr="00454330">
        <w:rPr>
          <w:rFonts w:ascii="Times New Roman" w:hAnsi="Times New Roman" w:cs="Times New Roman"/>
          <w:sz w:val="24"/>
          <w:szCs w:val="24"/>
        </w:rPr>
        <w:t xml:space="preserve">na kwotę 292,9 mln zł. Zainteresowanie wsparciem było tak wysokie, że </w:t>
      </w:r>
      <w:r w:rsidR="00FF115C" w:rsidRPr="00454330">
        <w:rPr>
          <w:rFonts w:ascii="Times New Roman" w:hAnsi="Times New Roman" w:cs="Times New Roman"/>
          <w:sz w:val="24"/>
          <w:szCs w:val="24"/>
        </w:rPr>
        <w:t>BGK</w:t>
      </w:r>
      <w:r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6E22AA" w:rsidRPr="00454330">
        <w:rPr>
          <w:rFonts w:ascii="Times New Roman" w:hAnsi="Times New Roman" w:cs="Times New Roman"/>
          <w:sz w:val="24"/>
          <w:szCs w:val="24"/>
        </w:rPr>
        <w:t xml:space="preserve">był </w:t>
      </w:r>
      <w:r w:rsidRPr="00454330">
        <w:rPr>
          <w:rFonts w:ascii="Times New Roman" w:hAnsi="Times New Roman" w:cs="Times New Roman"/>
          <w:sz w:val="24"/>
          <w:szCs w:val="24"/>
        </w:rPr>
        <w:t>zmuszony w dniu 7 sierpnia</w:t>
      </w:r>
      <w:r w:rsidR="00C670CD" w:rsidRPr="00454330">
        <w:rPr>
          <w:rFonts w:ascii="Times New Roman" w:hAnsi="Times New Roman" w:cs="Times New Roman"/>
          <w:sz w:val="24"/>
          <w:szCs w:val="24"/>
        </w:rPr>
        <w:t xml:space="preserve"> 2025 r.</w:t>
      </w:r>
      <w:r w:rsidRPr="00454330">
        <w:rPr>
          <w:rFonts w:ascii="Times New Roman" w:hAnsi="Times New Roman" w:cs="Times New Roman"/>
          <w:sz w:val="24"/>
          <w:szCs w:val="24"/>
        </w:rPr>
        <w:t xml:space="preserve"> poinformować o braku wolnych środków na rachunku Funduszu 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Termomodernizacji i Remontów </w:t>
      </w:r>
      <w:r w:rsidRPr="00454330">
        <w:rPr>
          <w:rFonts w:ascii="Times New Roman" w:hAnsi="Times New Roman" w:cs="Times New Roman"/>
          <w:sz w:val="24"/>
          <w:szCs w:val="24"/>
        </w:rPr>
        <w:t xml:space="preserve">w ramach limitu dla premii termomodernizacyjnej, remontowej oraz MZG oraz </w:t>
      </w:r>
      <w:r w:rsidR="00FF115C" w:rsidRPr="00454330">
        <w:rPr>
          <w:rFonts w:ascii="Times New Roman" w:hAnsi="Times New Roman" w:cs="Times New Roman"/>
          <w:sz w:val="24"/>
          <w:szCs w:val="24"/>
        </w:rPr>
        <w:t xml:space="preserve">wstrzymać przyjmowanie wniosków o przyznanie ww. premii </w:t>
      </w:r>
      <w:r w:rsidRPr="00454330">
        <w:rPr>
          <w:rFonts w:ascii="Times New Roman" w:hAnsi="Times New Roman" w:cs="Times New Roman"/>
          <w:sz w:val="24"/>
          <w:szCs w:val="24"/>
        </w:rPr>
        <w:t xml:space="preserve">od </w:t>
      </w:r>
      <w:r w:rsidR="00FF115C" w:rsidRPr="00454330">
        <w:rPr>
          <w:rFonts w:ascii="Times New Roman" w:hAnsi="Times New Roman" w:cs="Times New Roman"/>
          <w:sz w:val="24"/>
          <w:szCs w:val="24"/>
        </w:rPr>
        <w:t xml:space="preserve">dnia </w:t>
      </w:r>
      <w:r w:rsidRPr="00454330">
        <w:rPr>
          <w:rFonts w:ascii="Times New Roman" w:hAnsi="Times New Roman" w:cs="Times New Roman"/>
          <w:sz w:val="24"/>
          <w:szCs w:val="24"/>
        </w:rPr>
        <w:t xml:space="preserve">8 sierpnia 2025 r. </w:t>
      </w:r>
      <w:r w:rsidR="005F6FCA" w:rsidRPr="00454330">
        <w:rPr>
          <w:rFonts w:ascii="Times New Roman" w:hAnsi="Times New Roman" w:cs="Times New Roman"/>
          <w:sz w:val="24"/>
          <w:szCs w:val="24"/>
        </w:rPr>
        <w:t xml:space="preserve">Nabór wniosków został wznowiony </w:t>
      </w:r>
      <w:r w:rsidR="006545E0" w:rsidRPr="00454330">
        <w:rPr>
          <w:rFonts w:ascii="Times New Roman" w:hAnsi="Times New Roman" w:cs="Times New Roman"/>
          <w:sz w:val="24"/>
          <w:szCs w:val="24"/>
        </w:rPr>
        <w:t>w </w:t>
      </w:r>
      <w:r w:rsidR="005F6FCA" w:rsidRPr="00454330">
        <w:rPr>
          <w:rFonts w:ascii="Times New Roman" w:hAnsi="Times New Roman" w:cs="Times New Roman"/>
          <w:sz w:val="24"/>
          <w:szCs w:val="24"/>
        </w:rPr>
        <w:t xml:space="preserve">styczniu 2026 r. po zasileniu Funduszu 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Termomodernizacji i Remontów </w:t>
      </w:r>
      <w:r w:rsidR="005F6FCA" w:rsidRPr="00454330">
        <w:rPr>
          <w:rFonts w:ascii="Times New Roman" w:hAnsi="Times New Roman" w:cs="Times New Roman"/>
          <w:sz w:val="24"/>
          <w:szCs w:val="24"/>
        </w:rPr>
        <w:t xml:space="preserve">środkami zaplanowanymi w ustawie budżetowej na </w:t>
      </w:r>
      <w:r w:rsidR="000A54DF">
        <w:rPr>
          <w:rFonts w:ascii="Times New Roman" w:hAnsi="Times New Roman" w:cs="Times New Roman"/>
          <w:sz w:val="24"/>
          <w:szCs w:val="24"/>
        </w:rPr>
        <w:t xml:space="preserve">rok </w:t>
      </w:r>
      <w:r w:rsidR="005F6FCA" w:rsidRPr="00454330">
        <w:rPr>
          <w:rFonts w:ascii="Times New Roman" w:hAnsi="Times New Roman" w:cs="Times New Roman"/>
          <w:sz w:val="24"/>
          <w:szCs w:val="24"/>
        </w:rPr>
        <w:t>2026</w:t>
      </w:r>
      <w:r w:rsidR="00A26677" w:rsidRPr="00454330">
        <w:rPr>
          <w:rFonts w:ascii="Times New Roman" w:hAnsi="Times New Roman" w:cs="Times New Roman"/>
          <w:sz w:val="24"/>
          <w:szCs w:val="24"/>
        </w:rPr>
        <w:t xml:space="preserve"> w kwocie 331 mln zł – w wysokości maksymalnego ustawowego limitu zasilenia budżetowego Funduszu Termomodernizacji i Remontów.</w:t>
      </w:r>
    </w:p>
    <w:p w14:paraId="1314F8E2" w14:textId="616813E5" w:rsidR="00A26677" w:rsidRPr="00454330" w:rsidRDefault="00FF115C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lastRenderedPageBreak/>
        <w:t xml:space="preserve">W dniu </w:t>
      </w:r>
      <w:r w:rsidR="00A26677" w:rsidRPr="00454330">
        <w:rPr>
          <w:rFonts w:ascii="Times New Roman" w:hAnsi="Times New Roman" w:cs="Times New Roman"/>
          <w:sz w:val="24"/>
          <w:szCs w:val="24"/>
        </w:rPr>
        <w:t xml:space="preserve">18 maja 2026 r. ponownie zawieszono przyjmowanie wniosków o premie termomodernizacyjne, 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premie </w:t>
      </w:r>
      <w:r w:rsidR="00A26677" w:rsidRPr="00454330">
        <w:rPr>
          <w:rFonts w:ascii="Times New Roman" w:hAnsi="Times New Roman" w:cs="Times New Roman"/>
          <w:sz w:val="24"/>
          <w:szCs w:val="24"/>
        </w:rPr>
        <w:t xml:space="preserve">remontowe i 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premie </w:t>
      </w:r>
      <w:r w:rsidR="00A26677" w:rsidRPr="00454330">
        <w:rPr>
          <w:rFonts w:ascii="Times New Roman" w:hAnsi="Times New Roman" w:cs="Times New Roman"/>
          <w:sz w:val="24"/>
          <w:szCs w:val="24"/>
        </w:rPr>
        <w:t xml:space="preserve">MZG z powodu wyczerpania limitu środków oraz konieczności obsługi wniosków o premie powodziowe i 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premie </w:t>
      </w:r>
      <w:r w:rsidR="00E908B6" w:rsidRPr="00454330">
        <w:rPr>
          <w:rFonts w:ascii="Times New Roman" w:hAnsi="Times New Roman" w:cs="Times New Roman"/>
          <w:sz w:val="24"/>
          <w:szCs w:val="24"/>
        </w:rPr>
        <w:t>kompensacyjne</w:t>
      </w:r>
      <w:r w:rsidR="00A26677" w:rsidRPr="00454330">
        <w:rPr>
          <w:rFonts w:ascii="Times New Roman" w:hAnsi="Times New Roman" w:cs="Times New Roman"/>
          <w:sz w:val="24"/>
          <w:szCs w:val="24"/>
        </w:rPr>
        <w:t>.</w:t>
      </w:r>
    </w:p>
    <w:p w14:paraId="422CBA8D" w14:textId="70D02FD9" w:rsidR="00A8234A" w:rsidRPr="00454330" w:rsidRDefault="00A8234A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Pomimo że kwota</w:t>
      </w:r>
      <w:r w:rsidR="00A26677" w:rsidRPr="00454330">
        <w:rPr>
          <w:rFonts w:ascii="Times New Roman" w:hAnsi="Times New Roman" w:cs="Times New Roman"/>
          <w:sz w:val="24"/>
          <w:szCs w:val="24"/>
        </w:rPr>
        <w:t xml:space="preserve"> zasilenia została określona w 2026 r.</w:t>
      </w:r>
      <w:r w:rsidRPr="00454330">
        <w:rPr>
          <w:rFonts w:ascii="Times New Roman" w:hAnsi="Times New Roman" w:cs="Times New Roman"/>
          <w:sz w:val="24"/>
          <w:szCs w:val="24"/>
        </w:rPr>
        <w:t xml:space="preserve"> w wysokości limitu ustawowego, to </w:t>
      </w:r>
      <w:r w:rsidR="00A26677" w:rsidRPr="00454330">
        <w:rPr>
          <w:rFonts w:ascii="Times New Roman" w:hAnsi="Times New Roman" w:cs="Times New Roman"/>
          <w:sz w:val="24"/>
          <w:szCs w:val="24"/>
        </w:rPr>
        <w:t xml:space="preserve">okazała się ona </w:t>
      </w:r>
      <w:r w:rsidRPr="00454330">
        <w:rPr>
          <w:rFonts w:ascii="Times New Roman" w:hAnsi="Times New Roman" w:cs="Times New Roman"/>
          <w:sz w:val="24"/>
          <w:szCs w:val="24"/>
        </w:rPr>
        <w:t xml:space="preserve">niewystarczająca dla sfinansowania wszystkich wniosków o wsparcie. Tym bardziej niezbędne jest przekazanie na wypłaty premii w ramach </w:t>
      </w:r>
      <w:r w:rsidR="00517098" w:rsidRPr="00454330">
        <w:rPr>
          <w:rFonts w:ascii="Times New Roman" w:hAnsi="Times New Roman" w:cs="Times New Roman"/>
          <w:sz w:val="24"/>
          <w:szCs w:val="24"/>
        </w:rPr>
        <w:t>p</w:t>
      </w:r>
      <w:r w:rsidRPr="00454330">
        <w:rPr>
          <w:rFonts w:ascii="Times New Roman" w:hAnsi="Times New Roman" w:cs="Times New Roman"/>
          <w:sz w:val="24"/>
          <w:szCs w:val="24"/>
        </w:rPr>
        <w:t xml:space="preserve">rogramu TERMO niewykorzystanej kwoty pozostającej z </w:t>
      </w:r>
      <w:r w:rsidR="00F148C4" w:rsidRPr="00454330">
        <w:rPr>
          <w:rFonts w:ascii="Times New Roman" w:hAnsi="Times New Roman" w:cs="Times New Roman"/>
          <w:sz w:val="24"/>
          <w:szCs w:val="24"/>
        </w:rPr>
        <w:t>p</w:t>
      </w:r>
      <w:r w:rsidRPr="00454330">
        <w:rPr>
          <w:rFonts w:ascii="Times New Roman" w:hAnsi="Times New Roman" w:cs="Times New Roman"/>
          <w:sz w:val="24"/>
          <w:szCs w:val="24"/>
        </w:rPr>
        <w:t xml:space="preserve">rogramu </w:t>
      </w:r>
      <w:r w:rsidR="00F148C4" w:rsidRPr="00454330">
        <w:rPr>
          <w:rFonts w:ascii="Times New Roman" w:hAnsi="Times New Roman" w:cs="Times New Roman"/>
          <w:sz w:val="24"/>
          <w:szCs w:val="24"/>
        </w:rPr>
        <w:t>„</w:t>
      </w:r>
      <w:r w:rsidRPr="00454330">
        <w:rPr>
          <w:rFonts w:ascii="Times New Roman" w:hAnsi="Times New Roman" w:cs="Times New Roman"/>
          <w:sz w:val="24"/>
          <w:szCs w:val="24"/>
        </w:rPr>
        <w:t>Stop Smog</w:t>
      </w:r>
      <w:r w:rsidR="00F148C4" w:rsidRPr="00454330">
        <w:rPr>
          <w:rFonts w:ascii="Times New Roman" w:hAnsi="Times New Roman" w:cs="Times New Roman"/>
          <w:sz w:val="24"/>
          <w:szCs w:val="24"/>
        </w:rPr>
        <w:t>”</w:t>
      </w:r>
      <w:r w:rsidRPr="00454330">
        <w:rPr>
          <w:rFonts w:ascii="Times New Roman" w:hAnsi="Times New Roman" w:cs="Times New Roman"/>
          <w:sz w:val="24"/>
          <w:szCs w:val="24"/>
        </w:rPr>
        <w:t>.</w:t>
      </w:r>
    </w:p>
    <w:p w14:paraId="2CAF2888" w14:textId="7DC89B1A" w:rsidR="00A8234A" w:rsidRPr="00454330" w:rsidRDefault="00A8234A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Dodatkowa przestrzeń na wydatki </w:t>
      </w:r>
      <w:r w:rsidR="00E94B28" w:rsidRPr="00454330">
        <w:rPr>
          <w:rFonts w:ascii="Times New Roman" w:hAnsi="Times New Roman" w:cs="Times New Roman"/>
          <w:sz w:val="24"/>
          <w:szCs w:val="24"/>
        </w:rPr>
        <w:t xml:space="preserve">Funduszu Termomodernizacji i Remontów </w:t>
      </w:r>
      <w:r w:rsidRPr="00454330">
        <w:rPr>
          <w:rFonts w:ascii="Times New Roman" w:hAnsi="Times New Roman" w:cs="Times New Roman"/>
          <w:sz w:val="24"/>
          <w:szCs w:val="24"/>
        </w:rPr>
        <w:t>w aktualnej wysokości ok. 14</w:t>
      </w:r>
      <w:r w:rsidR="00A26677" w:rsidRPr="00454330">
        <w:rPr>
          <w:rFonts w:ascii="Times New Roman" w:hAnsi="Times New Roman" w:cs="Times New Roman"/>
          <w:sz w:val="24"/>
          <w:szCs w:val="24"/>
        </w:rPr>
        <w:t>1</w:t>
      </w:r>
      <w:r w:rsidRPr="00454330">
        <w:rPr>
          <w:rFonts w:ascii="Times New Roman" w:hAnsi="Times New Roman" w:cs="Times New Roman"/>
          <w:sz w:val="24"/>
          <w:szCs w:val="24"/>
        </w:rPr>
        <w:t>,</w:t>
      </w:r>
      <w:r w:rsidR="00A26677" w:rsidRPr="00454330">
        <w:rPr>
          <w:rFonts w:ascii="Times New Roman" w:hAnsi="Times New Roman" w:cs="Times New Roman"/>
          <w:sz w:val="24"/>
          <w:szCs w:val="24"/>
        </w:rPr>
        <w:t>5</w:t>
      </w:r>
      <w:r w:rsidRPr="00454330">
        <w:rPr>
          <w:rFonts w:ascii="Times New Roman" w:hAnsi="Times New Roman" w:cs="Times New Roman"/>
          <w:sz w:val="24"/>
          <w:szCs w:val="24"/>
        </w:rPr>
        <w:t xml:space="preserve"> mln zł pozwoliłaby na sfinansowanie szacowanego popytu na środki w</w:t>
      </w:r>
      <w:r w:rsidR="006E22AA" w:rsidRPr="00454330">
        <w:rPr>
          <w:rFonts w:ascii="Times New Roman" w:hAnsi="Times New Roman" w:cs="Times New Roman"/>
          <w:sz w:val="24"/>
          <w:szCs w:val="24"/>
        </w:rPr>
        <w:t> </w:t>
      </w:r>
      <w:r w:rsidRPr="00454330">
        <w:rPr>
          <w:rFonts w:ascii="Times New Roman" w:hAnsi="Times New Roman" w:cs="Times New Roman"/>
          <w:sz w:val="24"/>
          <w:szCs w:val="24"/>
        </w:rPr>
        <w:t>ok.</w:t>
      </w:r>
      <w:r w:rsidR="00F22203">
        <w:rPr>
          <w:rFonts w:ascii="Times New Roman" w:hAnsi="Times New Roman" w:cs="Times New Roman"/>
          <w:sz w:val="24"/>
          <w:szCs w:val="24"/>
        </w:rPr>
        <w:t> </w:t>
      </w:r>
      <w:r w:rsidR="007E4167" w:rsidRPr="00454330">
        <w:rPr>
          <w:rFonts w:ascii="Times New Roman" w:hAnsi="Times New Roman" w:cs="Times New Roman"/>
          <w:sz w:val="24"/>
          <w:szCs w:val="24"/>
        </w:rPr>
        <w:t>9</w:t>
      </w:r>
      <w:r w:rsidR="00A26677" w:rsidRPr="00454330">
        <w:rPr>
          <w:rFonts w:ascii="Times New Roman" w:hAnsi="Times New Roman" w:cs="Times New Roman"/>
          <w:sz w:val="24"/>
          <w:szCs w:val="24"/>
        </w:rPr>
        <w:t>4</w:t>
      </w:r>
      <w:r w:rsidRPr="00454330">
        <w:rPr>
          <w:rFonts w:ascii="Times New Roman" w:hAnsi="Times New Roman" w:cs="Times New Roman"/>
          <w:sz w:val="24"/>
          <w:szCs w:val="24"/>
        </w:rPr>
        <w:t>,</w:t>
      </w:r>
      <w:r w:rsidR="00A26677" w:rsidRPr="00454330">
        <w:rPr>
          <w:rFonts w:ascii="Times New Roman" w:hAnsi="Times New Roman" w:cs="Times New Roman"/>
          <w:sz w:val="24"/>
          <w:szCs w:val="24"/>
        </w:rPr>
        <w:t>1</w:t>
      </w:r>
      <w:r w:rsidRPr="00454330">
        <w:rPr>
          <w:rFonts w:ascii="Times New Roman" w:hAnsi="Times New Roman" w:cs="Times New Roman"/>
          <w:sz w:val="24"/>
          <w:szCs w:val="24"/>
        </w:rPr>
        <w:t>%</w:t>
      </w:r>
      <w:r w:rsidRPr="00454330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="00666658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454330">
        <w:rPr>
          <w:rFonts w:ascii="Times New Roman" w:hAnsi="Times New Roman" w:cs="Times New Roman"/>
          <w:sz w:val="24"/>
          <w:szCs w:val="24"/>
        </w:rPr>
        <w:t>, co w praktyce mogłoby zapobiec ogłoszeniu przez BGK wstrzymania wniosków o</w:t>
      </w:r>
      <w:r w:rsidR="00380266" w:rsidRPr="00454330">
        <w:rPr>
          <w:rFonts w:ascii="Times New Roman" w:hAnsi="Times New Roman" w:cs="Times New Roman"/>
          <w:sz w:val="24"/>
          <w:szCs w:val="24"/>
        </w:rPr>
        <w:t> </w:t>
      </w:r>
      <w:r w:rsidRPr="00454330">
        <w:rPr>
          <w:rFonts w:ascii="Times New Roman" w:hAnsi="Times New Roman" w:cs="Times New Roman"/>
          <w:sz w:val="24"/>
          <w:szCs w:val="24"/>
        </w:rPr>
        <w:t>wsparcie w 2026 r.</w:t>
      </w:r>
    </w:p>
    <w:p w14:paraId="1AC85ABB" w14:textId="79367AF3" w:rsidR="0072691E" w:rsidRPr="00454330" w:rsidRDefault="00A8234A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Warto podkreślić, że umożliwienie przeznaczenia dodatkowych środków na wsparcie programu TERMO nie będzie niosło za sobą skutków dla budżetu państwa, gdyż środki te już znajdują się na rachunku </w:t>
      </w:r>
      <w:r w:rsidR="00E94B28" w:rsidRPr="00454330">
        <w:rPr>
          <w:rFonts w:ascii="Times New Roman" w:hAnsi="Times New Roman" w:cs="Times New Roman"/>
          <w:sz w:val="24"/>
          <w:szCs w:val="24"/>
        </w:rPr>
        <w:t>Funduszu Termomodernizacji i Remontów</w:t>
      </w:r>
      <w:r w:rsidRPr="00454330">
        <w:rPr>
          <w:rFonts w:ascii="Times New Roman" w:hAnsi="Times New Roman" w:cs="Times New Roman"/>
          <w:sz w:val="24"/>
          <w:szCs w:val="24"/>
        </w:rPr>
        <w:t>, zaś proponowana poprawka ma na celu uaktualnienie podstawy i celu ich wydatkowania.</w:t>
      </w:r>
    </w:p>
    <w:p w14:paraId="4F6F2065" w14:textId="13F33DA4" w:rsidR="006E7A95" w:rsidRPr="00454330" w:rsidRDefault="006E7A95" w:rsidP="005257D8">
      <w:pPr>
        <w:pStyle w:val="Akapitzlist"/>
        <w:numPr>
          <w:ilvl w:val="0"/>
          <w:numId w:val="7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330">
        <w:rPr>
          <w:rFonts w:ascii="Times New Roman" w:hAnsi="Times New Roman" w:cs="Times New Roman"/>
          <w:b/>
          <w:bCs/>
          <w:sz w:val="24"/>
          <w:szCs w:val="24"/>
        </w:rPr>
        <w:t>Zwiększenie maksymalnego limitu wydatków budżetu państwa, do wysokości których może zostać zasilony Fundusz Termomodernizacji i Remontów w 2026 r.</w:t>
      </w:r>
    </w:p>
    <w:p w14:paraId="3852613B" w14:textId="6651D8E2" w:rsidR="00041B41" w:rsidRPr="00454330" w:rsidRDefault="006E7A95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Zgodnie z art. 2 ust. 1 pkt 7 ustawy z dnia 23 stycznia 2020 r. o zmianie ustawy o wspieraniu termomodernizacji i remontów (Dz. U. poz. 412)</w:t>
      </w:r>
      <w:r w:rsidR="007E17AD" w:rsidRPr="00454330">
        <w:rPr>
          <w:rFonts w:ascii="Times New Roman" w:hAnsi="Times New Roman" w:cs="Times New Roman"/>
          <w:sz w:val="24"/>
          <w:szCs w:val="24"/>
        </w:rPr>
        <w:t xml:space="preserve"> maksymalny limit wydatków budżetu państwa, do wysokości których może zostać zasilony Fundusz Termomodernizacji i Remontów z przeznaczeniem na sfinansowanie wypłat premii termomodernizacyjnych, premii remontowych lub premii kompensacyjnych, nie może przekroczyć 331 mln zł. Ustawa budżetowa na </w:t>
      </w:r>
      <w:r w:rsidR="00F22203">
        <w:rPr>
          <w:rFonts w:ascii="Times New Roman" w:hAnsi="Times New Roman" w:cs="Times New Roman"/>
          <w:sz w:val="24"/>
          <w:szCs w:val="24"/>
        </w:rPr>
        <w:t xml:space="preserve">rok </w:t>
      </w:r>
      <w:r w:rsidR="007E17AD" w:rsidRPr="00454330">
        <w:rPr>
          <w:rFonts w:ascii="Times New Roman" w:hAnsi="Times New Roman" w:cs="Times New Roman"/>
          <w:sz w:val="24"/>
          <w:szCs w:val="24"/>
        </w:rPr>
        <w:t xml:space="preserve">2026 zaplanowała ww. kwotę zasilenia Funduszu Termomodernizacji i </w:t>
      </w:r>
      <w:r w:rsidR="00517098" w:rsidRPr="00454330">
        <w:rPr>
          <w:rFonts w:ascii="Times New Roman" w:hAnsi="Times New Roman" w:cs="Times New Roman"/>
          <w:sz w:val="24"/>
          <w:szCs w:val="24"/>
        </w:rPr>
        <w:t>R</w:t>
      </w:r>
      <w:r w:rsidR="007E17AD" w:rsidRPr="00454330">
        <w:rPr>
          <w:rFonts w:ascii="Times New Roman" w:hAnsi="Times New Roman" w:cs="Times New Roman"/>
          <w:sz w:val="24"/>
          <w:szCs w:val="24"/>
        </w:rPr>
        <w:t>emontów i na dzień 1</w:t>
      </w:r>
      <w:r w:rsidR="00E95E40" w:rsidRPr="00454330">
        <w:rPr>
          <w:rFonts w:ascii="Times New Roman" w:hAnsi="Times New Roman" w:cs="Times New Roman"/>
          <w:sz w:val="24"/>
          <w:szCs w:val="24"/>
        </w:rPr>
        <w:t>0</w:t>
      </w:r>
      <w:r w:rsidR="007E17AD" w:rsidRPr="00454330">
        <w:rPr>
          <w:rFonts w:ascii="Times New Roman" w:hAnsi="Times New Roman" w:cs="Times New Roman"/>
          <w:sz w:val="24"/>
          <w:szCs w:val="24"/>
        </w:rPr>
        <w:t xml:space="preserve"> kwietnia 2026 r. kwota ta w całości została wpłacona do 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tego </w:t>
      </w:r>
      <w:r w:rsidR="00517098" w:rsidRPr="00CF4F8C">
        <w:rPr>
          <w:rFonts w:ascii="Times New Roman" w:hAnsi="Times New Roman" w:cs="Times New Roman"/>
          <w:sz w:val="24"/>
          <w:szCs w:val="24"/>
        </w:rPr>
        <w:t>funduszu</w:t>
      </w:r>
      <w:r w:rsidR="007E17AD" w:rsidRPr="00CF4F8C">
        <w:rPr>
          <w:rFonts w:ascii="Times New Roman" w:hAnsi="Times New Roman" w:cs="Times New Roman"/>
          <w:sz w:val="24"/>
          <w:szCs w:val="24"/>
        </w:rPr>
        <w:t>.</w:t>
      </w:r>
      <w:r w:rsidR="007E17AD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E95E40" w:rsidRPr="00454330">
        <w:rPr>
          <w:rFonts w:ascii="Times New Roman" w:hAnsi="Times New Roman" w:cs="Times New Roman"/>
          <w:sz w:val="24"/>
          <w:szCs w:val="24"/>
        </w:rPr>
        <w:t>Tymczasem liczba składanych wniosków o wsparcie znacznie przewyższa możliwości finansowe Funduszu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 Termomodernizacji i Remontów</w:t>
      </w:r>
      <w:r w:rsidR="00E95E40" w:rsidRPr="00454330">
        <w:rPr>
          <w:rFonts w:ascii="Times New Roman" w:hAnsi="Times New Roman" w:cs="Times New Roman"/>
          <w:sz w:val="24"/>
          <w:szCs w:val="24"/>
        </w:rPr>
        <w:t>. Związane jest to</w:t>
      </w:r>
      <w:r w:rsidR="00FF115C" w:rsidRPr="00454330">
        <w:rPr>
          <w:rFonts w:ascii="Times New Roman" w:hAnsi="Times New Roman" w:cs="Times New Roman"/>
          <w:sz w:val="24"/>
          <w:szCs w:val="24"/>
        </w:rPr>
        <w:t>,</w:t>
      </w:r>
      <w:r w:rsidR="00E95E40" w:rsidRPr="00454330">
        <w:rPr>
          <w:rFonts w:ascii="Times New Roman" w:hAnsi="Times New Roman" w:cs="Times New Roman"/>
          <w:sz w:val="24"/>
          <w:szCs w:val="24"/>
        </w:rPr>
        <w:t xml:space="preserve"> przede wszystkim</w:t>
      </w:r>
      <w:r w:rsidR="00FF115C" w:rsidRPr="00454330">
        <w:rPr>
          <w:rFonts w:ascii="Times New Roman" w:hAnsi="Times New Roman" w:cs="Times New Roman"/>
          <w:sz w:val="24"/>
          <w:szCs w:val="24"/>
        </w:rPr>
        <w:t>,</w:t>
      </w:r>
      <w:r w:rsidR="00E95E40" w:rsidRPr="00454330">
        <w:rPr>
          <w:rFonts w:ascii="Times New Roman" w:hAnsi="Times New Roman" w:cs="Times New Roman"/>
          <w:sz w:val="24"/>
          <w:szCs w:val="24"/>
        </w:rPr>
        <w:t xml:space="preserve"> z realizacją premii powodziowych, które są przeznaczone na pokrycie części kosztów remontów budynków wielorodzinnych uszkodzonych w wyniku powodzi w 2024 r. Popyt na premie powodziowe wielokrotnie przewyższył prognozy</w:t>
      </w:r>
      <w:r w:rsidR="00131609" w:rsidRPr="00454330">
        <w:rPr>
          <w:rFonts w:ascii="Times New Roman" w:hAnsi="Times New Roman" w:cs="Times New Roman"/>
          <w:sz w:val="24"/>
          <w:szCs w:val="24"/>
        </w:rPr>
        <w:t xml:space="preserve">. Szacowano, że w 2026 r. przyznania premii powodziowych wyniosą 5 mln zł, tymczasem według stanu na </w:t>
      </w:r>
      <w:r w:rsidR="00FF115C" w:rsidRPr="00454330">
        <w:rPr>
          <w:rFonts w:ascii="Times New Roman" w:hAnsi="Times New Roman" w:cs="Times New Roman"/>
          <w:sz w:val="24"/>
          <w:szCs w:val="24"/>
        </w:rPr>
        <w:t xml:space="preserve">dzień </w:t>
      </w:r>
      <w:r w:rsidR="00131609" w:rsidRPr="00454330">
        <w:rPr>
          <w:rFonts w:ascii="Times New Roman" w:hAnsi="Times New Roman" w:cs="Times New Roman"/>
          <w:sz w:val="24"/>
          <w:szCs w:val="24"/>
        </w:rPr>
        <w:t xml:space="preserve">10 </w:t>
      </w:r>
      <w:r w:rsidR="00A26677" w:rsidRPr="00454330">
        <w:rPr>
          <w:rFonts w:ascii="Times New Roman" w:hAnsi="Times New Roman" w:cs="Times New Roman"/>
          <w:sz w:val="24"/>
          <w:szCs w:val="24"/>
        </w:rPr>
        <w:t xml:space="preserve">maja </w:t>
      </w:r>
      <w:r w:rsidR="00131609" w:rsidRPr="00454330">
        <w:rPr>
          <w:rFonts w:ascii="Times New Roman" w:hAnsi="Times New Roman" w:cs="Times New Roman"/>
          <w:sz w:val="24"/>
          <w:szCs w:val="24"/>
        </w:rPr>
        <w:t xml:space="preserve">2026 r. potencjalni beneficjenci złożyli wnioski na kwotę </w:t>
      </w:r>
      <w:r w:rsidR="00A26677" w:rsidRPr="00454330">
        <w:rPr>
          <w:rFonts w:ascii="Times New Roman" w:hAnsi="Times New Roman" w:cs="Times New Roman"/>
          <w:sz w:val="24"/>
          <w:szCs w:val="24"/>
        </w:rPr>
        <w:t>63</w:t>
      </w:r>
      <w:r w:rsidR="00041B41" w:rsidRPr="00454330">
        <w:rPr>
          <w:rFonts w:ascii="Times New Roman" w:hAnsi="Times New Roman" w:cs="Times New Roman"/>
          <w:sz w:val="24"/>
          <w:szCs w:val="24"/>
        </w:rPr>
        <w:t>,</w:t>
      </w:r>
      <w:r w:rsidR="00A26677" w:rsidRPr="00454330">
        <w:rPr>
          <w:rFonts w:ascii="Times New Roman" w:hAnsi="Times New Roman" w:cs="Times New Roman"/>
          <w:sz w:val="24"/>
          <w:szCs w:val="24"/>
        </w:rPr>
        <w:t>8</w:t>
      </w:r>
      <w:r w:rsidR="00041B41" w:rsidRPr="00454330">
        <w:rPr>
          <w:rFonts w:ascii="Times New Roman" w:hAnsi="Times New Roman" w:cs="Times New Roman"/>
          <w:sz w:val="24"/>
          <w:szCs w:val="24"/>
        </w:rPr>
        <w:t xml:space="preserve"> mln zł, zaś kolejne wnioski na kwotę </w:t>
      </w:r>
      <w:r w:rsidR="00A26677" w:rsidRPr="00454330">
        <w:rPr>
          <w:rFonts w:ascii="Times New Roman" w:hAnsi="Times New Roman" w:cs="Times New Roman"/>
          <w:sz w:val="24"/>
          <w:szCs w:val="24"/>
        </w:rPr>
        <w:t xml:space="preserve">ok. 10 </w:t>
      </w:r>
      <w:r w:rsidR="00041B41" w:rsidRPr="00454330">
        <w:rPr>
          <w:rFonts w:ascii="Times New Roman" w:hAnsi="Times New Roman" w:cs="Times New Roman"/>
          <w:sz w:val="24"/>
          <w:szCs w:val="24"/>
        </w:rPr>
        <w:t>mln</w:t>
      </w:r>
      <w:r w:rsidR="00CF4F8C">
        <w:rPr>
          <w:rFonts w:ascii="Times New Roman" w:hAnsi="Times New Roman" w:cs="Times New Roman"/>
          <w:sz w:val="24"/>
          <w:szCs w:val="24"/>
        </w:rPr>
        <w:t> </w:t>
      </w:r>
      <w:r w:rsidR="00041B41" w:rsidRPr="00454330">
        <w:rPr>
          <w:rFonts w:ascii="Times New Roman" w:hAnsi="Times New Roman" w:cs="Times New Roman"/>
          <w:sz w:val="24"/>
          <w:szCs w:val="24"/>
        </w:rPr>
        <w:t xml:space="preserve">zł </w:t>
      </w:r>
      <w:r w:rsidR="00041B41" w:rsidRPr="00454330">
        <w:rPr>
          <w:rFonts w:ascii="Times New Roman" w:hAnsi="Times New Roman" w:cs="Times New Roman"/>
          <w:sz w:val="24"/>
          <w:szCs w:val="24"/>
        </w:rPr>
        <w:lastRenderedPageBreak/>
        <w:t xml:space="preserve">są w przygotowaniu. Oznacza to, że ze środków Funduszu 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Termomodernizacji i Remontów </w:t>
      </w:r>
      <w:r w:rsidR="00041B41" w:rsidRPr="00454330">
        <w:rPr>
          <w:rFonts w:ascii="Times New Roman" w:hAnsi="Times New Roman" w:cs="Times New Roman"/>
          <w:sz w:val="24"/>
          <w:szCs w:val="24"/>
        </w:rPr>
        <w:t>trzeba będzie dodatkowo sfinansować inwestycję o wysokości wsparcia w kwocie</w:t>
      </w:r>
      <w:r w:rsidR="00A26677" w:rsidRPr="00454330">
        <w:rPr>
          <w:rFonts w:ascii="Times New Roman" w:hAnsi="Times New Roman" w:cs="Times New Roman"/>
          <w:sz w:val="24"/>
          <w:szCs w:val="24"/>
        </w:rPr>
        <w:t xml:space="preserve"> ok.</w:t>
      </w:r>
      <w:r w:rsidR="00041B41" w:rsidRPr="00454330">
        <w:rPr>
          <w:rFonts w:ascii="Times New Roman" w:hAnsi="Times New Roman" w:cs="Times New Roman"/>
          <w:sz w:val="24"/>
          <w:szCs w:val="24"/>
        </w:rPr>
        <w:t xml:space="preserve"> 70</w:t>
      </w:r>
      <w:r w:rsidR="006108D9">
        <w:rPr>
          <w:rFonts w:ascii="Times New Roman" w:hAnsi="Times New Roman" w:cs="Times New Roman"/>
          <w:sz w:val="24"/>
          <w:szCs w:val="24"/>
        </w:rPr>
        <w:t> </w:t>
      </w:r>
      <w:r w:rsidR="00041B41" w:rsidRPr="00454330">
        <w:rPr>
          <w:rFonts w:ascii="Times New Roman" w:hAnsi="Times New Roman" w:cs="Times New Roman"/>
          <w:sz w:val="24"/>
          <w:szCs w:val="24"/>
        </w:rPr>
        <w:t>mln</w:t>
      </w:r>
      <w:r w:rsidR="006108D9">
        <w:rPr>
          <w:rFonts w:ascii="Times New Roman" w:hAnsi="Times New Roman" w:cs="Times New Roman"/>
          <w:sz w:val="24"/>
          <w:szCs w:val="24"/>
        </w:rPr>
        <w:t> </w:t>
      </w:r>
      <w:r w:rsidR="00041B41" w:rsidRPr="00454330">
        <w:rPr>
          <w:rFonts w:ascii="Times New Roman" w:hAnsi="Times New Roman" w:cs="Times New Roman"/>
          <w:sz w:val="24"/>
          <w:szCs w:val="24"/>
        </w:rPr>
        <w:t>zł. Ze względu na fakt, że zgodnie z art. 17 ust. 1a ustawy z dnia 21 listopada 2008 r. o wspieraniu termomodernizacji i remontów oraz o centralnej ewidencji emisyjności budynków</w:t>
      </w:r>
      <w:r w:rsidR="00C6260B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CA0E9A" w:rsidRPr="00454330">
        <w:rPr>
          <w:rFonts w:ascii="Times New Roman" w:hAnsi="Times New Roman" w:cs="Times New Roman"/>
          <w:sz w:val="24"/>
          <w:szCs w:val="24"/>
        </w:rPr>
        <w:t xml:space="preserve">wnioski o premie powodziowe </w:t>
      </w:r>
      <w:r w:rsidR="000F79EF" w:rsidRPr="00454330">
        <w:rPr>
          <w:rFonts w:ascii="Times New Roman" w:hAnsi="Times New Roman" w:cs="Times New Roman"/>
          <w:sz w:val="24"/>
          <w:szCs w:val="24"/>
        </w:rPr>
        <w:t>są</w:t>
      </w:r>
      <w:r w:rsidR="00CA0E9A" w:rsidRPr="00454330">
        <w:rPr>
          <w:rFonts w:ascii="Times New Roman" w:hAnsi="Times New Roman" w:cs="Times New Roman"/>
          <w:sz w:val="24"/>
          <w:szCs w:val="24"/>
        </w:rPr>
        <w:t xml:space="preserve"> rozpatrywane poza kolejnością, w rezultacie ich przyznawanie odbywa się kosztem innych rodzajów premii. Żeby umożliwić rekompensatę tej sytuacji</w:t>
      </w:r>
      <w:r w:rsidR="006108D9">
        <w:rPr>
          <w:rFonts w:ascii="Times New Roman" w:hAnsi="Times New Roman" w:cs="Times New Roman"/>
          <w:sz w:val="24"/>
          <w:szCs w:val="24"/>
        </w:rPr>
        <w:t>,</w:t>
      </w:r>
      <w:r w:rsidR="00CA0E9A" w:rsidRPr="00454330">
        <w:rPr>
          <w:rFonts w:ascii="Times New Roman" w:hAnsi="Times New Roman" w:cs="Times New Roman"/>
          <w:sz w:val="24"/>
          <w:szCs w:val="24"/>
        </w:rPr>
        <w:t xml:space="preserve"> należy stworzyć warunki do zasilenia Funduszu Termomodernizacji i Remontów kwot</w:t>
      </w:r>
      <w:r w:rsidR="009D1AA2" w:rsidRPr="00454330">
        <w:rPr>
          <w:rFonts w:ascii="Times New Roman" w:hAnsi="Times New Roman" w:cs="Times New Roman"/>
          <w:sz w:val="24"/>
          <w:szCs w:val="24"/>
        </w:rPr>
        <w:t>ą</w:t>
      </w:r>
      <w:r w:rsidR="00CA0E9A" w:rsidRPr="00454330">
        <w:rPr>
          <w:rFonts w:ascii="Times New Roman" w:hAnsi="Times New Roman" w:cs="Times New Roman"/>
          <w:sz w:val="24"/>
          <w:szCs w:val="24"/>
        </w:rPr>
        <w:t xml:space="preserve"> wyższą niż obecnie zapisan</w:t>
      </w:r>
      <w:r w:rsidR="009D1AA2" w:rsidRPr="00454330">
        <w:rPr>
          <w:rFonts w:ascii="Times New Roman" w:hAnsi="Times New Roman" w:cs="Times New Roman"/>
          <w:sz w:val="24"/>
          <w:szCs w:val="24"/>
        </w:rPr>
        <w:t>a</w:t>
      </w:r>
      <w:r w:rsidR="00CA0E9A" w:rsidRPr="00454330">
        <w:rPr>
          <w:rFonts w:ascii="Times New Roman" w:hAnsi="Times New Roman" w:cs="Times New Roman"/>
          <w:sz w:val="24"/>
          <w:szCs w:val="24"/>
        </w:rPr>
        <w:t xml:space="preserve"> w ustawie kwot</w:t>
      </w:r>
      <w:r w:rsidR="009D1AA2" w:rsidRPr="00454330">
        <w:rPr>
          <w:rFonts w:ascii="Times New Roman" w:hAnsi="Times New Roman" w:cs="Times New Roman"/>
          <w:sz w:val="24"/>
          <w:szCs w:val="24"/>
        </w:rPr>
        <w:t>a</w:t>
      </w:r>
      <w:r w:rsidR="00CA0E9A" w:rsidRPr="00454330">
        <w:rPr>
          <w:rFonts w:ascii="Times New Roman" w:hAnsi="Times New Roman" w:cs="Times New Roman"/>
          <w:sz w:val="24"/>
          <w:szCs w:val="24"/>
        </w:rPr>
        <w:t xml:space="preserve"> 331 mln zł. Dlatego proponuje się w art.</w:t>
      </w:r>
      <w:r w:rsidR="006108D9">
        <w:rPr>
          <w:rFonts w:ascii="Times New Roman" w:hAnsi="Times New Roman" w:cs="Times New Roman"/>
          <w:sz w:val="24"/>
          <w:szCs w:val="24"/>
        </w:rPr>
        <w:t> </w:t>
      </w:r>
      <w:r w:rsidR="00CA0E9A" w:rsidRPr="00454330">
        <w:rPr>
          <w:rFonts w:ascii="Times New Roman" w:hAnsi="Times New Roman" w:cs="Times New Roman"/>
          <w:sz w:val="24"/>
          <w:szCs w:val="24"/>
        </w:rPr>
        <w:t xml:space="preserve">3 </w:t>
      </w:r>
      <w:r w:rsidR="009F4DC1" w:rsidRPr="00454330">
        <w:rPr>
          <w:rFonts w:ascii="Times New Roman" w:hAnsi="Times New Roman" w:cs="Times New Roman"/>
          <w:sz w:val="24"/>
          <w:szCs w:val="24"/>
        </w:rPr>
        <w:t xml:space="preserve">projektowanej </w:t>
      </w:r>
      <w:r w:rsidR="00CA0E9A" w:rsidRPr="00454330">
        <w:rPr>
          <w:rFonts w:ascii="Times New Roman" w:hAnsi="Times New Roman" w:cs="Times New Roman"/>
          <w:sz w:val="24"/>
          <w:szCs w:val="24"/>
        </w:rPr>
        <w:t xml:space="preserve">ustawy zmianę wysokości maksymalnego limitu budżetowego z 331 </w:t>
      </w:r>
      <w:r w:rsidR="006108D9">
        <w:rPr>
          <w:rFonts w:ascii="Times New Roman" w:hAnsi="Times New Roman" w:cs="Times New Roman"/>
          <w:sz w:val="24"/>
          <w:szCs w:val="24"/>
        </w:rPr>
        <w:t xml:space="preserve">mln zł </w:t>
      </w:r>
      <w:r w:rsidR="00CA0E9A" w:rsidRPr="00454330">
        <w:rPr>
          <w:rFonts w:ascii="Times New Roman" w:hAnsi="Times New Roman" w:cs="Times New Roman"/>
          <w:sz w:val="24"/>
          <w:szCs w:val="24"/>
        </w:rPr>
        <w:t>do 401 mln</w:t>
      </w:r>
      <w:r w:rsidR="006108D9">
        <w:rPr>
          <w:rFonts w:ascii="Times New Roman" w:hAnsi="Times New Roman" w:cs="Times New Roman"/>
          <w:sz w:val="24"/>
          <w:szCs w:val="24"/>
        </w:rPr>
        <w:t> </w:t>
      </w:r>
      <w:r w:rsidR="00CA0E9A" w:rsidRPr="00454330">
        <w:rPr>
          <w:rFonts w:ascii="Times New Roman" w:hAnsi="Times New Roman" w:cs="Times New Roman"/>
          <w:sz w:val="24"/>
          <w:szCs w:val="24"/>
        </w:rPr>
        <w:t>zł.</w:t>
      </w:r>
    </w:p>
    <w:p w14:paraId="5FD003D7" w14:textId="6CFA53FB" w:rsidR="00CA0E9A" w:rsidRPr="00454330" w:rsidRDefault="00CA0E9A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Należy podkreślić, </w:t>
      </w:r>
      <w:r w:rsidR="005D328A" w:rsidRPr="00454330">
        <w:rPr>
          <w:rFonts w:ascii="Times New Roman" w:hAnsi="Times New Roman" w:cs="Times New Roman"/>
          <w:sz w:val="24"/>
          <w:szCs w:val="24"/>
        </w:rPr>
        <w:t>ż</w:t>
      </w:r>
      <w:r w:rsidRPr="00454330">
        <w:rPr>
          <w:rFonts w:ascii="Times New Roman" w:hAnsi="Times New Roman" w:cs="Times New Roman"/>
          <w:sz w:val="24"/>
          <w:szCs w:val="24"/>
        </w:rPr>
        <w:t>e zmiana tego przepisu nie jest zobowiązaniem dla budżetu państwa, żeby zasilić Fundusz Termomodernizacji i Remontów wskazaną kwotą</w:t>
      </w:r>
      <w:r w:rsidR="00AF4F43" w:rsidRPr="00454330">
        <w:rPr>
          <w:rFonts w:ascii="Times New Roman" w:hAnsi="Times New Roman" w:cs="Times New Roman"/>
          <w:sz w:val="24"/>
          <w:szCs w:val="24"/>
        </w:rPr>
        <w:t>. Zmiana ta powoduje zniesienie formalnej bariery zasilenia Funduszu poza okre</w:t>
      </w:r>
      <w:r w:rsidR="00642515" w:rsidRPr="00454330">
        <w:rPr>
          <w:rFonts w:ascii="Times New Roman" w:hAnsi="Times New Roman" w:cs="Times New Roman"/>
          <w:sz w:val="24"/>
          <w:szCs w:val="24"/>
        </w:rPr>
        <w:t>ś</w:t>
      </w:r>
      <w:r w:rsidR="00AF4F43" w:rsidRPr="00454330">
        <w:rPr>
          <w:rFonts w:ascii="Times New Roman" w:hAnsi="Times New Roman" w:cs="Times New Roman"/>
          <w:sz w:val="24"/>
          <w:szCs w:val="24"/>
        </w:rPr>
        <w:t>lon</w:t>
      </w:r>
      <w:r w:rsidR="005D328A" w:rsidRPr="00454330">
        <w:rPr>
          <w:rFonts w:ascii="Times New Roman" w:hAnsi="Times New Roman" w:cs="Times New Roman"/>
          <w:sz w:val="24"/>
          <w:szCs w:val="24"/>
        </w:rPr>
        <w:t>ą</w:t>
      </w:r>
      <w:r w:rsidR="00AF4F43" w:rsidRPr="00454330">
        <w:rPr>
          <w:rFonts w:ascii="Times New Roman" w:hAnsi="Times New Roman" w:cs="Times New Roman"/>
          <w:sz w:val="24"/>
          <w:szCs w:val="24"/>
        </w:rPr>
        <w:t xml:space="preserve"> aktualnie w przepisach kwotę 331 mln zł. Daje </w:t>
      </w:r>
      <w:r w:rsidR="005D328A" w:rsidRPr="00454330">
        <w:rPr>
          <w:rFonts w:ascii="Times New Roman" w:hAnsi="Times New Roman" w:cs="Times New Roman"/>
          <w:sz w:val="24"/>
          <w:szCs w:val="24"/>
        </w:rPr>
        <w:t xml:space="preserve">więc </w:t>
      </w:r>
      <w:r w:rsidR="00AF4F43" w:rsidRPr="00454330">
        <w:rPr>
          <w:rFonts w:ascii="Times New Roman" w:hAnsi="Times New Roman" w:cs="Times New Roman"/>
          <w:sz w:val="24"/>
          <w:szCs w:val="24"/>
        </w:rPr>
        <w:t xml:space="preserve">tylko </w:t>
      </w:r>
      <w:r w:rsidR="005D328A" w:rsidRPr="00454330">
        <w:rPr>
          <w:rFonts w:ascii="Times New Roman" w:hAnsi="Times New Roman" w:cs="Times New Roman"/>
          <w:sz w:val="24"/>
          <w:szCs w:val="24"/>
        </w:rPr>
        <w:t xml:space="preserve">prawną </w:t>
      </w:r>
      <w:r w:rsidR="00AF4F43" w:rsidRPr="00454330">
        <w:rPr>
          <w:rFonts w:ascii="Times New Roman" w:hAnsi="Times New Roman" w:cs="Times New Roman"/>
          <w:sz w:val="24"/>
          <w:szCs w:val="24"/>
        </w:rPr>
        <w:t xml:space="preserve">możliwość ewentualnego </w:t>
      </w:r>
      <w:r w:rsidR="005D328A" w:rsidRPr="00454330">
        <w:rPr>
          <w:rFonts w:ascii="Times New Roman" w:hAnsi="Times New Roman" w:cs="Times New Roman"/>
          <w:sz w:val="24"/>
          <w:szCs w:val="24"/>
        </w:rPr>
        <w:t xml:space="preserve">dodatkowego </w:t>
      </w:r>
      <w:r w:rsidR="00AF4F43" w:rsidRPr="00454330">
        <w:rPr>
          <w:rFonts w:ascii="Times New Roman" w:hAnsi="Times New Roman" w:cs="Times New Roman"/>
          <w:sz w:val="24"/>
          <w:szCs w:val="24"/>
        </w:rPr>
        <w:t>zasilenia Funduszu w sytuacji, kiedy na przykład pojawią się oszczędności w finansowaniu innych programów/instrumentów wsparcia.</w:t>
      </w:r>
    </w:p>
    <w:p w14:paraId="6224F8D3" w14:textId="5A74A404" w:rsidR="00F40D58" w:rsidRPr="00454330" w:rsidRDefault="00DB2040" w:rsidP="005257D8">
      <w:pPr>
        <w:pStyle w:val="Akapitzlist"/>
        <w:numPr>
          <w:ilvl w:val="0"/>
          <w:numId w:val="7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330">
        <w:rPr>
          <w:rFonts w:ascii="Times New Roman" w:hAnsi="Times New Roman" w:cs="Times New Roman"/>
          <w:b/>
          <w:bCs/>
          <w:sz w:val="24"/>
          <w:szCs w:val="24"/>
        </w:rPr>
        <w:t xml:space="preserve">Aktualizacja nazwy inwestycji KPO w ramach programu TERMO i </w:t>
      </w:r>
      <w:r w:rsidR="006E22AA" w:rsidRPr="00454330">
        <w:rPr>
          <w:rFonts w:ascii="Times New Roman" w:hAnsi="Times New Roman" w:cs="Times New Roman"/>
          <w:b/>
          <w:bCs/>
          <w:sz w:val="24"/>
          <w:szCs w:val="24"/>
        </w:rPr>
        <w:t xml:space="preserve">programu </w:t>
      </w:r>
      <w:r w:rsidRPr="00454330">
        <w:rPr>
          <w:rFonts w:ascii="Times New Roman" w:hAnsi="Times New Roman" w:cs="Times New Roman"/>
          <w:b/>
          <w:bCs/>
          <w:sz w:val="24"/>
          <w:szCs w:val="24"/>
        </w:rPr>
        <w:t>BSK</w:t>
      </w:r>
    </w:p>
    <w:p w14:paraId="56117DA9" w14:textId="0CBD8857" w:rsidR="00246D1E" w:rsidRPr="00454330" w:rsidRDefault="006E22AA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W dniu </w:t>
      </w:r>
      <w:r w:rsidR="00F40D58" w:rsidRPr="00454330">
        <w:rPr>
          <w:rFonts w:ascii="Times New Roman" w:hAnsi="Times New Roman" w:cs="Times New Roman"/>
          <w:sz w:val="24"/>
          <w:szCs w:val="24"/>
        </w:rPr>
        <w:t xml:space="preserve">12 grudnia 2025 r. została </w:t>
      </w:r>
      <w:r w:rsidRPr="00454330">
        <w:rPr>
          <w:rFonts w:ascii="Times New Roman" w:hAnsi="Times New Roman" w:cs="Times New Roman"/>
          <w:sz w:val="24"/>
          <w:szCs w:val="24"/>
        </w:rPr>
        <w:t xml:space="preserve">przyjęta </w:t>
      </w:r>
      <w:r w:rsidR="00E20CC3" w:rsidRPr="00454330">
        <w:rPr>
          <w:rFonts w:ascii="Times New Roman" w:hAnsi="Times New Roman" w:cs="Times New Roman"/>
          <w:sz w:val="24"/>
          <w:szCs w:val="24"/>
        </w:rPr>
        <w:t>decyzja wykonawcza Rady UE zmieniająca decyzję wykonawczą (UE) (ST 9728/22 INIT; ST 9728/22 ADD 1) z dnia 17 czerwca 2022 r. w sprawie zatwierdzenia oceny planu odbudowy i zwiększania odporności Polski (COM(2025) 732 final)</w:t>
      </w:r>
      <w:r w:rsidR="00246D1E" w:rsidRPr="00454330">
        <w:rPr>
          <w:rFonts w:ascii="Times New Roman" w:hAnsi="Times New Roman" w:cs="Times New Roman"/>
          <w:sz w:val="24"/>
          <w:szCs w:val="24"/>
        </w:rPr>
        <w:t>, która zakończyła proces IV rewizji KPO</w:t>
      </w:r>
      <w:r w:rsidR="00E20CC3" w:rsidRPr="00454330">
        <w:rPr>
          <w:rFonts w:ascii="Times New Roman" w:hAnsi="Times New Roman" w:cs="Times New Roman"/>
          <w:sz w:val="24"/>
          <w:szCs w:val="24"/>
        </w:rPr>
        <w:t xml:space="preserve">. </w:t>
      </w:r>
      <w:r w:rsidR="00246D1E" w:rsidRPr="00454330">
        <w:rPr>
          <w:rFonts w:ascii="Times New Roman" w:hAnsi="Times New Roman" w:cs="Times New Roman"/>
          <w:sz w:val="24"/>
          <w:szCs w:val="24"/>
        </w:rPr>
        <w:t>Zmiany te objęły inwestycję B1.1.5, dla której m.in. ustalono nową nazwę</w:t>
      </w:r>
      <w:r w:rsidR="00CE478A" w:rsidRPr="00454330">
        <w:rPr>
          <w:rFonts w:ascii="Times New Roman" w:hAnsi="Times New Roman" w:cs="Times New Roman"/>
          <w:sz w:val="24"/>
          <w:szCs w:val="24"/>
        </w:rPr>
        <w:t>:</w:t>
      </w:r>
      <w:r w:rsidR="00246D1E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CE478A" w:rsidRPr="00454330">
        <w:rPr>
          <w:rFonts w:ascii="Times New Roman" w:hAnsi="Times New Roman" w:cs="Times New Roman"/>
          <w:sz w:val="24"/>
          <w:szCs w:val="24"/>
        </w:rPr>
        <w:t>„Inwestycje w poprawę efektywności energetycznej wielorodzinnych budynków mieszkalnych”</w:t>
      </w:r>
      <w:r w:rsidR="00E94B28" w:rsidRPr="00454330">
        <w:rPr>
          <w:rFonts w:ascii="Times New Roman" w:hAnsi="Times New Roman" w:cs="Times New Roman"/>
          <w:sz w:val="24"/>
          <w:szCs w:val="24"/>
        </w:rPr>
        <w:t xml:space="preserve"> oraz inwestycję B.3.5.1</w:t>
      </w:r>
      <w:r w:rsidR="00517098" w:rsidRPr="00454330">
        <w:rPr>
          <w:rFonts w:ascii="Times New Roman" w:hAnsi="Times New Roman" w:cs="Times New Roman"/>
          <w:sz w:val="24"/>
          <w:szCs w:val="24"/>
        </w:rPr>
        <w:t>,</w:t>
      </w:r>
      <w:r w:rsidR="00E94B28" w:rsidRPr="00454330">
        <w:rPr>
          <w:rFonts w:ascii="Times New Roman" w:hAnsi="Times New Roman" w:cs="Times New Roman"/>
          <w:sz w:val="24"/>
          <w:szCs w:val="24"/>
        </w:rPr>
        <w:t xml:space="preserve"> dla której ustalono nową nazwę</w:t>
      </w:r>
      <w:r w:rsidR="00517098" w:rsidRPr="00454330">
        <w:rPr>
          <w:rFonts w:ascii="Times New Roman" w:hAnsi="Times New Roman" w:cs="Times New Roman"/>
          <w:sz w:val="24"/>
          <w:szCs w:val="24"/>
        </w:rPr>
        <w:t>:</w:t>
      </w:r>
      <w:r w:rsidR="00E94B28" w:rsidRPr="00454330">
        <w:rPr>
          <w:rFonts w:ascii="Times New Roman" w:hAnsi="Times New Roman" w:cs="Times New Roman"/>
          <w:sz w:val="24"/>
          <w:szCs w:val="24"/>
        </w:rPr>
        <w:t xml:space="preserve"> „Inwestycje w projekty mieszkaniowe”.</w:t>
      </w:r>
    </w:p>
    <w:p w14:paraId="0BD5E598" w14:textId="47C51395" w:rsidR="00A23AB9" w:rsidRPr="00454330" w:rsidRDefault="00246D1E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Zmian</w:t>
      </w:r>
      <w:r w:rsidR="00CE478A" w:rsidRPr="00454330">
        <w:rPr>
          <w:rFonts w:ascii="Times New Roman" w:hAnsi="Times New Roman" w:cs="Times New Roman"/>
          <w:sz w:val="24"/>
          <w:szCs w:val="24"/>
        </w:rPr>
        <w:t xml:space="preserve">y </w:t>
      </w:r>
      <w:r w:rsidRPr="00454330">
        <w:rPr>
          <w:rFonts w:ascii="Times New Roman" w:hAnsi="Times New Roman" w:cs="Times New Roman"/>
          <w:sz w:val="24"/>
          <w:szCs w:val="24"/>
        </w:rPr>
        <w:t>w art. 7 ust. 1</w:t>
      </w:r>
      <w:r w:rsidR="007E6504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ustawy z dnia 29 września 2022 r. o zmianie niektórych ustaw wspierających poprawę warunków mieszkaniowych</w:t>
      </w:r>
      <w:r w:rsidR="00690205" w:rsidRPr="00454330">
        <w:rPr>
          <w:rFonts w:ascii="Times New Roman" w:hAnsi="Times New Roman" w:cs="Times New Roman"/>
          <w:sz w:val="24"/>
          <w:szCs w:val="24"/>
        </w:rPr>
        <w:t xml:space="preserve"> (Dz. U. poz. 2456</w:t>
      </w:r>
      <w:r w:rsidR="00DC0EE8">
        <w:rPr>
          <w:rFonts w:ascii="Times New Roman" w:hAnsi="Times New Roman" w:cs="Times New Roman"/>
          <w:sz w:val="24"/>
          <w:szCs w:val="24"/>
        </w:rPr>
        <w:t>, z późn. zm.</w:t>
      </w:r>
      <w:r w:rsidR="00690205" w:rsidRPr="00454330">
        <w:rPr>
          <w:rFonts w:ascii="Times New Roman" w:hAnsi="Times New Roman" w:cs="Times New Roman"/>
          <w:sz w:val="24"/>
          <w:szCs w:val="24"/>
        </w:rPr>
        <w:t>)</w:t>
      </w:r>
      <w:r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CE478A" w:rsidRPr="00454330">
        <w:rPr>
          <w:rFonts w:ascii="Times New Roman" w:hAnsi="Times New Roman" w:cs="Times New Roman"/>
          <w:sz w:val="24"/>
          <w:szCs w:val="24"/>
        </w:rPr>
        <w:t xml:space="preserve">oraz </w:t>
      </w:r>
      <w:r w:rsidR="007E6504" w:rsidRPr="00454330">
        <w:rPr>
          <w:rFonts w:ascii="Times New Roman" w:hAnsi="Times New Roman" w:cs="Times New Roman"/>
          <w:sz w:val="24"/>
          <w:szCs w:val="24"/>
        </w:rPr>
        <w:t xml:space="preserve">w </w:t>
      </w:r>
      <w:r w:rsidR="00DB2040" w:rsidRPr="00454330">
        <w:rPr>
          <w:rFonts w:ascii="Times New Roman" w:hAnsi="Times New Roman" w:cs="Times New Roman"/>
          <w:sz w:val="24"/>
          <w:szCs w:val="24"/>
        </w:rPr>
        <w:t>art.</w:t>
      </w:r>
      <w:r w:rsidR="00DC0EE8">
        <w:rPr>
          <w:rFonts w:ascii="Times New Roman" w:hAnsi="Times New Roman" w:cs="Times New Roman"/>
          <w:sz w:val="24"/>
          <w:szCs w:val="24"/>
        </w:rPr>
        <w:t> </w:t>
      </w:r>
      <w:r w:rsidR="00DB2040" w:rsidRPr="00454330">
        <w:rPr>
          <w:rFonts w:ascii="Times New Roman" w:hAnsi="Times New Roman" w:cs="Times New Roman"/>
          <w:sz w:val="24"/>
          <w:szCs w:val="24"/>
        </w:rPr>
        <w:t>2 pkt 15 i 16</w:t>
      </w:r>
      <w:r w:rsidR="00C96D57" w:rsidRPr="00454330">
        <w:rPr>
          <w:rFonts w:ascii="Times New Roman" w:hAnsi="Times New Roman" w:cs="Times New Roman"/>
          <w:sz w:val="24"/>
          <w:szCs w:val="24"/>
        </w:rPr>
        <w:t>,</w:t>
      </w:r>
      <w:r w:rsidR="007E6504" w:rsidRPr="00454330">
        <w:rPr>
          <w:rFonts w:ascii="Times New Roman" w:hAnsi="Times New Roman" w:cs="Times New Roman"/>
          <w:sz w:val="24"/>
          <w:szCs w:val="24"/>
        </w:rPr>
        <w:t xml:space="preserve"> w </w:t>
      </w:r>
      <w:r w:rsidR="00F34D50" w:rsidRPr="00454330">
        <w:rPr>
          <w:rFonts w:ascii="Times New Roman" w:hAnsi="Times New Roman" w:cs="Times New Roman"/>
          <w:sz w:val="24"/>
          <w:szCs w:val="24"/>
        </w:rPr>
        <w:t xml:space="preserve">art. 22a ust. </w:t>
      </w:r>
      <w:r w:rsidR="008279C8" w:rsidRPr="00454330">
        <w:rPr>
          <w:rFonts w:ascii="Times New Roman" w:hAnsi="Times New Roman" w:cs="Times New Roman"/>
          <w:sz w:val="24"/>
          <w:szCs w:val="24"/>
        </w:rPr>
        <w:t>3</w:t>
      </w:r>
      <w:r w:rsidR="00F34D50" w:rsidRPr="00454330">
        <w:rPr>
          <w:rFonts w:ascii="Times New Roman" w:hAnsi="Times New Roman" w:cs="Times New Roman"/>
          <w:sz w:val="24"/>
          <w:szCs w:val="24"/>
        </w:rPr>
        <w:t xml:space="preserve"> pkt 3 oraz w art. 22f ust. 1 </w:t>
      </w:r>
      <w:r w:rsidR="00CE478A" w:rsidRPr="00454330"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7B6888" w:rsidRPr="00454330">
        <w:rPr>
          <w:rFonts w:ascii="Times New Roman" w:hAnsi="Times New Roman" w:cs="Times New Roman"/>
          <w:sz w:val="24"/>
          <w:szCs w:val="24"/>
        </w:rPr>
        <w:t>8</w:t>
      </w:r>
      <w:r w:rsidR="006E22AA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CE478A" w:rsidRPr="00454330">
        <w:rPr>
          <w:rFonts w:ascii="Times New Roman" w:hAnsi="Times New Roman" w:cs="Times New Roman"/>
          <w:sz w:val="24"/>
          <w:szCs w:val="24"/>
        </w:rPr>
        <w:t>grudnia 2006 r. o</w:t>
      </w:r>
      <w:r w:rsidR="006E22AA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CE478A" w:rsidRPr="00454330">
        <w:rPr>
          <w:rFonts w:ascii="Times New Roman" w:hAnsi="Times New Roman" w:cs="Times New Roman"/>
          <w:sz w:val="24"/>
          <w:szCs w:val="24"/>
        </w:rPr>
        <w:t xml:space="preserve">finansowym wsparciu niektórych przedsięwzięć mieszkaniowych </w:t>
      </w:r>
      <w:r w:rsidRPr="00454330">
        <w:rPr>
          <w:rFonts w:ascii="Times New Roman" w:hAnsi="Times New Roman" w:cs="Times New Roman"/>
          <w:sz w:val="24"/>
          <w:szCs w:val="24"/>
        </w:rPr>
        <w:t>ma</w:t>
      </w:r>
      <w:r w:rsidR="00CE478A" w:rsidRPr="00454330">
        <w:rPr>
          <w:rFonts w:ascii="Times New Roman" w:hAnsi="Times New Roman" w:cs="Times New Roman"/>
          <w:sz w:val="24"/>
          <w:szCs w:val="24"/>
        </w:rPr>
        <w:t>ją</w:t>
      </w:r>
      <w:r w:rsidRPr="00454330">
        <w:rPr>
          <w:rFonts w:ascii="Times New Roman" w:hAnsi="Times New Roman" w:cs="Times New Roman"/>
          <w:sz w:val="24"/>
          <w:szCs w:val="24"/>
        </w:rPr>
        <w:t xml:space="preserve"> na celu dostosowanie </w:t>
      </w:r>
      <w:r w:rsidR="00DB2040" w:rsidRPr="00454330">
        <w:rPr>
          <w:rFonts w:ascii="Times New Roman" w:hAnsi="Times New Roman" w:cs="Times New Roman"/>
          <w:sz w:val="24"/>
          <w:szCs w:val="24"/>
        </w:rPr>
        <w:t xml:space="preserve">nazwy inwestycji </w:t>
      </w:r>
      <w:r w:rsidRPr="00454330">
        <w:rPr>
          <w:rFonts w:ascii="Times New Roman" w:hAnsi="Times New Roman" w:cs="Times New Roman"/>
          <w:sz w:val="24"/>
          <w:szCs w:val="24"/>
        </w:rPr>
        <w:t>do zmian wynikających z IV rewizji KPO</w:t>
      </w:r>
      <w:r w:rsidR="00CE478A" w:rsidRPr="00454330">
        <w:rPr>
          <w:rFonts w:ascii="Times New Roman" w:hAnsi="Times New Roman" w:cs="Times New Roman"/>
          <w:sz w:val="24"/>
          <w:szCs w:val="24"/>
        </w:rPr>
        <w:t xml:space="preserve"> i określenie właściwego działania KPO, w ramach którego </w:t>
      </w:r>
      <w:r w:rsidR="00311738" w:rsidRPr="00454330">
        <w:rPr>
          <w:rFonts w:ascii="Times New Roman" w:hAnsi="Times New Roman" w:cs="Times New Roman"/>
          <w:sz w:val="24"/>
          <w:szCs w:val="24"/>
        </w:rPr>
        <w:t xml:space="preserve">udzielane jest wsparcie w postaci grantów, </w:t>
      </w:r>
      <w:r w:rsidR="007B6888" w:rsidRPr="00454330">
        <w:rPr>
          <w:rFonts w:ascii="Times New Roman" w:hAnsi="Times New Roman" w:cs="Times New Roman"/>
          <w:sz w:val="24"/>
          <w:szCs w:val="24"/>
        </w:rPr>
        <w:t>o</w:t>
      </w:r>
      <w:r w:rsidR="006E22AA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311738" w:rsidRPr="00454330">
        <w:rPr>
          <w:rFonts w:ascii="Times New Roman" w:hAnsi="Times New Roman" w:cs="Times New Roman"/>
          <w:sz w:val="24"/>
          <w:szCs w:val="24"/>
        </w:rPr>
        <w:t>których mowa w wymienionych przepisach</w:t>
      </w:r>
      <w:r w:rsidR="001A56A7" w:rsidRPr="00454330">
        <w:rPr>
          <w:rFonts w:ascii="Times New Roman" w:hAnsi="Times New Roman" w:cs="Times New Roman"/>
          <w:sz w:val="24"/>
          <w:szCs w:val="24"/>
        </w:rPr>
        <w:t xml:space="preserve"> (art. </w:t>
      </w:r>
      <w:r w:rsidR="006E22AA" w:rsidRPr="00454330">
        <w:rPr>
          <w:rFonts w:ascii="Times New Roman" w:hAnsi="Times New Roman" w:cs="Times New Roman"/>
          <w:sz w:val="24"/>
          <w:szCs w:val="24"/>
        </w:rPr>
        <w:t>1</w:t>
      </w:r>
      <w:r w:rsidR="001A56A7" w:rsidRPr="00454330">
        <w:rPr>
          <w:rFonts w:ascii="Times New Roman" w:hAnsi="Times New Roman" w:cs="Times New Roman"/>
          <w:sz w:val="24"/>
          <w:szCs w:val="24"/>
        </w:rPr>
        <w:t xml:space="preserve"> pkt 1 i 4 oraz art. </w:t>
      </w:r>
      <w:r w:rsidR="00517098" w:rsidRPr="00454330">
        <w:rPr>
          <w:rFonts w:ascii="Times New Roman" w:hAnsi="Times New Roman" w:cs="Times New Roman"/>
          <w:sz w:val="24"/>
          <w:szCs w:val="24"/>
        </w:rPr>
        <w:t>4</w:t>
      </w:r>
      <w:r w:rsidR="001A56A7" w:rsidRPr="00454330">
        <w:rPr>
          <w:rFonts w:ascii="Times New Roman" w:hAnsi="Times New Roman" w:cs="Times New Roman"/>
          <w:sz w:val="24"/>
          <w:szCs w:val="24"/>
        </w:rPr>
        <w:t xml:space="preserve"> ustawy zmieniającej).</w:t>
      </w:r>
    </w:p>
    <w:p w14:paraId="71E0F446" w14:textId="2C368239" w:rsidR="006E22AA" w:rsidRPr="00454330" w:rsidRDefault="00E94B28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lastRenderedPageBreak/>
        <w:t>Proponowane zmiany mają na celu wyłącznie dostosowanie terminologii ustawowej do aktualnej nazwy inwestycji w KPO, bez ingerencji w zakres przedmiotowy wsparcia i zasady jego udzielania. Dzięki temu zapewniona zostanie spójność przepisów krajowych z</w:t>
      </w:r>
      <w:r w:rsidR="00380266" w:rsidRPr="00454330">
        <w:rPr>
          <w:rFonts w:ascii="Times New Roman" w:hAnsi="Times New Roman" w:cs="Times New Roman"/>
          <w:sz w:val="24"/>
          <w:szCs w:val="24"/>
        </w:rPr>
        <w:t> </w:t>
      </w:r>
      <w:r w:rsidRPr="00454330">
        <w:rPr>
          <w:rFonts w:ascii="Times New Roman" w:hAnsi="Times New Roman" w:cs="Times New Roman"/>
          <w:sz w:val="24"/>
          <w:szCs w:val="24"/>
        </w:rPr>
        <w:t>dokumentami programowymi KPO oraz przejrzystość stosowania ustawy przez instytucje zaangażowane w realizację inwestycji.</w:t>
      </w:r>
    </w:p>
    <w:p w14:paraId="2EF01F24" w14:textId="6E8D04B5" w:rsidR="00A23AB9" w:rsidRPr="00454330" w:rsidRDefault="00A23AB9" w:rsidP="005257D8">
      <w:pPr>
        <w:pStyle w:val="Akapitzlist"/>
        <w:numPr>
          <w:ilvl w:val="0"/>
          <w:numId w:val="7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330">
        <w:rPr>
          <w:rFonts w:ascii="Times New Roman" w:hAnsi="Times New Roman" w:cs="Times New Roman"/>
          <w:b/>
          <w:bCs/>
          <w:sz w:val="24"/>
          <w:szCs w:val="24"/>
        </w:rPr>
        <w:t>Przepis przejściowy</w:t>
      </w:r>
    </w:p>
    <w:p w14:paraId="7C2156FD" w14:textId="6369922F" w:rsidR="00D36012" w:rsidRPr="00454330" w:rsidRDefault="00E37CD7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Celem regulacji jest jak najszybsze wprowadzenie kryteriów gwarantujących jak najefektywniejsze wykorzystanie środków publicznych oraz</w:t>
      </w:r>
      <w:r w:rsidR="00562CB3" w:rsidRPr="00454330">
        <w:rPr>
          <w:rFonts w:ascii="Times New Roman" w:hAnsi="Times New Roman" w:cs="Times New Roman"/>
          <w:sz w:val="24"/>
          <w:szCs w:val="24"/>
        </w:rPr>
        <w:t xml:space="preserve"> zabezpieczeń wzmacniających pewność realizacji </w:t>
      </w:r>
      <w:r w:rsidRPr="00454330">
        <w:rPr>
          <w:rFonts w:ascii="Times New Roman" w:hAnsi="Times New Roman" w:cs="Times New Roman"/>
          <w:sz w:val="24"/>
          <w:szCs w:val="24"/>
        </w:rPr>
        <w:t>inwestycji polegających na tworzeniu i modernizacji mieszkań treningowych i wspomaganych oraz zasobów interwencyjnych</w:t>
      </w:r>
      <w:r w:rsidR="00580D13" w:rsidRPr="00454330">
        <w:rPr>
          <w:rFonts w:ascii="Times New Roman" w:hAnsi="Times New Roman" w:cs="Times New Roman"/>
          <w:sz w:val="24"/>
          <w:szCs w:val="24"/>
        </w:rPr>
        <w:t xml:space="preserve"> w ramach programu BSK</w:t>
      </w:r>
      <w:r w:rsidRPr="00454330">
        <w:rPr>
          <w:rFonts w:ascii="Times New Roman" w:hAnsi="Times New Roman" w:cs="Times New Roman"/>
          <w:sz w:val="24"/>
          <w:szCs w:val="24"/>
        </w:rPr>
        <w:t xml:space="preserve">, </w:t>
      </w:r>
      <w:r w:rsidR="00335945" w:rsidRPr="00454330">
        <w:rPr>
          <w:rFonts w:ascii="Times New Roman" w:hAnsi="Times New Roman" w:cs="Times New Roman"/>
          <w:sz w:val="24"/>
          <w:szCs w:val="24"/>
        </w:rPr>
        <w:t>jak również usunięcie wątpliwości interpretacyjnych w zakresie stosowania art. 7c ust. 3a</w:t>
      </w:r>
      <w:r w:rsidR="00AA56DD" w:rsidRPr="00454330">
        <w:rPr>
          <w:rFonts w:ascii="Times New Roman" w:hAnsi="Times New Roman" w:cs="Times New Roman"/>
          <w:sz w:val="24"/>
          <w:szCs w:val="24"/>
        </w:rPr>
        <w:t xml:space="preserve"> ustawy o finansowym wsparciu</w:t>
      </w:r>
      <w:r w:rsidR="00517098" w:rsidRPr="00454330">
        <w:rPr>
          <w:rFonts w:ascii="Times New Roman" w:hAnsi="Times New Roman" w:cs="Times New Roman"/>
          <w:sz w:val="24"/>
          <w:szCs w:val="24"/>
        </w:rPr>
        <w:t>.</w:t>
      </w:r>
    </w:p>
    <w:p w14:paraId="6345AB42" w14:textId="32FA7BD5" w:rsidR="00335945" w:rsidRPr="00454330" w:rsidRDefault="009D1AA2" w:rsidP="005257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W a</w:t>
      </w:r>
      <w:r w:rsidR="00A23AB9" w:rsidRPr="00454330">
        <w:rPr>
          <w:rFonts w:ascii="Times New Roman" w:hAnsi="Times New Roman" w:cs="Times New Roman"/>
          <w:sz w:val="24"/>
          <w:szCs w:val="24"/>
        </w:rPr>
        <w:t xml:space="preserve">rt. </w:t>
      </w:r>
      <w:r w:rsidR="004D277E" w:rsidRPr="00454330">
        <w:rPr>
          <w:rFonts w:ascii="Times New Roman" w:hAnsi="Times New Roman" w:cs="Times New Roman"/>
          <w:sz w:val="24"/>
          <w:szCs w:val="24"/>
        </w:rPr>
        <w:t>5</w:t>
      </w:r>
      <w:r w:rsidR="000F1F5F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 xml:space="preserve">w </w:t>
      </w:r>
      <w:r w:rsidR="000F1F5F" w:rsidRPr="00454330">
        <w:rPr>
          <w:rFonts w:ascii="Times New Roman" w:hAnsi="Times New Roman" w:cs="Times New Roman"/>
          <w:sz w:val="24"/>
          <w:szCs w:val="24"/>
        </w:rPr>
        <w:t>ust. 1</w:t>
      </w:r>
      <w:r w:rsidR="00D36012" w:rsidRPr="00454330">
        <w:rPr>
          <w:rFonts w:ascii="Times New Roman" w:hAnsi="Times New Roman" w:cs="Times New Roman"/>
          <w:sz w:val="24"/>
          <w:szCs w:val="24"/>
        </w:rPr>
        <w:t xml:space="preserve"> odnoszącym się do sytuacji przed udzieleniem finansowego wsparcia</w:t>
      </w:r>
      <w:r w:rsidR="00335945" w:rsidRPr="00454330">
        <w:rPr>
          <w:rFonts w:ascii="Times New Roman" w:hAnsi="Times New Roman" w:cs="Times New Roman"/>
          <w:sz w:val="24"/>
          <w:szCs w:val="24"/>
        </w:rPr>
        <w:t>:</w:t>
      </w:r>
    </w:p>
    <w:p w14:paraId="4DB0F55C" w14:textId="4E6D5965" w:rsidR="00335945" w:rsidRPr="00454330" w:rsidRDefault="00335945" w:rsidP="005257D8">
      <w:pPr>
        <w:pStyle w:val="Akapitzlist"/>
        <w:numPr>
          <w:ilvl w:val="0"/>
          <w:numId w:val="6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w zakresie obowiązku posiadania przez organizacje pozarządowe i podmioty, o których mowa w art. 3 ust. 3 ustawy z dnia 24 kwietnia 2003 r. o działalności pożytku publicznego i o wolontariacie</w:t>
      </w:r>
      <w:r w:rsidR="008F0E37" w:rsidRPr="00454330">
        <w:rPr>
          <w:rFonts w:ascii="Times New Roman" w:hAnsi="Times New Roman" w:cs="Times New Roman"/>
          <w:sz w:val="24"/>
          <w:szCs w:val="24"/>
        </w:rPr>
        <w:t>,</w:t>
      </w:r>
      <w:r w:rsidRPr="00454330">
        <w:rPr>
          <w:rFonts w:ascii="Times New Roman" w:hAnsi="Times New Roman" w:cs="Times New Roman"/>
          <w:sz w:val="24"/>
          <w:szCs w:val="24"/>
        </w:rPr>
        <w:t xml:space="preserve"> odpowiedniego stażu w realizacji zadań z zakresu pomocy</w:t>
      </w:r>
      <w:r w:rsidR="00444F35" w:rsidRPr="00454330">
        <w:rPr>
          <w:rFonts w:ascii="Times New Roman" w:hAnsi="Times New Roman" w:cs="Times New Roman"/>
          <w:sz w:val="24"/>
          <w:szCs w:val="24"/>
        </w:rPr>
        <w:t xml:space="preserve"> społecznej</w:t>
      </w:r>
      <w:r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417300" w:rsidRPr="00454330">
        <w:rPr>
          <w:rFonts w:ascii="Times New Roman" w:hAnsi="Times New Roman" w:cs="Times New Roman"/>
          <w:sz w:val="24"/>
          <w:szCs w:val="24"/>
        </w:rPr>
        <w:t xml:space="preserve">albo w zakresie pomocy osobom bezdomnym 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lub </w:t>
      </w:r>
      <w:r w:rsidRPr="00454330">
        <w:rPr>
          <w:rFonts w:ascii="Times New Roman" w:hAnsi="Times New Roman" w:cs="Times New Roman"/>
          <w:sz w:val="24"/>
          <w:szCs w:val="24"/>
        </w:rPr>
        <w:t xml:space="preserve">statusu </w:t>
      </w:r>
      <w:r w:rsidR="00580D13" w:rsidRPr="00454330">
        <w:rPr>
          <w:rFonts w:ascii="Times New Roman" w:hAnsi="Times New Roman" w:cs="Times New Roman"/>
          <w:sz w:val="24"/>
          <w:szCs w:val="24"/>
        </w:rPr>
        <w:t>OPP</w:t>
      </w:r>
      <w:r w:rsidRPr="00454330">
        <w:rPr>
          <w:rFonts w:ascii="Times New Roman" w:hAnsi="Times New Roman" w:cs="Times New Roman"/>
          <w:sz w:val="24"/>
          <w:szCs w:val="24"/>
        </w:rPr>
        <w:t>, do</w:t>
      </w:r>
      <w:r w:rsidR="00E37CD7" w:rsidRPr="00454330">
        <w:rPr>
          <w:rFonts w:ascii="Times New Roman" w:hAnsi="Times New Roman" w:cs="Times New Roman"/>
          <w:sz w:val="24"/>
          <w:szCs w:val="24"/>
        </w:rPr>
        <w:t xml:space="preserve"> wniosków już złożonych</w:t>
      </w:r>
      <w:r w:rsidR="008F0E37" w:rsidRPr="00454330">
        <w:rPr>
          <w:rFonts w:ascii="Times New Roman" w:hAnsi="Times New Roman" w:cs="Times New Roman"/>
          <w:sz w:val="24"/>
          <w:szCs w:val="24"/>
        </w:rPr>
        <w:t>,</w:t>
      </w:r>
      <w:r w:rsidR="00E37CD7" w:rsidRPr="00454330">
        <w:rPr>
          <w:rFonts w:ascii="Times New Roman" w:hAnsi="Times New Roman" w:cs="Times New Roman"/>
          <w:sz w:val="24"/>
          <w:szCs w:val="24"/>
        </w:rPr>
        <w:t xml:space="preserve"> ale jeszcze niezakwalifikowanych, stosowane będą nowe, wprowadzone niniejszą ustawą regulacje</w:t>
      </w:r>
      <w:r w:rsidR="008F0E37" w:rsidRPr="00454330">
        <w:rPr>
          <w:rFonts w:ascii="Times New Roman" w:hAnsi="Times New Roman" w:cs="Times New Roman"/>
          <w:sz w:val="24"/>
          <w:szCs w:val="24"/>
        </w:rPr>
        <w:t>;</w:t>
      </w:r>
    </w:p>
    <w:p w14:paraId="2A728ED0" w14:textId="176FEC38" w:rsidR="000F1F5F" w:rsidRPr="00454330" w:rsidRDefault="000F1F5F" w:rsidP="005257D8">
      <w:pPr>
        <w:pStyle w:val="Akapitzlist"/>
        <w:numPr>
          <w:ilvl w:val="0"/>
          <w:numId w:val="6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do wniosków 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o finansowe wsparcie </w:t>
      </w:r>
      <w:r w:rsidRPr="00454330">
        <w:rPr>
          <w:rFonts w:ascii="Times New Roman" w:hAnsi="Times New Roman" w:cs="Times New Roman"/>
          <w:sz w:val="24"/>
          <w:szCs w:val="24"/>
        </w:rPr>
        <w:t xml:space="preserve">złożonych i niezakwalifikowanych </w:t>
      </w:r>
      <w:r w:rsidR="00517098" w:rsidRPr="00454330">
        <w:rPr>
          <w:rFonts w:ascii="Times New Roman" w:hAnsi="Times New Roman" w:cs="Times New Roman"/>
          <w:sz w:val="24"/>
          <w:szCs w:val="24"/>
        </w:rPr>
        <w:t xml:space="preserve">do udzielenia </w:t>
      </w:r>
      <w:r w:rsidR="0054136D" w:rsidRPr="00454330">
        <w:rPr>
          <w:rFonts w:ascii="Times New Roman" w:hAnsi="Times New Roman" w:cs="Times New Roman"/>
          <w:sz w:val="24"/>
          <w:szCs w:val="24"/>
        </w:rPr>
        <w:t xml:space="preserve">finansowego wsparcia </w:t>
      </w:r>
      <w:r w:rsidRPr="00454330">
        <w:rPr>
          <w:rFonts w:ascii="Times New Roman" w:hAnsi="Times New Roman" w:cs="Times New Roman"/>
          <w:sz w:val="24"/>
          <w:szCs w:val="24"/>
        </w:rPr>
        <w:t>stosowane będą nowe zaproponowane niniejszą ustawa limity wysokości wsparcia, określone w art. 13 ust. 1c</w:t>
      </w:r>
      <w:r w:rsidR="009F4DC1" w:rsidRPr="00454330">
        <w:rPr>
          <w:rFonts w:ascii="Times New Roman" w:hAnsi="Times New Roman" w:cs="Times New Roman"/>
          <w:sz w:val="24"/>
          <w:szCs w:val="24"/>
        </w:rPr>
        <w:t>–</w:t>
      </w:r>
      <w:r w:rsidRPr="00454330">
        <w:rPr>
          <w:rFonts w:ascii="Times New Roman" w:hAnsi="Times New Roman" w:cs="Times New Roman"/>
          <w:sz w:val="24"/>
          <w:szCs w:val="24"/>
        </w:rPr>
        <w:t>1e</w:t>
      </w:r>
      <w:r w:rsidR="008F0E37" w:rsidRPr="00454330">
        <w:rPr>
          <w:rFonts w:ascii="Times New Roman" w:hAnsi="Times New Roman" w:cs="Times New Roman"/>
          <w:sz w:val="24"/>
          <w:szCs w:val="24"/>
        </w:rPr>
        <w:t>,</w:t>
      </w:r>
      <w:r w:rsidRPr="00454330">
        <w:rPr>
          <w:rFonts w:ascii="Times New Roman" w:hAnsi="Times New Roman" w:cs="Times New Roman"/>
          <w:sz w:val="24"/>
          <w:szCs w:val="24"/>
        </w:rPr>
        <w:t xml:space="preserve"> wskazujące na zasady obliczania łącznej wysokości wsparcia publicznego w projektach realizowanych z udziałem dofinansowania z programów europejskich</w:t>
      </w:r>
      <w:r w:rsidR="008F0E37" w:rsidRPr="00454330">
        <w:rPr>
          <w:rFonts w:ascii="Times New Roman" w:hAnsi="Times New Roman" w:cs="Times New Roman"/>
          <w:sz w:val="24"/>
          <w:szCs w:val="24"/>
        </w:rPr>
        <w:t>;</w:t>
      </w:r>
      <w:r w:rsidRPr="004543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7A10EE" w14:textId="45CA7246" w:rsidR="00DA23A0" w:rsidRPr="00454330" w:rsidRDefault="00335945" w:rsidP="005257D8">
      <w:pPr>
        <w:pStyle w:val="Akapitzlist"/>
        <w:numPr>
          <w:ilvl w:val="0"/>
          <w:numId w:val="6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w zakresie formuły naliczania wysokości opłaty dziennej za udostępnianie pomieszczenia służącego zaspokajaniu potrzeb mieszkaniowych studentów </w:t>
      </w:r>
      <w:r w:rsidR="007B6888" w:rsidRPr="00454330">
        <w:rPr>
          <w:rFonts w:ascii="Times New Roman" w:hAnsi="Times New Roman" w:cs="Times New Roman"/>
          <w:sz w:val="24"/>
          <w:szCs w:val="24"/>
        </w:rPr>
        <w:t>i </w:t>
      </w:r>
      <w:r w:rsidRPr="00454330">
        <w:rPr>
          <w:rFonts w:ascii="Times New Roman" w:hAnsi="Times New Roman" w:cs="Times New Roman"/>
          <w:sz w:val="24"/>
          <w:szCs w:val="24"/>
        </w:rPr>
        <w:t>doktorantów nowe brzmienie art. 7c ust. 3a ustawy o finansowym wsparciu będzie</w:t>
      </w:r>
      <w:r w:rsidR="00DA23A0" w:rsidRPr="00454330">
        <w:rPr>
          <w:rFonts w:ascii="Times New Roman" w:hAnsi="Times New Roman" w:cs="Times New Roman"/>
          <w:sz w:val="24"/>
          <w:szCs w:val="24"/>
        </w:rPr>
        <w:t xml:space="preserve"> również</w:t>
      </w:r>
      <w:r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DA23A0" w:rsidRPr="00454330">
        <w:rPr>
          <w:rFonts w:ascii="Times New Roman" w:hAnsi="Times New Roman" w:cs="Times New Roman"/>
          <w:sz w:val="24"/>
          <w:szCs w:val="24"/>
        </w:rPr>
        <w:t>stosow</w:t>
      </w:r>
      <w:r w:rsidR="008F0E37" w:rsidRPr="00454330">
        <w:rPr>
          <w:rFonts w:ascii="Times New Roman" w:hAnsi="Times New Roman" w:cs="Times New Roman"/>
          <w:sz w:val="24"/>
          <w:szCs w:val="24"/>
        </w:rPr>
        <w:t>a</w:t>
      </w:r>
      <w:r w:rsidR="00DA23A0" w:rsidRPr="00454330">
        <w:rPr>
          <w:rFonts w:ascii="Times New Roman" w:hAnsi="Times New Roman" w:cs="Times New Roman"/>
          <w:sz w:val="24"/>
          <w:szCs w:val="24"/>
        </w:rPr>
        <w:t xml:space="preserve">ne </w:t>
      </w:r>
      <w:r w:rsidRPr="00454330">
        <w:rPr>
          <w:rFonts w:ascii="Times New Roman" w:hAnsi="Times New Roman" w:cs="Times New Roman"/>
          <w:sz w:val="24"/>
          <w:szCs w:val="24"/>
        </w:rPr>
        <w:t xml:space="preserve">do przedsięwzięć </w:t>
      </w:r>
      <w:r w:rsidR="00DA23A0" w:rsidRPr="00454330">
        <w:rPr>
          <w:rFonts w:ascii="Times New Roman" w:hAnsi="Times New Roman" w:cs="Times New Roman"/>
          <w:sz w:val="24"/>
          <w:szCs w:val="24"/>
        </w:rPr>
        <w:t>zrealizowanych</w:t>
      </w:r>
      <w:r w:rsidRPr="00454330">
        <w:rPr>
          <w:rFonts w:ascii="Times New Roman" w:hAnsi="Times New Roman" w:cs="Times New Roman"/>
          <w:sz w:val="24"/>
          <w:szCs w:val="24"/>
        </w:rPr>
        <w:t xml:space="preserve"> na podstawie wniosków </w:t>
      </w:r>
      <w:r w:rsidR="0054136D" w:rsidRPr="00454330">
        <w:rPr>
          <w:rFonts w:ascii="Times New Roman" w:hAnsi="Times New Roman" w:cs="Times New Roman"/>
          <w:sz w:val="24"/>
          <w:szCs w:val="24"/>
        </w:rPr>
        <w:t xml:space="preserve">o finansowe wsparcie </w:t>
      </w:r>
      <w:r w:rsidRPr="00454330">
        <w:rPr>
          <w:rFonts w:ascii="Times New Roman" w:hAnsi="Times New Roman" w:cs="Times New Roman"/>
          <w:sz w:val="24"/>
          <w:szCs w:val="24"/>
        </w:rPr>
        <w:t>złożonych przed wejściem w życie nowelizacji.</w:t>
      </w:r>
    </w:p>
    <w:p w14:paraId="7681691F" w14:textId="7261223A" w:rsidR="00562CB3" w:rsidRPr="00454330" w:rsidRDefault="00562CB3" w:rsidP="005257D8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W zakresie pkt 1 wyjaśnić należy, że </w:t>
      </w:r>
      <w:r w:rsidRPr="00454330">
        <w:rPr>
          <w:rFonts w:ascii="Times New Roman" w:hAnsi="Times New Roman" w:cs="Times New Roman"/>
          <w:bCs/>
          <w:sz w:val="24"/>
          <w:szCs w:val="24"/>
        </w:rPr>
        <w:t>procedura udzielenia wsparcia, zgodnie z ustawą o finansowym wsparciu</w:t>
      </w:r>
      <w:r w:rsidR="008F0E37" w:rsidRPr="00454330">
        <w:rPr>
          <w:rFonts w:ascii="Times New Roman" w:hAnsi="Times New Roman" w:cs="Times New Roman"/>
          <w:bCs/>
          <w:sz w:val="24"/>
          <w:szCs w:val="24"/>
        </w:rPr>
        <w:t>,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wyróżnia następujące etapy: złożenie wniosku, ocenę formalną </w:t>
      </w:r>
      <w:r w:rsidRPr="0045433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wniosku oraz kwalifikację wniosku. </w:t>
      </w:r>
      <w:r w:rsidR="009A5DB6" w:rsidRPr="00454330">
        <w:rPr>
          <w:rFonts w:ascii="Times New Roman" w:hAnsi="Times New Roman" w:cs="Times New Roman"/>
          <w:bCs/>
          <w:sz w:val="24"/>
          <w:szCs w:val="24"/>
        </w:rPr>
        <w:t xml:space="preserve">Kolejnym krokiem jest 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zawarcie umowy i </w:t>
      </w:r>
      <w:r w:rsidR="009A5DB6" w:rsidRPr="00454330">
        <w:rPr>
          <w:rFonts w:ascii="Times New Roman" w:hAnsi="Times New Roman" w:cs="Times New Roman"/>
          <w:bCs/>
          <w:sz w:val="24"/>
          <w:szCs w:val="24"/>
        </w:rPr>
        <w:t xml:space="preserve">następnie </w:t>
      </w:r>
      <w:r w:rsidRPr="00454330">
        <w:rPr>
          <w:rFonts w:ascii="Times New Roman" w:hAnsi="Times New Roman" w:cs="Times New Roman"/>
          <w:bCs/>
          <w:sz w:val="24"/>
          <w:szCs w:val="24"/>
        </w:rPr>
        <w:t>wypłat</w:t>
      </w:r>
      <w:r w:rsidR="009A5DB6" w:rsidRPr="00454330">
        <w:rPr>
          <w:rFonts w:ascii="Times New Roman" w:hAnsi="Times New Roman" w:cs="Times New Roman"/>
          <w:bCs/>
          <w:sz w:val="24"/>
          <w:szCs w:val="24"/>
        </w:rPr>
        <w:t>a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środków.</w:t>
      </w:r>
    </w:p>
    <w:p w14:paraId="5F0FA310" w14:textId="4FE20FFC" w:rsidR="00562CB3" w:rsidRPr="00454330" w:rsidRDefault="00562CB3" w:rsidP="005257D8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330">
        <w:rPr>
          <w:rFonts w:ascii="Times New Roman" w:hAnsi="Times New Roman" w:cs="Times New Roman"/>
          <w:bCs/>
          <w:sz w:val="24"/>
          <w:szCs w:val="24"/>
        </w:rPr>
        <w:t xml:space="preserve">Wnioski o finansowe wsparcie w ramach programu BSK składane są w trybie ciągłym. Zgodnie z przepisami ustawy o finansowym wsparciu 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>BGK</w:t>
      </w:r>
      <w:r w:rsidR="009A5DB6" w:rsidRPr="004543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bCs/>
          <w:sz w:val="24"/>
          <w:szCs w:val="24"/>
        </w:rPr>
        <w:t>w terminie 30 dni</w:t>
      </w:r>
      <w:r w:rsidR="009D1AA2" w:rsidRPr="00454330">
        <w:rPr>
          <w:rFonts w:ascii="Times New Roman" w:hAnsi="Times New Roman" w:cs="Times New Roman"/>
          <w:bCs/>
          <w:sz w:val="24"/>
          <w:szCs w:val="24"/>
        </w:rPr>
        <w:t xml:space="preserve"> od 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 xml:space="preserve">dnia </w:t>
      </w:r>
      <w:r w:rsidR="009D1AA2" w:rsidRPr="00454330">
        <w:rPr>
          <w:rFonts w:ascii="Times New Roman" w:hAnsi="Times New Roman" w:cs="Times New Roman"/>
          <w:bCs/>
          <w:sz w:val="24"/>
          <w:szCs w:val="24"/>
        </w:rPr>
        <w:t>złożenia przez beneficjenta wniosku o udzielenie finansowego wsparcia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dokonuje oceny zgodności przedsięwzięcia z przepisami ustawy</w:t>
      </w:r>
      <w:r w:rsidR="008F0E37" w:rsidRPr="00454330">
        <w:rPr>
          <w:rFonts w:ascii="Times New Roman" w:hAnsi="Times New Roman" w:cs="Times New Roman"/>
          <w:bCs/>
          <w:sz w:val="24"/>
          <w:szCs w:val="24"/>
        </w:rPr>
        <w:t xml:space="preserve"> o finansowym wsparciu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. W przypadku konieczności uzupełnienia wniosku – co może trwać maksymalnie 30 dni – 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 xml:space="preserve">BGK </w:t>
      </w:r>
      <w:r w:rsidRPr="00454330">
        <w:rPr>
          <w:rFonts w:ascii="Times New Roman" w:hAnsi="Times New Roman" w:cs="Times New Roman"/>
          <w:bCs/>
          <w:sz w:val="24"/>
          <w:szCs w:val="24"/>
        </w:rPr>
        <w:t>ma kolejne 30 dni na potwierdzenie zgodności przedsięwzięcia z ustawą</w:t>
      </w:r>
      <w:r w:rsidR="008F0E37" w:rsidRPr="00454330">
        <w:rPr>
          <w:rFonts w:ascii="Times New Roman" w:hAnsi="Times New Roman" w:cs="Times New Roman"/>
          <w:bCs/>
          <w:sz w:val="24"/>
          <w:szCs w:val="24"/>
        </w:rPr>
        <w:t xml:space="preserve"> o finansowym wsparciu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. To ustawowy tryb oceny formalnej wniosku. Wnioski spełniające wymagania ustawowe są kwalifikowane przez 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>BGK</w:t>
      </w:r>
      <w:r w:rsidR="006716CB">
        <w:rPr>
          <w:rFonts w:ascii="Times New Roman" w:hAnsi="Times New Roman" w:cs="Times New Roman"/>
          <w:bCs/>
          <w:sz w:val="24"/>
          <w:szCs w:val="24"/>
        </w:rPr>
        <w:t>,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pod warunkiem dostępności środków przeznaczonych na udzielanie wsparcia. W przypadku braku środków wnioski spełniające warunki </w:t>
      </w:r>
      <w:r w:rsidR="008F0E37" w:rsidRPr="00454330">
        <w:rPr>
          <w:rFonts w:ascii="Times New Roman" w:hAnsi="Times New Roman" w:cs="Times New Roman"/>
          <w:bCs/>
          <w:sz w:val="24"/>
          <w:szCs w:val="24"/>
        </w:rPr>
        <w:t xml:space="preserve">ww. 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ustawy nie są kwalifikowane. Wnioski złożone </w:t>
      </w:r>
      <w:r w:rsidR="008F0E37" w:rsidRPr="00454330">
        <w:rPr>
          <w:rFonts w:ascii="Times New Roman" w:hAnsi="Times New Roman" w:cs="Times New Roman"/>
          <w:bCs/>
          <w:sz w:val="24"/>
          <w:szCs w:val="24"/>
        </w:rPr>
        <w:t>i </w:t>
      </w:r>
      <w:r w:rsidRPr="00454330">
        <w:rPr>
          <w:rFonts w:ascii="Times New Roman" w:hAnsi="Times New Roman" w:cs="Times New Roman"/>
          <w:bCs/>
          <w:sz w:val="24"/>
          <w:szCs w:val="24"/>
        </w:rPr>
        <w:t>niezakwalifikowane to takie</w:t>
      </w:r>
      <w:r w:rsidR="009A5DB6" w:rsidRPr="00454330">
        <w:rPr>
          <w:rFonts w:ascii="Times New Roman" w:hAnsi="Times New Roman" w:cs="Times New Roman"/>
          <w:bCs/>
          <w:sz w:val="24"/>
          <w:szCs w:val="24"/>
        </w:rPr>
        <w:t>,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które są pozytywnie ocenione przez BGK pod względem formalnym (także po zachowaniu terminu wynikającego z art. 8 ust. 5 ustawy</w:t>
      </w:r>
      <w:r w:rsidR="00AA56DD" w:rsidRPr="00454330">
        <w:rPr>
          <w:rFonts w:ascii="Times New Roman" w:hAnsi="Times New Roman" w:cs="Times New Roman"/>
          <w:bCs/>
          <w:sz w:val="24"/>
          <w:szCs w:val="24"/>
        </w:rPr>
        <w:t xml:space="preserve"> o finansowym wsparciu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). Wnioski te oczekują na kwalifikację. Wnioski niespełniające wymogów formalnych nie są formalnie zwracane, 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 xml:space="preserve">lecz </w:t>
      </w:r>
      <w:r w:rsidRPr="00454330">
        <w:rPr>
          <w:rFonts w:ascii="Times New Roman" w:hAnsi="Times New Roman" w:cs="Times New Roman"/>
          <w:bCs/>
          <w:sz w:val="24"/>
          <w:szCs w:val="24"/>
        </w:rPr>
        <w:t>są pozostawiane bez rozpatrzenia (art.</w:t>
      </w:r>
      <w:r w:rsidR="00454330">
        <w:t> </w:t>
      </w:r>
      <w:r w:rsidRPr="00454330">
        <w:rPr>
          <w:rFonts w:ascii="Times New Roman" w:hAnsi="Times New Roman" w:cs="Times New Roman"/>
          <w:bCs/>
          <w:sz w:val="24"/>
          <w:szCs w:val="24"/>
        </w:rPr>
        <w:t>8 ust. 7 ustawy</w:t>
      </w:r>
      <w:r w:rsidR="00AA56DD" w:rsidRPr="00454330">
        <w:rPr>
          <w:rFonts w:ascii="Times New Roman" w:hAnsi="Times New Roman" w:cs="Times New Roman"/>
          <w:bCs/>
          <w:sz w:val="24"/>
          <w:szCs w:val="24"/>
        </w:rPr>
        <w:t xml:space="preserve"> o finansowym wsparciu</w:t>
      </w:r>
      <w:r w:rsidRPr="00454330">
        <w:rPr>
          <w:rFonts w:ascii="Times New Roman" w:hAnsi="Times New Roman" w:cs="Times New Roman"/>
          <w:bCs/>
          <w:sz w:val="24"/>
          <w:szCs w:val="24"/>
        </w:rPr>
        <w:t>)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>, a zatem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nie dotyczy ich termin </w:t>
      </w:r>
      <w:r w:rsidR="009A5DB6" w:rsidRPr="00454330">
        <w:rPr>
          <w:rFonts w:ascii="Times New Roman" w:hAnsi="Times New Roman" w:cs="Times New Roman"/>
          <w:bCs/>
          <w:sz w:val="24"/>
          <w:szCs w:val="24"/>
        </w:rPr>
        <w:t>„</w:t>
      </w:r>
      <w:r w:rsidRPr="00454330">
        <w:rPr>
          <w:rFonts w:ascii="Times New Roman" w:hAnsi="Times New Roman" w:cs="Times New Roman"/>
          <w:bCs/>
          <w:sz w:val="24"/>
          <w:szCs w:val="24"/>
        </w:rPr>
        <w:t>wnioski niezakwalifikowane</w:t>
      </w:r>
      <w:r w:rsidR="009A5DB6" w:rsidRPr="00454330">
        <w:rPr>
          <w:rFonts w:ascii="Times New Roman" w:hAnsi="Times New Roman" w:cs="Times New Roman"/>
          <w:bCs/>
          <w:sz w:val="24"/>
          <w:szCs w:val="24"/>
        </w:rPr>
        <w:t>”</w:t>
      </w:r>
      <w:r w:rsidRPr="00454330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21A188" w14:textId="4F858A51" w:rsidR="00D36012" w:rsidRPr="00454330" w:rsidRDefault="007B1280" w:rsidP="005257D8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330">
        <w:rPr>
          <w:rFonts w:ascii="Times New Roman" w:hAnsi="Times New Roman" w:cs="Times New Roman"/>
          <w:bCs/>
          <w:sz w:val="24"/>
          <w:szCs w:val="24"/>
        </w:rPr>
        <w:t>Z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>godnie z art. 5 ust. 2</w:t>
      </w:r>
      <w:r w:rsidR="00D36012" w:rsidRPr="00454330">
        <w:rPr>
          <w:rFonts w:ascii="Times New Roman" w:hAnsi="Times New Roman" w:cs="Times New Roman"/>
          <w:bCs/>
          <w:sz w:val="24"/>
          <w:szCs w:val="24"/>
        </w:rPr>
        <w:t xml:space="preserve"> odnoszącym się do sytuacji po udzieleniu finansowego wsparcia</w:t>
      </w:r>
      <w:r w:rsidR="008F0E37" w:rsidRPr="00454330">
        <w:rPr>
          <w:rFonts w:ascii="Times New Roman" w:hAnsi="Times New Roman" w:cs="Times New Roman"/>
          <w:bCs/>
          <w:sz w:val="24"/>
          <w:szCs w:val="24"/>
        </w:rPr>
        <w:t>,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ale przed jego rozliczeniem, tj.</w:t>
      </w:r>
      <w:r w:rsidR="00D36012" w:rsidRPr="00454330">
        <w:rPr>
          <w:rFonts w:ascii="Times New Roman" w:hAnsi="Times New Roman" w:cs="Times New Roman"/>
          <w:bCs/>
          <w:sz w:val="24"/>
          <w:szCs w:val="24"/>
        </w:rPr>
        <w:t xml:space="preserve"> w przypadku</w:t>
      </w:r>
      <w:r w:rsidR="006716CB">
        <w:rPr>
          <w:rFonts w:ascii="Times New Roman" w:hAnsi="Times New Roman" w:cs="Times New Roman"/>
          <w:bCs/>
          <w:sz w:val="24"/>
          <w:szCs w:val="24"/>
        </w:rPr>
        <w:t>,</w:t>
      </w:r>
      <w:r w:rsidR="00D36012" w:rsidRPr="00454330">
        <w:rPr>
          <w:rFonts w:ascii="Times New Roman" w:hAnsi="Times New Roman" w:cs="Times New Roman"/>
          <w:bCs/>
          <w:sz w:val="24"/>
          <w:szCs w:val="24"/>
        </w:rPr>
        <w:t xml:space="preserve"> kiedy 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>finansowe wsparcie zostało udzielon</w:t>
      </w:r>
      <w:r w:rsidR="00D36012" w:rsidRPr="00454330">
        <w:rPr>
          <w:rFonts w:ascii="Times New Roman" w:hAnsi="Times New Roman" w:cs="Times New Roman"/>
          <w:bCs/>
          <w:sz w:val="24"/>
          <w:szCs w:val="24"/>
        </w:rPr>
        <w:t>e na podstawie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 xml:space="preserve"> art. 5 ust. 1 pkt 1 i pkt 2 lit. a ustawy zmienianej w art. 1</w:t>
      </w:r>
      <w:r w:rsidR="00D36012" w:rsidRPr="00454330">
        <w:rPr>
          <w:rFonts w:ascii="Times New Roman" w:hAnsi="Times New Roman" w:cs="Times New Roman"/>
          <w:bCs/>
          <w:sz w:val="24"/>
          <w:szCs w:val="24"/>
        </w:rPr>
        <w:t xml:space="preserve"> (czyli kiedy wnioski zostały zakwalifikowane lub zawarto umowę o udzielenie wsparcia)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>przed dniem wejścia w życie art.</w:t>
      </w:r>
      <w:r w:rsidR="006716CB">
        <w:rPr>
          <w:rFonts w:ascii="Times New Roman" w:hAnsi="Times New Roman" w:cs="Times New Roman"/>
          <w:bCs/>
          <w:sz w:val="24"/>
          <w:szCs w:val="24"/>
        </w:rPr>
        <w:t> 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 xml:space="preserve">1 pkt 3 i 6 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 xml:space="preserve">projektowanej 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>ustawy</w:t>
      </w:r>
      <w:r w:rsidR="0054136D" w:rsidRPr="00454330">
        <w:rPr>
          <w:rFonts w:ascii="Times New Roman" w:hAnsi="Times New Roman" w:cs="Times New Roman"/>
          <w:bCs/>
          <w:sz w:val="24"/>
          <w:szCs w:val="24"/>
        </w:rPr>
        <w:t>,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z uwagi na możliwość zmiany montażu finansowego przedsięwzięcia (nie zostało ono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6012" w:rsidRPr="00454330">
        <w:rPr>
          <w:rFonts w:ascii="Times New Roman" w:hAnsi="Times New Roman" w:cs="Times New Roman"/>
          <w:bCs/>
          <w:sz w:val="24"/>
          <w:szCs w:val="24"/>
        </w:rPr>
        <w:t>jeszcze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 xml:space="preserve"> rozliczone przed dniem</w:t>
      </w:r>
      <w:r w:rsidRPr="00454330">
        <w:rPr>
          <w:rFonts w:ascii="Times New Roman" w:hAnsi="Times New Roman" w:cs="Times New Roman"/>
          <w:bCs/>
          <w:sz w:val="24"/>
          <w:szCs w:val="24"/>
        </w:rPr>
        <w:t xml:space="preserve"> wejścia w życie 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 xml:space="preserve">projektowanej </w:t>
      </w:r>
      <w:r w:rsidRPr="00454330">
        <w:rPr>
          <w:rFonts w:ascii="Times New Roman" w:hAnsi="Times New Roman" w:cs="Times New Roman"/>
          <w:bCs/>
          <w:sz w:val="24"/>
          <w:szCs w:val="24"/>
        </w:rPr>
        <w:t>ustawy)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 xml:space="preserve"> przepisy ustawy zmienianej w art. 1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 xml:space="preserve"> będzie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 xml:space="preserve"> stos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>owało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 xml:space="preserve"> się w brzmieniu nadanym </w:t>
      </w:r>
      <w:r w:rsidR="009F4DC1" w:rsidRPr="00454330">
        <w:rPr>
          <w:rFonts w:ascii="Times New Roman" w:hAnsi="Times New Roman" w:cs="Times New Roman"/>
          <w:bCs/>
          <w:sz w:val="24"/>
          <w:szCs w:val="24"/>
        </w:rPr>
        <w:t xml:space="preserve">projektowaną </w:t>
      </w:r>
      <w:r w:rsidR="000F1F5F" w:rsidRPr="00454330">
        <w:rPr>
          <w:rFonts w:ascii="Times New Roman" w:hAnsi="Times New Roman" w:cs="Times New Roman"/>
          <w:bCs/>
          <w:sz w:val="24"/>
          <w:szCs w:val="24"/>
        </w:rPr>
        <w:t>ustawą.</w:t>
      </w:r>
    </w:p>
    <w:p w14:paraId="73049385" w14:textId="25042A6C" w:rsidR="00A23AB9" w:rsidRPr="00454330" w:rsidRDefault="00A23AB9" w:rsidP="0050008B">
      <w:pPr>
        <w:pStyle w:val="Akapitzlist"/>
        <w:numPr>
          <w:ilvl w:val="0"/>
          <w:numId w:val="7"/>
        </w:numPr>
        <w:spacing w:before="120" w:after="0" w:line="288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330">
        <w:rPr>
          <w:rFonts w:ascii="Times New Roman" w:hAnsi="Times New Roman" w:cs="Times New Roman"/>
          <w:b/>
          <w:bCs/>
          <w:sz w:val="24"/>
          <w:szCs w:val="24"/>
        </w:rPr>
        <w:t>Przepis końcowy</w:t>
      </w:r>
    </w:p>
    <w:p w14:paraId="29266009" w14:textId="6FA27893" w:rsidR="002511F6" w:rsidRPr="00454330" w:rsidRDefault="009F4DC1" w:rsidP="005257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Projektowana u</w:t>
      </w:r>
      <w:r w:rsidR="009303FD" w:rsidRPr="00454330">
        <w:rPr>
          <w:rFonts w:ascii="Times New Roman" w:hAnsi="Times New Roman" w:cs="Times New Roman"/>
          <w:sz w:val="24"/>
          <w:szCs w:val="24"/>
        </w:rPr>
        <w:t xml:space="preserve">stawa </w:t>
      </w:r>
      <w:r w:rsidR="0025775C" w:rsidRPr="00454330">
        <w:rPr>
          <w:rFonts w:ascii="Times New Roman" w:hAnsi="Times New Roman" w:cs="Times New Roman"/>
          <w:sz w:val="24"/>
          <w:szCs w:val="24"/>
        </w:rPr>
        <w:t>wejdzie w życie z</w:t>
      </w:r>
      <w:r w:rsidR="009303FD" w:rsidRPr="00454330">
        <w:rPr>
          <w:rFonts w:ascii="Times New Roman" w:hAnsi="Times New Roman" w:cs="Times New Roman"/>
          <w:sz w:val="24"/>
          <w:szCs w:val="24"/>
        </w:rPr>
        <w:t xml:space="preserve"> dni</w:t>
      </w:r>
      <w:r w:rsidR="0025775C" w:rsidRPr="00454330">
        <w:rPr>
          <w:rFonts w:ascii="Times New Roman" w:hAnsi="Times New Roman" w:cs="Times New Roman"/>
          <w:sz w:val="24"/>
          <w:szCs w:val="24"/>
        </w:rPr>
        <w:t>em</w:t>
      </w:r>
      <w:r w:rsidR="009303FD" w:rsidRPr="00454330">
        <w:rPr>
          <w:rFonts w:ascii="Times New Roman" w:hAnsi="Times New Roman" w:cs="Times New Roman"/>
          <w:sz w:val="24"/>
          <w:szCs w:val="24"/>
        </w:rPr>
        <w:t xml:space="preserve"> następującym po dniu ogłoszenia</w:t>
      </w:r>
      <w:r w:rsidR="0025775C" w:rsidRPr="00454330">
        <w:rPr>
          <w:rFonts w:ascii="Times New Roman" w:hAnsi="Times New Roman" w:cs="Times New Roman"/>
          <w:sz w:val="24"/>
          <w:szCs w:val="24"/>
        </w:rPr>
        <w:t>.</w:t>
      </w:r>
    </w:p>
    <w:p w14:paraId="4AAC24BE" w14:textId="387EC005" w:rsidR="002511F6" w:rsidRPr="00454330" w:rsidRDefault="002511F6" w:rsidP="005257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Skrócenie </w:t>
      </w:r>
      <w:r w:rsidRPr="00454330">
        <w:rPr>
          <w:rFonts w:ascii="Times New Roman" w:hAnsi="Times New Roman" w:cs="Times New Roman"/>
          <w:i/>
          <w:iCs/>
          <w:sz w:val="24"/>
          <w:szCs w:val="24"/>
        </w:rPr>
        <w:t>vacatio legis</w:t>
      </w:r>
      <w:r w:rsidRPr="00454330">
        <w:rPr>
          <w:rFonts w:ascii="Times New Roman" w:hAnsi="Times New Roman" w:cs="Times New Roman"/>
          <w:sz w:val="24"/>
          <w:szCs w:val="24"/>
        </w:rPr>
        <w:t xml:space="preserve"> uzasadnione jest potrzebą niezwłocznego uruchomienia dodatkowych środków przeznaczonych na zasilenie programu TERMO w 2026 r., co umożliwi zapewnienie </w:t>
      </w:r>
      <w:r w:rsidR="008F5A95" w:rsidRPr="00454330">
        <w:rPr>
          <w:rFonts w:ascii="Times New Roman" w:hAnsi="Times New Roman" w:cs="Times New Roman"/>
          <w:sz w:val="24"/>
          <w:szCs w:val="24"/>
        </w:rPr>
        <w:t xml:space="preserve">wznowienia przyjmowania wniosków o </w:t>
      </w:r>
      <w:r w:rsidR="0054136D" w:rsidRPr="00454330">
        <w:rPr>
          <w:rFonts w:ascii="Times New Roman" w:hAnsi="Times New Roman" w:cs="Times New Roman"/>
          <w:sz w:val="24"/>
          <w:szCs w:val="24"/>
        </w:rPr>
        <w:t xml:space="preserve">finansowe </w:t>
      </w:r>
      <w:r w:rsidR="008F5A95" w:rsidRPr="00454330">
        <w:rPr>
          <w:rFonts w:ascii="Times New Roman" w:hAnsi="Times New Roman" w:cs="Times New Roman"/>
          <w:sz w:val="24"/>
          <w:szCs w:val="24"/>
        </w:rPr>
        <w:t>wsparcie</w:t>
      </w:r>
      <w:r w:rsidR="009F4DC1" w:rsidRPr="00454330">
        <w:rPr>
          <w:rFonts w:ascii="Times New Roman" w:hAnsi="Times New Roman" w:cs="Times New Roman"/>
          <w:sz w:val="24"/>
          <w:szCs w:val="24"/>
        </w:rPr>
        <w:t>.</w:t>
      </w:r>
      <w:r w:rsidRPr="00454330">
        <w:rPr>
          <w:rFonts w:ascii="Times New Roman" w:hAnsi="Times New Roman" w:cs="Times New Roman"/>
          <w:sz w:val="24"/>
          <w:szCs w:val="24"/>
        </w:rPr>
        <w:t xml:space="preserve"> Wstrzymanie naboru wniosków</w:t>
      </w:r>
      <w:r w:rsidR="008F5A95" w:rsidRPr="00454330">
        <w:rPr>
          <w:rFonts w:ascii="Times New Roman" w:hAnsi="Times New Roman" w:cs="Times New Roman"/>
          <w:sz w:val="24"/>
          <w:szCs w:val="24"/>
        </w:rPr>
        <w:t xml:space="preserve"> w dniu 18 maja 202</w:t>
      </w:r>
      <w:r w:rsidR="007F7680" w:rsidRPr="00454330">
        <w:rPr>
          <w:rFonts w:ascii="Times New Roman" w:hAnsi="Times New Roman" w:cs="Times New Roman"/>
          <w:sz w:val="24"/>
          <w:szCs w:val="24"/>
        </w:rPr>
        <w:t>6</w:t>
      </w:r>
      <w:r w:rsidR="008F5A95" w:rsidRPr="00454330">
        <w:rPr>
          <w:rFonts w:ascii="Times New Roman" w:hAnsi="Times New Roman" w:cs="Times New Roman"/>
          <w:sz w:val="24"/>
          <w:szCs w:val="24"/>
        </w:rPr>
        <w:t xml:space="preserve"> r. s</w:t>
      </w:r>
      <w:r w:rsidRPr="00454330">
        <w:rPr>
          <w:rFonts w:ascii="Times New Roman" w:hAnsi="Times New Roman" w:cs="Times New Roman"/>
          <w:sz w:val="24"/>
          <w:szCs w:val="24"/>
        </w:rPr>
        <w:t>powod</w:t>
      </w:r>
      <w:r w:rsidR="008F5A95" w:rsidRPr="00454330">
        <w:rPr>
          <w:rFonts w:ascii="Times New Roman" w:hAnsi="Times New Roman" w:cs="Times New Roman"/>
          <w:sz w:val="24"/>
          <w:szCs w:val="24"/>
        </w:rPr>
        <w:t>owało</w:t>
      </w:r>
      <w:r w:rsidRPr="00454330">
        <w:rPr>
          <w:rFonts w:ascii="Times New Roman" w:hAnsi="Times New Roman" w:cs="Times New Roman"/>
          <w:sz w:val="24"/>
          <w:szCs w:val="24"/>
        </w:rPr>
        <w:t>, że część potencjalnych wnioskodawców od</w:t>
      </w:r>
      <w:r w:rsidR="008F5A95" w:rsidRPr="00454330">
        <w:rPr>
          <w:rFonts w:ascii="Times New Roman" w:hAnsi="Times New Roman" w:cs="Times New Roman"/>
          <w:sz w:val="24"/>
          <w:szCs w:val="24"/>
        </w:rPr>
        <w:t>łożyło</w:t>
      </w:r>
      <w:r w:rsidRPr="00454330">
        <w:rPr>
          <w:rFonts w:ascii="Times New Roman" w:hAnsi="Times New Roman" w:cs="Times New Roman"/>
          <w:sz w:val="24"/>
          <w:szCs w:val="24"/>
        </w:rPr>
        <w:t xml:space="preserve"> złożenie aplikacji. Po ponownym uruchomieniu naboru może to skutkować znacznym </w:t>
      </w:r>
      <w:r w:rsidRPr="00454330">
        <w:rPr>
          <w:rFonts w:ascii="Times New Roman" w:hAnsi="Times New Roman" w:cs="Times New Roman"/>
          <w:sz w:val="24"/>
          <w:szCs w:val="24"/>
        </w:rPr>
        <w:lastRenderedPageBreak/>
        <w:t>spiętrzeniem liczby składanych wniosków, wydłużeniem czasu ich rozpatrywania oraz opóźnieniami w realizacji inwestycji. Przyjęty termin wejścia w życie pozostaje zgodny z art.</w:t>
      </w:r>
      <w:r w:rsidR="006716CB">
        <w:rPr>
          <w:rFonts w:ascii="Times New Roman" w:hAnsi="Times New Roman" w:cs="Times New Roman"/>
          <w:sz w:val="24"/>
          <w:szCs w:val="24"/>
        </w:rPr>
        <w:t> </w:t>
      </w:r>
      <w:r w:rsidRPr="00454330">
        <w:rPr>
          <w:rFonts w:ascii="Times New Roman" w:hAnsi="Times New Roman" w:cs="Times New Roman"/>
          <w:sz w:val="24"/>
          <w:szCs w:val="24"/>
        </w:rPr>
        <w:t>4 ust. 2 ustawy z dnia 20 lipca 2000 r. o ogłaszaniu aktów normatywnych i niektórych innych aktów prawnych</w:t>
      </w:r>
      <w:r w:rsidR="009F4DC1" w:rsidRPr="00454330">
        <w:rPr>
          <w:rFonts w:ascii="Times New Roman" w:hAnsi="Times New Roman" w:cs="Times New Roman"/>
          <w:sz w:val="24"/>
          <w:szCs w:val="24"/>
        </w:rPr>
        <w:t xml:space="preserve"> (Dz. U. z 2019 r. poz. 1461, z późn. zm.)</w:t>
      </w:r>
      <w:r w:rsidRPr="00454330">
        <w:rPr>
          <w:rFonts w:ascii="Times New Roman" w:hAnsi="Times New Roman" w:cs="Times New Roman"/>
          <w:sz w:val="24"/>
          <w:szCs w:val="24"/>
        </w:rPr>
        <w:t xml:space="preserve">, gdyż przemawia za nim ważny interes obywateli zainteresowanych pozyskaniem tych środków oraz dbałość o zapewnienie płynności wydatkowania środków publicznych, a skrócenie </w:t>
      </w:r>
      <w:r w:rsidRPr="00454330">
        <w:rPr>
          <w:rFonts w:ascii="Times New Roman" w:hAnsi="Times New Roman" w:cs="Times New Roman"/>
          <w:i/>
          <w:iCs/>
          <w:sz w:val="24"/>
          <w:szCs w:val="24"/>
        </w:rPr>
        <w:t>vacatio legis</w:t>
      </w:r>
      <w:r w:rsidRPr="00454330">
        <w:rPr>
          <w:rFonts w:ascii="Times New Roman" w:hAnsi="Times New Roman" w:cs="Times New Roman"/>
          <w:sz w:val="24"/>
          <w:szCs w:val="24"/>
        </w:rPr>
        <w:t xml:space="preserve"> nie narusza zasad demokratycznego państwa prawnego.</w:t>
      </w:r>
    </w:p>
    <w:p w14:paraId="5835356F" w14:textId="719961D2" w:rsidR="000C4B3D" w:rsidRPr="00454330" w:rsidRDefault="002511F6" w:rsidP="005257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W</w:t>
      </w:r>
      <w:r w:rsidR="0025775C" w:rsidRPr="00454330">
        <w:rPr>
          <w:rFonts w:ascii="Times New Roman" w:hAnsi="Times New Roman" w:cs="Times New Roman"/>
          <w:sz w:val="24"/>
          <w:szCs w:val="24"/>
        </w:rPr>
        <w:t xml:space="preserve"> szczególności</w:t>
      </w:r>
      <w:r w:rsidR="009303FD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Pr="00454330">
        <w:rPr>
          <w:rFonts w:ascii="Times New Roman" w:hAnsi="Times New Roman" w:cs="Times New Roman"/>
          <w:sz w:val="24"/>
          <w:szCs w:val="24"/>
        </w:rPr>
        <w:t>w tym terminie</w:t>
      </w:r>
      <w:r w:rsidR="00B46FA2" w:rsidRPr="00454330">
        <w:rPr>
          <w:rFonts w:ascii="Times New Roman" w:hAnsi="Times New Roman" w:cs="Times New Roman"/>
          <w:sz w:val="24"/>
          <w:szCs w:val="24"/>
        </w:rPr>
        <w:t>,</w:t>
      </w:r>
      <w:r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132565" w:rsidRPr="00454330">
        <w:rPr>
          <w:rFonts w:ascii="Times New Roman" w:hAnsi="Times New Roman" w:cs="Times New Roman"/>
          <w:sz w:val="24"/>
          <w:szCs w:val="24"/>
        </w:rPr>
        <w:t xml:space="preserve">poza </w:t>
      </w:r>
      <w:r w:rsidR="009303FD" w:rsidRPr="00454330">
        <w:rPr>
          <w:rFonts w:ascii="Times New Roman" w:hAnsi="Times New Roman" w:cs="Times New Roman"/>
          <w:sz w:val="24"/>
          <w:szCs w:val="24"/>
        </w:rPr>
        <w:t>przepis</w:t>
      </w:r>
      <w:r w:rsidR="00132565" w:rsidRPr="00454330">
        <w:rPr>
          <w:rFonts w:ascii="Times New Roman" w:hAnsi="Times New Roman" w:cs="Times New Roman"/>
          <w:sz w:val="24"/>
          <w:szCs w:val="24"/>
        </w:rPr>
        <w:t>ami</w:t>
      </w:r>
      <w:r w:rsidR="009303FD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132565" w:rsidRPr="00454330">
        <w:rPr>
          <w:rFonts w:ascii="Times New Roman" w:hAnsi="Times New Roman" w:cs="Times New Roman"/>
          <w:sz w:val="24"/>
          <w:szCs w:val="24"/>
        </w:rPr>
        <w:t xml:space="preserve">dotyczącymi </w:t>
      </w:r>
      <w:r w:rsidR="009303FD" w:rsidRPr="00454330">
        <w:rPr>
          <w:rFonts w:ascii="Times New Roman" w:hAnsi="Times New Roman" w:cs="Times New Roman"/>
          <w:sz w:val="24"/>
          <w:szCs w:val="24"/>
        </w:rPr>
        <w:t>możliwości wykorzystania dodatkowych środków na zasilenie programu TERMO</w:t>
      </w:r>
      <w:r w:rsidR="00B46FA2" w:rsidRPr="00454330">
        <w:rPr>
          <w:rFonts w:ascii="Times New Roman" w:hAnsi="Times New Roman" w:cs="Times New Roman"/>
          <w:sz w:val="24"/>
          <w:szCs w:val="24"/>
        </w:rPr>
        <w:t>,</w:t>
      </w:r>
      <w:r w:rsidR="00132565" w:rsidRPr="00454330">
        <w:rPr>
          <w:rFonts w:ascii="Times New Roman" w:hAnsi="Times New Roman" w:cs="Times New Roman"/>
          <w:sz w:val="24"/>
          <w:szCs w:val="24"/>
        </w:rPr>
        <w:t xml:space="preserve"> wejdą w życie</w:t>
      </w:r>
      <w:r w:rsidR="0025775C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przepisy określające podwyższenie stawek opłat okresowych (z 0,015% na 0,02% wartości odtworzeniowej lokalu oraz z 0,008% na 0,011% tej kwoty) </w:t>
      </w:r>
      <w:r w:rsidR="00B85C4B" w:rsidRPr="00454330">
        <w:rPr>
          <w:rFonts w:ascii="Times New Roman" w:hAnsi="Times New Roman" w:cs="Times New Roman"/>
          <w:sz w:val="24"/>
          <w:szCs w:val="24"/>
        </w:rPr>
        <w:t xml:space="preserve">w </w:t>
      </w:r>
      <w:r w:rsidR="00B00DA9" w:rsidRPr="00454330">
        <w:rPr>
          <w:rFonts w:ascii="Times New Roman" w:hAnsi="Times New Roman" w:cs="Times New Roman"/>
          <w:sz w:val="24"/>
          <w:szCs w:val="24"/>
        </w:rPr>
        <w:t>cel</w:t>
      </w:r>
      <w:r w:rsidR="00B85C4B" w:rsidRPr="00454330">
        <w:rPr>
          <w:rFonts w:ascii="Times New Roman" w:hAnsi="Times New Roman" w:cs="Times New Roman"/>
          <w:sz w:val="24"/>
          <w:szCs w:val="24"/>
        </w:rPr>
        <w:t>u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 uwzględnienia rzeczywistych kosztów utrzymania domów studenckich, </w:t>
      </w:r>
      <w:r w:rsidR="009303FD" w:rsidRPr="00454330">
        <w:rPr>
          <w:rFonts w:ascii="Times New Roman" w:hAnsi="Times New Roman" w:cs="Times New Roman"/>
          <w:sz w:val="24"/>
          <w:szCs w:val="24"/>
        </w:rPr>
        <w:t>przepisy techniczne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9303FD" w:rsidRPr="00454330">
        <w:rPr>
          <w:rFonts w:ascii="Times New Roman" w:hAnsi="Times New Roman" w:cs="Times New Roman"/>
          <w:sz w:val="24"/>
          <w:szCs w:val="24"/>
        </w:rPr>
        <w:t>dotycząc</w:t>
      </w:r>
      <w:r w:rsidR="0025775C" w:rsidRPr="00454330">
        <w:rPr>
          <w:rFonts w:ascii="Times New Roman" w:hAnsi="Times New Roman" w:cs="Times New Roman"/>
          <w:sz w:val="24"/>
          <w:szCs w:val="24"/>
        </w:rPr>
        <w:t>e</w:t>
      </w:r>
      <w:r w:rsidR="009303FD" w:rsidRPr="00454330">
        <w:rPr>
          <w:rFonts w:ascii="Times New Roman" w:hAnsi="Times New Roman" w:cs="Times New Roman"/>
          <w:sz w:val="24"/>
          <w:szCs w:val="24"/>
        </w:rPr>
        <w:t xml:space="preserve"> prawidłowego odniesienia do pojęcia </w:t>
      </w:r>
      <w:bookmarkStart w:id="1" w:name="_Hlk216958693"/>
      <w:r w:rsidR="009303FD" w:rsidRPr="00454330">
        <w:rPr>
          <w:rFonts w:ascii="Times New Roman" w:hAnsi="Times New Roman" w:cs="Times New Roman"/>
          <w:sz w:val="24"/>
          <w:szCs w:val="24"/>
        </w:rPr>
        <w:t>„wskaźnika przeliczeniowego kosztu odtworzenia</w:t>
      </w:r>
      <w:bookmarkEnd w:id="1"/>
      <w:r w:rsidR="00B85C4B" w:rsidRPr="00454330">
        <w:rPr>
          <w:rFonts w:ascii="Times New Roman" w:hAnsi="Times New Roman" w:cs="Times New Roman"/>
          <w:sz w:val="24"/>
          <w:szCs w:val="24"/>
        </w:rPr>
        <w:t>”</w:t>
      </w:r>
      <w:r w:rsidR="005736F8" w:rsidRPr="00454330">
        <w:rPr>
          <w:rFonts w:ascii="Times New Roman" w:hAnsi="Times New Roman" w:cs="Times New Roman"/>
          <w:sz w:val="24"/>
          <w:szCs w:val="24"/>
        </w:rPr>
        <w:t>, a</w:t>
      </w:r>
      <w:r w:rsidR="006B6648" w:rsidRPr="00454330">
        <w:rPr>
          <w:rFonts w:ascii="Times New Roman" w:hAnsi="Times New Roman" w:cs="Times New Roman"/>
          <w:sz w:val="24"/>
          <w:szCs w:val="24"/>
        </w:rPr>
        <w:t> </w:t>
      </w:r>
      <w:r w:rsidR="005736F8" w:rsidRPr="00454330">
        <w:rPr>
          <w:rFonts w:ascii="Times New Roman" w:hAnsi="Times New Roman" w:cs="Times New Roman"/>
          <w:sz w:val="24"/>
          <w:szCs w:val="24"/>
        </w:rPr>
        <w:t>także</w:t>
      </w:r>
      <w:r w:rsidR="009303FD" w:rsidRPr="00454330">
        <w:rPr>
          <w:rFonts w:ascii="Times New Roman" w:hAnsi="Times New Roman" w:cs="Times New Roman"/>
          <w:sz w:val="24"/>
          <w:szCs w:val="24"/>
        </w:rPr>
        <w:t xml:space="preserve"> zmiany nazwy inwestycji KPO</w:t>
      </w:r>
      <w:r w:rsidR="00B85C4B" w:rsidRPr="00454330">
        <w:rPr>
          <w:rFonts w:ascii="Times New Roman" w:hAnsi="Times New Roman" w:cs="Times New Roman"/>
          <w:sz w:val="24"/>
          <w:szCs w:val="24"/>
        </w:rPr>
        <w:t>,</w:t>
      </w:r>
      <w:r w:rsidR="009303FD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25775C" w:rsidRPr="00454330">
        <w:rPr>
          <w:rFonts w:ascii="Times New Roman" w:hAnsi="Times New Roman" w:cs="Times New Roman"/>
          <w:sz w:val="24"/>
          <w:szCs w:val="24"/>
        </w:rPr>
        <w:t>co pozwoli niezwłocznie</w:t>
      </w:r>
      <w:r w:rsidR="000331CE" w:rsidRPr="00454330">
        <w:rPr>
          <w:rFonts w:ascii="Times New Roman" w:hAnsi="Times New Roman" w:cs="Times New Roman"/>
          <w:sz w:val="24"/>
          <w:szCs w:val="24"/>
        </w:rPr>
        <w:t xml:space="preserve"> wyeliminować zgłaszane przez beneficjentów problemy interpretacyjne oraz uaktualnić terminologię</w:t>
      </w:r>
      <w:r w:rsidR="00BD1D51" w:rsidRPr="00454330">
        <w:rPr>
          <w:rFonts w:ascii="Times New Roman" w:hAnsi="Times New Roman" w:cs="Times New Roman"/>
          <w:sz w:val="24"/>
          <w:szCs w:val="24"/>
        </w:rPr>
        <w:t xml:space="preserve"> zawartą w przepisach zmienianych ustaw </w:t>
      </w:r>
      <w:r w:rsidR="000331CE" w:rsidRPr="00454330">
        <w:rPr>
          <w:rFonts w:ascii="Times New Roman" w:hAnsi="Times New Roman" w:cs="Times New Roman"/>
          <w:sz w:val="24"/>
          <w:szCs w:val="24"/>
        </w:rPr>
        <w:t>z</w:t>
      </w:r>
      <w:r w:rsidR="006B6648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BD1D51" w:rsidRPr="00454330">
        <w:rPr>
          <w:rFonts w:ascii="Times New Roman" w:hAnsi="Times New Roman" w:cs="Times New Roman"/>
          <w:sz w:val="24"/>
          <w:szCs w:val="24"/>
        </w:rPr>
        <w:t>aktualnym brzmieniem</w:t>
      </w:r>
      <w:r w:rsidR="00BD1D51" w:rsidRPr="004543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31CE" w:rsidRPr="00454330">
        <w:rPr>
          <w:rFonts w:ascii="Times New Roman" w:hAnsi="Times New Roman" w:cs="Times New Roman"/>
          <w:sz w:val="24"/>
          <w:szCs w:val="24"/>
        </w:rPr>
        <w:t>KPO.</w:t>
      </w:r>
    </w:p>
    <w:p w14:paraId="5803391F" w14:textId="3BF3695E" w:rsidR="002013E7" w:rsidRPr="00454330" w:rsidRDefault="0025775C" w:rsidP="005257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Natomiast przepisy art. 1 pkt 2</w:t>
      </w:r>
      <w:r w:rsidR="00B00DA9" w:rsidRPr="00454330">
        <w:rPr>
          <w:rFonts w:ascii="Times New Roman" w:hAnsi="Times New Roman" w:cs="Times New Roman"/>
          <w:sz w:val="24"/>
          <w:szCs w:val="24"/>
        </w:rPr>
        <w:t>, 3</w:t>
      </w:r>
      <w:r w:rsidR="001C2936" w:rsidRPr="00454330">
        <w:rPr>
          <w:rFonts w:ascii="Times New Roman" w:hAnsi="Times New Roman" w:cs="Times New Roman"/>
          <w:sz w:val="24"/>
          <w:szCs w:val="24"/>
        </w:rPr>
        <w:t>,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 5 </w:t>
      </w:r>
      <w:r w:rsidR="001C2936" w:rsidRPr="00454330">
        <w:rPr>
          <w:rFonts w:ascii="Times New Roman" w:hAnsi="Times New Roman" w:cs="Times New Roman"/>
          <w:sz w:val="24"/>
          <w:szCs w:val="24"/>
        </w:rPr>
        <w:t xml:space="preserve">i 6 </w:t>
      </w:r>
      <w:r w:rsidRPr="00454330">
        <w:rPr>
          <w:rFonts w:ascii="Times New Roman" w:hAnsi="Times New Roman" w:cs="Times New Roman"/>
          <w:sz w:val="24"/>
          <w:szCs w:val="24"/>
        </w:rPr>
        <w:t xml:space="preserve">oraz art. </w:t>
      </w:r>
      <w:r w:rsidR="004D277E" w:rsidRPr="00454330">
        <w:rPr>
          <w:rFonts w:ascii="Times New Roman" w:hAnsi="Times New Roman" w:cs="Times New Roman"/>
          <w:sz w:val="24"/>
          <w:szCs w:val="24"/>
        </w:rPr>
        <w:t>5</w:t>
      </w:r>
      <w:r w:rsidR="002013E7" w:rsidRPr="00454330">
        <w:rPr>
          <w:rFonts w:ascii="Times New Roman" w:hAnsi="Times New Roman" w:cs="Times New Roman"/>
          <w:sz w:val="24"/>
          <w:szCs w:val="24"/>
        </w:rPr>
        <w:t xml:space="preserve"> ust. </w:t>
      </w:r>
      <w:r w:rsidR="003A2910" w:rsidRPr="00454330">
        <w:rPr>
          <w:rFonts w:ascii="Times New Roman" w:hAnsi="Times New Roman" w:cs="Times New Roman"/>
          <w:sz w:val="24"/>
          <w:szCs w:val="24"/>
        </w:rPr>
        <w:t xml:space="preserve">1 i </w:t>
      </w:r>
      <w:r w:rsidR="002013E7" w:rsidRPr="00454330">
        <w:rPr>
          <w:rFonts w:ascii="Times New Roman" w:hAnsi="Times New Roman" w:cs="Times New Roman"/>
          <w:sz w:val="24"/>
          <w:szCs w:val="24"/>
        </w:rPr>
        <w:t xml:space="preserve">2 </w:t>
      </w:r>
      <w:r w:rsidR="009F4DC1" w:rsidRPr="00454330">
        <w:rPr>
          <w:rFonts w:ascii="Times New Roman" w:hAnsi="Times New Roman" w:cs="Times New Roman"/>
          <w:sz w:val="24"/>
          <w:szCs w:val="24"/>
        </w:rPr>
        <w:t xml:space="preserve">projektowanej ustawy </w:t>
      </w:r>
      <w:r w:rsidRPr="00454330">
        <w:rPr>
          <w:rFonts w:ascii="Times New Roman" w:hAnsi="Times New Roman" w:cs="Times New Roman"/>
          <w:sz w:val="24"/>
          <w:szCs w:val="24"/>
        </w:rPr>
        <w:t xml:space="preserve">wejdą </w:t>
      </w:r>
      <w:r w:rsidR="009F4DC1" w:rsidRPr="00454330">
        <w:rPr>
          <w:rFonts w:ascii="Times New Roman" w:hAnsi="Times New Roman" w:cs="Times New Roman"/>
          <w:sz w:val="24"/>
          <w:szCs w:val="24"/>
        </w:rPr>
        <w:t xml:space="preserve">w życie </w:t>
      </w:r>
      <w:r w:rsidRPr="00454330">
        <w:rPr>
          <w:rFonts w:ascii="Times New Roman" w:hAnsi="Times New Roman" w:cs="Times New Roman"/>
          <w:sz w:val="24"/>
          <w:szCs w:val="24"/>
        </w:rPr>
        <w:t xml:space="preserve">po upływie 14 dni od dnia </w:t>
      </w:r>
      <w:r w:rsidR="009F4DC1" w:rsidRPr="00454330">
        <w:rPr>
          <w:rFonts w:ascii="Times New Roman" w:hAnsi="Times New Roman" w:cs="Times New Roman"/>
          <w:sz w:val="24"/>
          <w:szCs w:val="24"/>
        </w:rPr>
        <w:t xml:space="preserve">jej </w:t>
      </w:r>
      <w:r w:rsidRPr="00454330">
        <w:rPr>
          <w:rFonts w:ascii="Times New Roman" w:hAnsi="Times New Roman" w:cs="Times New Roman"/>
          <w:sz w:val="24"/>
          <w:szCs w:val="24"/>
        </w:rPr>
        <w:t>ogłoszenia.</w:t>
      </w:r>
      <w:r w:rsidR="000C4B3D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B00DA9" w:rsidRPr="00454330">
        <w:rPr>
          <w:rFonts w:ascii="Times New Roman" w:hAnsi="Times New Roman" w:cs="Times New Roman"/>
          <w:sz w:val="24"/>
          <w:szCs w:val="24"/>
        </w:rPr>
        <w:t>W przypadku art. 5</w:t>
      </w:r>
      <w:r w:rsidR="002013E7" w:rsidRPr="00454330">
        <w:rPr>
          <w:rFonts w:ascii="Times New Roman" w:hAnsi="Times New Roman" w:cs="Times New Roman"/>
          <w:sz w:val="24"/>
          <w:szCs w:val="24"/>
        </w:rPr>
        <w:t xml:space="preserve"> ust. </w:t>
      </w:r>
      <w:r w:rsidR="003A2910" w:rsidRPr="00454330">
        <w:rPr>
          <w:rFonts w:ascii="Times New Roman" w:hAnsi="Times New Roman" w:cs="Times New Roman"/>
          <w:sz w:val="24"/>
          <w:szCs w:val="24"/>
        </w:rPr>
        <w:t xml:space="preserve">1 i </w:t>
      </w:r>
      <w:r w:rsidR="002013E7" w:rsidRPr="00454330">
        <w:rPr>
          <w:rFonts w:ascii="Times New Roman" w:hAnsi="Times New Roman" w:cs="Times New Roman"/>
          <w:sz w:val="24"/>
          <w:szCs w:val="24"/>
        </w:rPr>
        <w:t xml:space="preserve">2 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czternastodniowy okres </w:t>
      </w:r>
      <w:r w:rsidR="00B00DA9" w:rsidRPr="00454330">
        <w:rPr>
          <w:rFonts w:ascii="Times New Roman" w:hAnsi="Times New Roman" w:cs="Times New Roman"/>
          <w:i/>
          <w:iCs/>
          <w:sz w:val="24"/>
          <w:szCs w:val="24"/>
        </w:rPr>
        <w:t>vacatio legis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 wynika z konieczności zapewnienia czasu na zapoznanie się z nowymi regulacjami i dostosowanie do nich przez potencjalnych beneficjentów wsparcia (projektowane przepisy wprowadzają nowe kryteria, które organizacje pozarządowe i podmioty, o których mowa w art. 3 ust. 3 ustawy z dnia 24 kwietnia 2003 r. o działalności pożytku publicznego i o wolontariacie, muszą spełnić, </w:t>
      </w:r>
      <w:r w:rsidR="006716CB">
        <w:rPr>
          <w:rFonts w:ascii="Times New Roman" w:hAnsi="Times New Roman" w:cs="Times New Roman"/>
          <w:sz w:val="24"/>
          <w:szCs w:val="24"/>
        </w:rPr>
        <w:t>a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by ubiegać się o bezzwrotne granty). Zasady zlecenia realizacji zadania publicznego z zakresu pomocy społecznej, a dokładnie tryb zlecenia prowadzenia mieszkania treningowego i wspomaganego, wynika z art. 25 ustawy </w:t>
      </w:r>
      <w:r w:rsidR="00B85C4B" w:rsidRPr="00454330">
        <w:rPr>
          <w:rFonts w:ascii="Times New Roman" w:hAnsi="Times New Roman" w:cs="Times New Roman"/>
          <w:sz w:val="24"/>
          <w:szCs w:val="24"/>
        </w:rPr>
        <w:t xml:space="preserve">z dnia 12 marca 2004 r. </w:t>
      </w:r>
      <w:r w:rsidR="00B00DA9" w:rsidRPr="00454330">
        <w:rPr>
          <w:rFonts w:ascii="Times New Roman" w:hAnsi="Times New Roman" w:cs="Times New Roman"/>
          <w:sz w:val="24"/>
          <w:szCs w:val="24"/>
        </w:rPr>
        <w:t>o pomocy społecznej</w:t>
      </w:r>
      <w:r w:rsidR="00B85C4B" w:rsidRPr="00454330">
        <w:rPr>
          <w:rFonts w:ascii="Times New Roman" w:hAnsi="Times New Roman" w:cs="Times New Roman"/>
          <w:sz w:val="24"/>
          <w:szCs w:val="24"/>
        </w:rPr>
        <w:t xml:space="preserve"> (Dz. U. z 2026 r. poz. 639, z późn. zm.)</w:t>
      </w:r>
      <w:r w:rsidR="00B00DA9" w:rsidRPr="00454330">
        <w:rPr>
          <w:rFonts w:ascii="Times New Roman" w:hAnsi="Times New Roman" w:cs="Times New Roman"/>
          <w:sz w:val="24"/>
          <w:szCs w:val="24"/>
        </w:rPr>
        <w:t>. Zgromadzenie dokumentacji wskazującej na współpracę gminy z potencjalnym wnioskodawcą nie powinno zatem stanowić bariery w ubieganiu się o środki z Funduszu Dopłat. Przyjęte rozwiązanie nie stanowi zagrożenia dla naruszenia praw nabytych przez dotychczasowych beneficjentów, czyli NGO nieposiadających statusu OPP lub tych NGO, które na moment złożenia wniosku nie musiały wykaz</w:t>
      </w:r>
      <w:r w:rsidR="00B85C4B" w:rsidRPr="00454330">
        <w:rPr>
          <w:rFonts w:ascii="Times New Roman" w:hAnsi="Times New Roman" w:cs="Times New Roman"/>
          <w:sz w:val="24"/>
          <w:szCs w:val="24"/>
        </w:rPr>
        <w:t>yw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ać swojego doświadczenia w zakresie realizacji zadań dotyczących pomocy społecznej (wynikających z art. 25 ustawy </w:t>
      </w:r>
      <w:r w:rsidR="00B85C4B" w:rsidRPr="00454330">
        <w:rPr>
          <w:rFonts w:ascii="Times New Roman" w:hAnsi="Times New Roman" w:cs="Times New Roman"/>
          <w:sz w:val="24"/>
          <w:szCs w:val="24"/>
        </w:rPr>
        <w:t xml:space="preserve">z dnia 12 marca 2004 r. 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o pomocy społecznej). NGO, które złożyły wniosek, będą miały możliwość uzupełnienia wniosku w trybie wynikającym z </w:t>
      </w:r>
      <w:r w:rsidR="00B00DA9" w:rsidRPr="00454330">
        <w:rPr>
          <w:rFonts w:ascii="Times New Roman" w:hAnsi="Times New Roman" w:cs="Times New Roman"/>
          <w:sz w:val="24"/>
          <w:szCs w:val="24"/>
        </w:rPr>
        <w:lastRenderedPageBreak/>
        <w:t>ustawy o finansowym wsparciu (ocena formalna wniosku zgodnie z art. 8) albo po wezwaniu do tego uzupełnienia przez BGK, już po dokonanej formalnej ocenie wniosku</w:t>
      </w:r>
      <w:r w:rsidR="00B85C4B" w:rsidRPr="00454330">
        <w:rPr>
          <w:rFonts w:ascii="Times New Roman" w:hAnsi="Times New Roman" w:cs="Times New Roman"/>
          <w:sz w:val="24"/>
          <w:szCs w:val="24"/>
        </w:rPr>
        <w:t>,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 ale przed </w:t>
      </w:r>
      <w:r w:rsidR="00B85C4B" w:rsidRPr="00454330">
        <w:rPr>
          <w:rFonts w:ascii="Times New Roman" w:hAnsi="Times New Roman" w:cs="Times New Roman"/>
          <w:sz w:val="24"/>
          <w:szCs w:val="24"/>
        </w:rPr>
        <w:t xml:space="preserve">jego </w:t>
      </w:r>
      <w:r w:rsidR="00B00DA9" w:rsidRPr="00454330">
        <w:rPr>
          <w:rFonts w:ascii="Times New Roman" w:hAnsi="Times New Roman" w:cs="Times New Roman"/>
          <w:sz w:val="24"/>
          <w:szCs w:val="24"/>
        </w:rPr>
        <w:t>kwalifikacją. Takie rozwiązanie eliminuje negatywne skutki dla potencjalnych beneficjentów, a także umożliwia im dostosowanie się do nowej sytuacji. Obowiązek dostosowania się przez wnioskodawców, którzy złożyli wniosek i oczekują na jego kwalifikację</w:t>
      </w:r>
      <w:r w:rsidR="00B85C4B" w:rsidRPr="00454330">
        <w:rPr>
          <w:rFonts w:ascii="Times New Roman" w:hAnsi="Times New Roman" w:cs="Times New Roman"/>
          <w:sz w:val="24"/>
          <w:szCs w:val="24"/>
        </w:rPr>
        <w:t>,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 do nowych regulacji wynika ze szczególnych okoliczności. Decydujące znaczenie mają tu konkluzje wynikające z realizacji programu BSK i wynikająca z nich konieczność wprowadzenia zaostrzenia kryteriów ubiegania się o bezzwrotne finansowe wsparcie. Celem przedmiotowej regulacji jest zapewnienie pewności realizacji przedsięwzięć z udziałem NGO z uwagi na zaangażowanie środków publicznych</w:t>
      </w:r>
      <w:r w:rsidR="002013E7" w:rsidRPr="00454330">
        <w:rPr>
          <w:rFonts w:ascii="Times New Roman" w:hAnsi="Times New Roman" w:cs="Times New Roman"/>
          <w:sz w:val="24"/>
          <w:szCs w:val="24"/>
        </w:rPr>
        <w:t xml:space="preserve"> </w:t>
      </w:r>
      <w:r w:rsidR="00B00DA9" w:rsidRPr="00454330">
        <w:rPr>
          <w:rFonts w:ascii="Times New Roman" w:hAnsi="Times New Roman" w:cs="Times New Roman"/>
          <w:sz w:val="24"/>
          <w:szCs w:val="24"/>
        </w:rPr>
        <w:t>w realizację przedsięwzięć, które w przypadku organizacji pozarządowych oraz podmiotów, o których mowa w art. 3 ust. 3 ustawy z dnia 24 kwietnia 2003 r. o działalności pożytku publicznego i o wolontariacie (działających niejednokrotnie na bazie wolontariatu)</w:t>
      </w:r>
      <w:r w:rsidR="0054136D" w:rsidRPr="00454330">
        <w:rPr>
          <w:rFonts w:ascii="Times New Roman" w:hAnsi="Times New Roman" w:cs="Times New Roman"/>
          <w:sz w:val="24"/>
          <w:szCs w:val="24"/>
        </w:rPr>
        <w:t>,</w:t>
      </w:r>
      <w:r w:rsidR="00B00DA9" w:rsidRPr="00454330">
        <w:rPr>
          <w:rFonts w:ascii="Times New Roman" w:hAnsi="Times New Roman" w:cs="Times New Roman"/>
          <w:sz w:val="24"/>
          <w:szCs w:val="24"/>
        </w:rPr>
        <w:t xml:space="preserve"> wynosi do 85% wsparcia. Nie bez znaczenia jest także, że wsparcie to jest wypłacane bez konieczności wykazania wkładu własnego</w:t>
      </w:r>
      <w:r w:rsidR="00B776E2" w:rsidRPr="00454330">
        <w:rPr>
          <w:rFonts w:ascii="Times New Roman" w:hAnsi="Times New Roman" w:cs="Times New Roman"/>
          <w:sz w:val="24"/>
          <w:szCs w:val="24"/>
        </w:rPr>
        <w:t>.</w:t>
      </w:r>
    </w:p>
    <w:p w14:paraId="2BAC5C2A" w14:textId="23E6B744" w:rsidR="00B776E2" w:rsidRPr="00454330" w:rsidRDefault="00B776E2" w:rsidP="005257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Projekt ustawy nie wymaga przedstawienia właściwym instytucjom i organom </w:t>
      </w:r>
      <w:r w:rsidR="0054136D" w:rsidRPr="00454330">
        <w:rPr>
          <w:rFonts w:ascii="Times New Roman" w:hAnsi="Times New Roman" w:cs="Times New Roman"/>
          <w:sz w:val="24"/>
          <w:szCs w:val="24"/>
        </w:rPr>
        <w:t>UE</w:t>
      </w:r>
      <w:r w:rsidRPr="00454330">
        <w:rPr>
          <w:rFonts w:ascii="Times New Roman" w:hAnsi="Times New Roman" w:cs="Times New Roman"/>
          <w:sz w:val="24"/>
          <w:szCs w:val="24"/>
        </w:rPr>
        <w:t xml:space="preserve">, w tym Europejskiemu Bankowi Centralnemu, w celu uzyskania opinii, dokonania </w:t>
      </w:r>
      <w:r w:rsidR="0080572F">
        <w:rPr>
          <w:rFonts w:ascii="Times New Roman" w:hAnsi="Times New Roman" w:cs="Times New Roman"/>
          <w:sz w:val="24"/>
          <w:szCs w:val="24"/>
        </w:rPr>
        <w:t xml:space="preserve">powiadomienia, </w:t>
      </w:r>
      <w:r w:rsidRPr="00454330">
        <w:rPr>
          <w:rFonts w:ascii="Times New Roman" w:hAnsi="Times New Roman" w:cs="Times New Roman"/>
          <w:sz w:val="24"/>
          <w:szCs w:val="24"/>
        </w:rPr>
        <w:t>konsultacji albo uzgodnienia.</w:t>
      </w:r>
    </w:p>
    <w:p w14:paraId="0E5889E8" w14:textId="0EF0186A" w:rsidR="00B776E2" w:rsidRPr="00454330" w:rsidRDefault="00B776E2" w:rsidP="005257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Zgodnie z art. 5 ustawy z dnia 7 lipca 2005 r. o działalności lobbingowej w procesie stanowienia prawa (Dz. U. z </w:t>
      </w:r>
      <w:r w:rsidR="009F4DC1" w:rsidRPr="00454330">
        <w:rPr>
          <w:rFonts w:ascii="Times New Roman" w:hAnsi="Times New Roman" w:cs="Times New Roman"/>
          <w:sz w:val="24"/>
          <w:szCs w:val="24"/>
        </w:rPr>
        <w:t xml:space="preserve">2026 </w:t>
      </w:r>
      <w:r w:rsidRPr="00454330">
        <w:rPr>
          <w:rFonts w:ascii="Times New Roman" w:hAnsi="Times New Roman" w:cs="Times New Roman"/>
          <w:sz w:val="24"/>
          <w:szCs w:val="24"/>
        </w:rPr>
        <w:t xml:space="preserve">r. poz. </w:t>
      </w:r>
      <w:r w:rsidR="009F4DC1" w:rsidRPr="00454330">
        <w:rPr>
          <w:rFonts w:ascii="Times New Roman" w:hAnsi="Times New Roman" w:cs="Times New Roman"/>
          <w:sz w:val="24"/>
          <w:szCs w:val="24"/>
        </w:rPr>
        <w:t>936</w:t>
      </w:r>
      <w:r w:rsidRPr="00454330">
        <w:rPr>
          <w:rFonts w:ascii="Times New Roman" w:hAnsi="Times New Roman" w:cs="Times New Roman"/>
          <w:sz w:val="24"/>
          <w:szCs w:val="24"/>
        </w:rPr>
        <w:t>) oraz § 52 uchwały nr 190 Rady Ministrów z dnia 29 października 2013 r. – Regulamin pracy Rady Ministrów (M.P. z 2026 r. poz. 404) projekt ustawy został udostępniony w Biuletynie Informacji Publicznej na stronie podmiotowej Rządowego Centrum Legislacji w serwisie Rządowy Proces Legislacyjny.</w:t>
      </w:r>
    </w:p>
    <w:p w14:paraId="60BD38FF" w14:textId="46ED13DC" w:rsidR="00B776E2" w:rsidRPr="00454330" w:rsidRDefault="00B776E2" w:rsidP="005257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>Regulacje zawarte w projektowanej ustawie nie stanowią przepisów technicznych w rozumieniu rozporządzenia Rady Ministrów z dnia 23 grudnia 2002 r. w sprawie sposobu funkcjonowania krajowego systemu notyfikacji norm i aktów prawnych (Dz. U</w:t>
      </w:r>
      <w:r w:rsidR="00AF36E0">
        <w:rPr>
          <w:rFonts w:ascii="Times New Roman" w:hAnsi="Times New Roman" w:cs="Times New Roman"/>
          <w:sz w:val="24"/>
          <w:szCs w:val="24"/>
        </w:rPr>
        <w:t>.</w:t>
      </w:r>
      <w:r w:rsidRPr="00454330">
        <w:rPr>
          <w:rFonts w:ascii="Times New Roman" w:hAnsi="Times New Roman" w:cs="Times New Roman"/>
          <w:sz w:val="24"/>
          <w:szCs w:val="24"/>
        </w:rPr>
        <w:t xml:space="preserve"> poz. 2039, z późn. zm.), zatem nie podlega on</w:t>
      </w:r>
      <w:r w:rsidR="0054136D" w:rsidRPr="00454330">
        <w:rPr>
          <w:rFonts w:ascii="Times New Roman" w:hAnsi="Times New Roman" w:cs="Times New Roman"/>
          <w:sz w:val="24"/>
          <w:szCs w:val="24"/>
        </w:rPr>
        <w:t>a</w:t>
      </w:r>
      <w:r w:rsidRPr="00454330">
        <w:rPr>
          <w:rFonts w:ascii="Times New Roman" w:hAnsi="Times New Roman" w:cs="Times New Roman"/>
          <w:sz w:val="24"/>
          <w:szCs w:val="24"/>
        </w:rPr>
        <w:t xml:space="preserve"> notyfikacji.</w:t>
      </w:r>
    </w:p>
    <w:p w14:paraId="7FE3F81C" w14:textId="5C4A2564" w:rsidR="00B00DA9" w:rsidRPr="00454330" w:rsidRDefault="00B776E2" w:rsidP="005257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330">
        <w:rPr>
          <w:rFonts w:ascii="Times New Roman" w:hAnsi="Times New Roman" w:cs="Times New Roman"/>
          <w:sz w:val="24"/>
          <w:szCs w:val="24"/>
        </w:rPr>
        <w:t xml:space="preserve">Projekt jest zgodny z prawem </w:t>
      </w:r>
      <w:r w:rsidR="0054136D" w:rsidRPr="00454330">
        <w:rPr>
          <w:rFonts w:ascii="Times New Roman" w:hAnsi="Times New Roman" w:cs="Times New Roman"/>
          <w:sz w:val="24"/>
          <w:szCs w:val="24"/>
        </w:rPr>
        <w:t>UE</w:t>
      </w:r>
      <w:r w:rsidRPr="00454330">
        <w:rPr>
          <w:rFonts w:ascii="Times New Roman" w:hAnsi="Times New Roman" w:cs="Times New Roman"/>
          <w:sz w:val="24"/>
          <w:szCs w:val="24"/>
        </w:rPr>
        <w:t>.</w:t>
      </w:r>
    </w:p>
    <w:sectPr w:rsidR="00B00DA9" w:rsidRPr="00454330" w:rsidSect="00454330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967D6" w14:textId="77777777" w:rsidR="00E03692" w:rsidRDefault="00E03692" w:rsidP="00A8234A">
      <w:pPr>
        <w:spacing w:after="0" w:line="240" w:lineRule="auto"/>
      </w:pPr>
      <w:r>
        <w:separator/>
      </w:r>
    </w:p>
  </w:endnote>
  <w:endnote w:type="continuationSeparator" w:id="0">
    <w:p w14:paraId="2180B9D8" w14:textId="77777777" w:rsidR="00E03692" w:rsidRDefault="00E03692" w:rsidP="00A82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49652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DA3000D" w14:textId="21896B9B" w:rsidR="002308BD" w:rsidRPr="00454330" w:rsidRDefault="002308BD" w:rsidP="0045433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43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433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43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54330">
          <w:rPr>
            <w:rFonts w:ascii="Times New Roman" w:hAnsi="Times New Roman" w:cs="Times New Roman"/>
            <w:sz w:val="24"/>
            <w:szCs w:val="24"/>
          </w:rPr>
          <w:t>2</w:t>
        </w:r>
        <w:r w:rsidRPr="0045433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D745C" w14:textId="77777777" w:rsidR="00E03692" w:rsidRDefault="00E03692" w:rsidP="00A8234A">
      <w:pPr>
        <w:spacing w:after="0" w:line="240" w:lineRule="auto"/>
      </w:pPr>
      <w:r>
        <w:separator/>
      </w:r>
    </w:p>
  </w:footnote>
  <w:footnote w:type="continuationSeparator" w:id="0">
    <w:p w14:paraId="7EC0887D" w14:textId="77777777" w:rsidR="00E03692" w:rsidRDefault="00E03692" w:rsidP="00A8234A">
      <w:pPr>
        <w:spacing w:after="0" w:line="240" w:lineRule="auto"/>
      </w:pPr>
      <w:r>
        <w:continuationSeparator/>
      </w:r>
    </w:p>
  </w:footnote>
  <w:footnote w:id="1">
    <w:p w14:paraId="66F4C143" w14:textId="4CBBEB99" w:rsidR="00A8234A" w:rsidRPr="00E37CD7" w:rsidRDefault="00A8234A" w:rsidP="00D46A3A">
      <w:pPr>
        <w:pStyle w:val="Tekstprzypisudolnego"/>
        <w:ind w:left="284" w:hanging="284"/>
        <w:rPr>
          <w:rFonts w:ascii="Times" w:hAnsi="Times" w:cs="Times"/>
        </w:rPr>
      </w:pPr>
      <w:r w:rsidRPr="00E37CD7">
        <w:rPr>
          <w:rStyle w:val="Odwoanieprzypisudolnego"/>
          <w:rFonts w:ascii="Times" w:hAnsi="Times" w:cs="Times"/>
        </w:rPr>
        <w:footnoteRef/>
      </w:r>
      <w:r w:rsidR="00D46A3A">
        <w:rPr>
          <w:rFonts w:ascii="Times" w:hAnsi="Times" w:cs="Times"/>
          <w:vertAlign w:val="superscript"/>
        </w:rPr>
        <w:t>)</w:t>
      </w:r>
      <w:r w:rsidR="00D46A3A">
        <w:rPr>
          <w:rFonts w:ascii="Times" w:hAnsi="Times" w:cs="Times"/>
        </w:rPr>
        <w:tab/>
      </w:r>
      <w:r w:rsidR="005F6FCA">
        <w:rPr>
          <w:rFonts w:ascii="Times" w:hAnsi="Times" w:cs="Times"/>
        </w:rPr>
        <w:t>(</w:t>
      </w:r>
      <w:r w:rsidRPr="00E37CD7">
        <w:rPr>
          <w:rFonts w:ascii="Times" w:hAnsi="Times" w:cs="Times"/>
        </w:rPr>
        <w:t>331 mln zł + 14</w:t>
      </w:r>
      <w:r w:rsidR="00A26677">
        <w:rPr>
          <w:rFonts w:ascii="Times" w:hAnsi="Times" w:cs="Times"/>
        </w:rPr>
        <w:t>1</w:t>
      </w:r>
      <w:r w:rsidRPr="00E37CD7">
        <w:rPr>
          <w:rFonts w:ascii="Times" w:hAnsi="Times" w:cs="Times"/>
        </w:rPr>
        <w:t>,</w:t>
      </w:r>
      <w:r w:rsidR="00A26677">
        <w:rPr>
          <w:rFonts w:ascii="Times" w:hAnsi="Times" w:cs="Times"/>
        </w:rPr>
        <w:t>5</w:t>
      </w:r>
      <w:r w:rsidRPr="00E37CD7">
        <w:rPr>
          <w:rFonts w:ascii="Times" w:hAnsi="Times" w:cs="Times"/>
        </w:rPr>
        <w:t xml:space="preserve"> mln zł</w:t>
      </w:r>
      <w:r w:rsidR="005F6FCA">
        <w:rPr>
          <w:rFonts w:ascii="Times" w:hAnsi="Times" w:cs="Times"/>
        </w:rPr>
        <w:t>)</w:t>
      </w:r>
      <w:r w:rsidRPr="00E37CD7">
        <w:rPr>
          <w:rFonts w:ascii="Times" w:hAnsi="Times" w:cs="Times"/>
        </w:rPr>
        <w:t>/ 502 mln zł</w:t>
      </w:r>
      <w:r w:rsidR="006E22AA">
        <w:rPr>
          <w:rFonts w:ascii="Times" w:hAnsi="Times" w:cs="Time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362"/>
    <w:multiLevelType w:val="hybridMultilevel"/>
    <w:tmpl w:val="7CE037A8"/>
    <w:lvl w:ilvl="0" w:tplc="8D905868">
      <w:start w:val="1"/>
      <w:numFmt w:val="decimal"/>
      <w:lvlText w:val="%1)"/>
      <w:lvlJc w:val="left"/>
      <w:pPr>
        <w:ind w:left="36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087E42"/>
    <w:multiLevelType w:val="hybridMultilevel"/>
    <w:tmpl w:val="02469DB0"/>
    <w:lvl w:ilvl="0" w:tplc="668EDD00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0D4CE6"/>
    <w:multiLevelType w:val="hybridMultilevel"/>
    <w:tmpl w:val="E51E67D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8682C"/>
    <w:multiLevelType w:val="hybridMultilevel"/>
    <w:tmpl w:val="426A56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3D7EE8"/>
    <w:multiLevelType w:val="hybridMultilevel"/>
    <w:tmpl w:val="2CE265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93021C"/>
    <w:multiLevelType w:val="hybridMultilevel"/>
    <w:tmpl w:val="E292B7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7024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83173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4646788">
    <w:abstractNumId w:val="4"/>
  </w:num>
  <w:num w:numId="4" w16cid:durableId="768964611">
    <w:abstractNumId w:val="0"/>
  </w:num>
  <w:num w:numId="5" w16cid:durableId="1298071838">
    <w:abstractNumId w:val="5"/>
  </w:num>
  <w:num w:numId="6" w16cid:durableId="356279447">
    <w:abstractNumId w:val="3"/>
  </w:num>
  <w:num w:numId="7" w16cid:durableId="2055306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33B"/>
    <w:rsid w:val="00000FBA"/>
    <w:rsid w:val="000118D7"/>
    <w:rsid w:val="00015490"/>
    <w:rsid w:val="00024318"/>
    <w:rsid w:val="00031DC4"/>
    <w:rsid w:val="000331CE"/>
    <w:rsid w:val="00036077"/>
    <w:rsid w:val="00041B41"/>
    <w:rsid w:val="0005233C"/>
    <w:rsid w:val="00067993"/>
    <w:rsid w:val="000803E0"/>
    <w:rsid w:val="00081A30"/>
    <w:rsid w:val="0008537F"/>
    <w:rsid w:val="000903EC"/>
    <w:rsid w:val="0009333B"/>
    <w:rsid w:val="000A54DF"/>
    <w:rsid w:val="000A6D08"/>
    <w:rsid w:val="000B6B05"/>
    <w:rsid w:val="000C14AC"/>
    <w:rsid w:val="000C4A49"/>
    <w:rsid w:val="000C4B3D"/>
    <w:rsid w:val="000D3818"/>
    <w:rsid w:val="000E31AD"/>
    <w:rsid w:val="000E6D12"/>
    <w:rsid w:val="000E71DD"/>
    <w:rsid w:val="000E7606"/>
    <w:rsid w:val="000F1F5F"/>
    <w:rsid w:val="000F451F"/>
    <w:rsid w:val="000F49F4"/>
    <w:rsid w:val="000F79EF"/>
    <w:rsid w:val="001120E0"/>
    <w:rsid w:val="001122D2"/>
    <w:rsid w:val="00113DDF"/>
    <w:rsid w:val="00121013"/>
    <w:rsid w:val="001238E4"/>
    <w:rsid w:val="0013099D"/>
    <w:rsid w:val="00131609"/>
    <w:rsid w:val="00132565"/>
    <w:rsid w:val="00135987"/>
    <w:rsid w:val="001416CF"/>
    <w:rsid w:val="00146F98"/>
    <w:rsid w:val="00163753"/>
    <w:rsid w:val="00164EA6"/>
    <w:rsid w:val="001749AF"/>
    <w:rsid w:val="001809EA"/>
    <w:rsid w:val="00180BD4"/>
    <w:rsid w:val="00191116"/>
    <w:rsid w:val="001A0B7E"/>
    <w:rsid w:val="001A56A7"/>
    <w:rsid w:val="001B0CD3"/>
    <w:rsid w:val="001C2936"/>
    <w:rsid w:val="001C3D76"/>
    <w:rsid w:val="001C71C8"/>
    <w:rsid w:val="001E36A7"/>
    <w:rsid w:val="001F0E75"/>
    <w:rsid w:val="0020119A"/>
    <w:rsid w:val="002013E7"/>
    <w:rsid w:val="002128A5"/>
    <w:rsid w:val="002167C9"/>
    <w:rsid w:val="0022401D"/>
    <w:rsid w:val="002308BD"/>
    <w:rsid w:val="00230E74"/>
    <w:rsid w:val="00232F2F"/>
    <w:rsid w:val="00240278"/>
    <w:rsid w:val="00246D1E"/>
    <w:rsid w:val="002511F6"/>
    <w:rsid w:val="0025388F"/>
    <w:rsid w:val="002566EC"/>
    <w:rsid w:val="0025775C"/>
    <w:rsid w:val="00263DB7"/>
    <w:rsid w:val="002644CB"/>
    <w:rsid w:val="00265E04"/>
    <w:rsid w:val="00266C6B"/>
    <w:rsid w:val="00267CB9"/>
    <w:rsid w:val="00283CD1"/>
    <w:rsid w:val="00290A37"/>
    <w:rsid w:val="00293875"/>
    <w:rsid w:val="0029722E"/>
    <w:rsid w:val="002B1739"/>
    <w:rsid w:val="002B37AC"/>
    <w:rsid w:val="002B501A"/>
    <w:rsid w:val="002B733F"/>
    <w:rsid w:val="002D6C0E"/>
    <w:rsid w:val="002D7B97"/>
    <w:rsid w:val="002E2A95"/>
    <w:rsid w:val="002E6D89"/>
    <w:rsid w:val="002F3308"/>
    <w:rsid w:val="002F3DDC"/>
    <w:rsid w:val="002F52AA"/>
    <w:rsid w:val="0031148A"/>
    <w:rsid w:val="00311738"/>
    <w:rsid w:val="00313F63"/>
    <w:rsid w:val="003149F2"/>
    <w:rsid w:val="003303FD"/>
    <w:rsid w:val="00330503"/>
    <w:rsid w:val="00335945"/>
    <w:rsid w:val="00340881"/>
    <w:rsid w:val="003431C3"/>
    <w:rsid w:val="00351094"/>
    <w:rsid w:val="003522EE"/>
    <w:rsid w:val="00355B5D"/>
    <w:rsid w:val="003647B9"/>
    <w:rsid w:val="00366FF2"/>
    <w:rsid w:val="00370CA4"/>
    <w:rsid w:val="00380266"/>
    <w:rsid w:val="00383022"/>
    <w:rsid w:val="003944B6"/>
    <w:rsid w:val="003969BC"/>
    <w:rsid w:val="003A189B"/>
    <w:rsid w:val="003A2910"/>
    <w:rsid w:val="003A7F16"/>
    <w:rsid w:val="003C1933"/>
    <w:rsid w:val="003C391C"/>
    <w:rsid w:val="003E242C"/>
    <w:rsid w:val="00401DB2"/>
    <w:rsid w:val="004040FA"/>
    <w:rsid w:val="00405508"/>
    <w:rsid w:val="00407CB1"/>
    <w:rsid w:val="00417300"/>
    <w:rsid w:val="004249C7"/>
    <w:rsid w:val="00426299"/>
    <w:rsid w:val="00427A4A"/>
    <w:rsid w:val="00433995"/>
    <w:rsid w:val="00444F1B"/>
    <w:rsid w:val="00444F35"/>
    <w:rsid w:val="00454330"/>
    <w:rsid w:val="00460180"/>
    <w:rsid w:val="00462692"/>
    <w:rsid w:val="004666E8"/>
    <w:rsid w:val="0048296F"/>
    <w:rsid w:val="00485A57"/>
    <w:rsid w:val="004A15DE"/>
    <w:rsid w:val="004B48B3"/>
    <w:rsid w:val="004B4BE0"/>
    <w:rsid w:val="004B4DF5"/>
    <w:rsid w:val="004C0F2A"/>
    <w:rsid w:val="004C3BA4"/>
    <w:rsid w:val="004C6877"/>
    <w:rsid w:val="004D277E"/>
    <w:rsid w:val="004E422F"/>
    <w:rsid w:val="004F301A"/>
    <w:rsid w:val="004F5E05"/>
    <w:rsid w:val="0050008B"/>
    <w:rsid w:val="00500AEB"/>
    <w:rsid w:val="00500B0F"/>
    <w:rsid w:val="00512EAD"/>
    <w:rsid w:val="00513B4E"/>
    <w:rsid w:val="00517098"/>
    <w:rsid w:val="005220ED"/>
    <w:rsid w:val="005257D8"/>
    <w:rsid w:val="00531985"/>
    <w:rsid w:val="00532663"/>
    <w:rsid w:val="005338BA"/>
    <w:rsid w:val="0054136D"/>
    <w:rsid w:val="00547EEA"/>
    <w:rsid w:val="005522EB"/>
    <w:rsid w:val="00562CB3"/>
    <w:rsid w:val="00562D13"/>
    <w:rsid w:val="00564166"/>
    <w:rsid w:val="00566A58"/>
    <w:rsid w:val="005736F8"/>
    <w:rsid w:val="0057545B"/>
    <w:rsid w:val="00580D13"/>
    <w:rsid w:val="005C1015"/>
    <w:rsid w:val="005C36B6"/>
    <w:rsid w:val="005C731B"/>
    <w:rsid w:val="005D328A"/>
    <w:rsid w:val="005D6DCD"/>
    <w:rsid w:val="005E313B"/>
    <w:rsid w:val="005E5B4C"/>
    <w:rsid w:val="005E6D40"/>
    <w:rsid w:val="005E7F3F"/>
    <w:rsid w:val="005F118A"/>
    <w:rsid w:val="005F28A7"/>
    <w:rsid w:val="005F6FCA"/>
    <w:rsid w:val="0060452C"/>
    <w:rsid w:val="00606E3A"/>
    <w:rsid w:val="006108D9"/>
    <w:rsid w:val="00626271"/>
    <w:rsid w:val="00642515"/>
    <w:rsid w:val="00644099"/>
    <w:rsid w:val="00644C83"/>
    <w:rsid w:val="006467C9"/>
    <w:rsid w:val="00651D64"/>
    <w:rsid w:val="006545E0"/>
    <w:rsid w:val="00666658"/>
    <w:rsid w:val="00671449"/>
    <w:rsid w:val="006716CB"/>
    <w:rsid w:val="00686267"/>
    <w:rsid w:val="00690205"/>
    <w:rsid w:val="006969AB"/>
    <w:rsid w:val="006B6648"/>
    <w:rsid w:val="006D421C"/>
    <w:rsid w:val="006E22AA"/>
    <w:rsid w:val="006E3816"/>
    <w:rsid w:val="006E4D87"/>
    <w:rsid w:val="006E4DE8"/>
    <w:rsid w:val="006E7A95"/>
    <w:rsid w:val="006F591F"/>
    <w:rsid w:val="007051B0"/>
    <w:rsid w:val="007065C7"/>
    <w:rsid w:val="00706790"/>
    <w:rsid w:val="0072428D"/>
    <w:rsid w:val="0072691E"/>
    <w:rsid w:val="00732B1B"/>
    <w:rsid w:val="00732C80"/>
    <w:rsid w:val="007432E7"/>
    <w:rsid w:val="00752FEB"/>
    <w:rsid w:val="00770E7C"/>
    <w:rsid w:val="007752EE"/>
    <w:rsid w:val="00777F27"/>
    <w:rsid w:val="00783D9C"/>
    <w:rsid w:val="007844CF"/>
    <w:rsid w:val="0078655E"/>
    <w:rsid w:val="00787820"/>
    <w:rsid w:val="007931AB"/>
    <w:rsid w:val="00797E32"/>
    <w:rsid w:val="007B1280"/>
    <w:rsid w:val="007B31B6"/>
    <w:rsid w:val="007B6888"/>
    <w:rsid w:val="007E17AD"/>
    <w:rsid w:val="007E2777"/>
    <w:rsid w:val="007E3671"/>
    <w:rsid w:val="007E4167"/>
    <w:rsid w:val="007E55C9"/>
    <w:rsid w:val="007E6504"/>
    <w:rsid w:val="007F7680"/>
    <w:rsid w:val="0080572F"/>
    <w:rsid w:val="008077F1"/>
    <w:rsid w:val="00807ADD"/>
    <w:rsid w:val="00823C58"/>
    <w:rsid w:val="008279C8"/>
    <w:rsid w:val="00832A6D"/>
    <w:rsid w:val="008403D3"/>
    <w:rsid w:val="00841AD0"/>
    <w:rsid w:val="008436B1"/>
    <w:rsid w:val="00854586"/>
    <w:rsid w:val="00862151"/>
    <w:rsid w:val="008676D5"/>
    <w:rsid w:val="00870BD5"/>
    <w:rsid w:val="008862B2"/>
    <w:rsid w:val="00886811"/>
    <w:rsid w:val="008A0C77"/>
    <w:rsid w:val="008A1189"/>
    <w:rsid w:val="008A377C"/>
    <w:rsid w:val="008B2053"/>
    <w:rsid w:val="008B37FF"/>
    <w:rsid w:val="008B4026"/>
    <w:rsid w:val="008B618D"/>
    <w:rsid w:val="008B6271"/>
    <w:rsid w:val="008B7E6B"/>
    <w:rsid w:val="008C02CE"/>
    <w:rsid w:val="008C7CD9"/>
    <w:rsid w:val="008D20C1"/>
    <w:rsid w:val="008D32C1"/>
    <w:rsid w:val="008D5076"/>
    <w:rsid w:val="008F0E37"/>
    <w:rsid w:val="008F5A95"/>
    <w:rsid w:val="008F7748"/>
    <w:rsid w:val="00900106"/>
    <w:rsid w:val="00906A44"/>
    <w:rsid w:val="00925CC1"/>
    <w:rsid w:val="009273DD"/>
    <w:rsid w:val="009303FD"/>
    <w:rsid w:val="0093144E"/>
    <w:rsid w:val="009403DE"/>
    <w:rsid w:val="009469B9"/>
    <w:rsid w:val="00946DF7"/>
    <w:rsid w:val="009504A1"/>
    <w:rsid w:val="00953DD9"/>
    <w:rsid w:val="0095600B"/>
    <w:rsid w:val="009664DF"/>
    <w:rsid w:val="00967A96"/>
    <w:rsid w:val="00967C0B"/>
    <w:rsid w:val="009749EF"/>
    <w:rsid w:val="0099290D"/>
    <w:rsid w:val="009953A9"/>
    <w:rsid w:val="009A5DB6"/>
    <w:rsid w:val="009B23B7"/>
    <w:rsid w:val="009B735E"/>
    <w:rsid w:val="009C6E5F"/>
    <w:rsid w:val="009D0BEF"/>
    <w:rsid w:val="009D1AA2"/>
    <w:rsid w:val="009D3286"/>
    <w:rsid w:val="009E7EBD"/>
    <w:rsid w:val="009F0DAA"/>
    <w:rsid w:val="009F4DC1"/>
    <w:rsid w:val="009F6753"/>
    <w:rsid w:val="00A00C32"/>
    <w:rsid w:val="00A06B5E"/>
    <w:rsid w:val="00A076F0"/>
    <w:rsid w:val="00A177A0"/>
    <w:rsid w:val="00A22D8C"/>
    <w:rsid w:val="00A23AB9"/>
    <w:rsid w:val="00A24BC9"/>
    <w:rsid w:val="00A26677"/>
    <w:rsid w:val="00A3599D"/>
    <w:rsid w:val="00A4648D"/>
    <w:rsid w:val="00A7366D"/>
    <w:rsid w:val="00A81AA8"/>
    <w:rsid w:val="00A8234A"/>
    <w:rsid w:val="00A82BC9"/>
    <w:rsid w:val="00A929EF"/>
    <w:rsid w:val="00A97817"/>
    <w:rsid w:val="00AA36B7"/>
    <w:rsid w:val="00AA4800"/>
    <w:rsid w:val="00AA56DD"/>
    <w:rsid w:val="00AB2B3D"/>
    <w:rsid w:val="00AB31C6"/>
    <w:rsid w:val="00AB5E84"/>
    <w:rsid w:val="00AC3B48"/>
    <w:rsid w:val="00AD0A24"/>
    <w:rsid w:val="00AF36E0"/>
    <w:rsid w:val="00AF4B34"/>
    <w:rsid w:val="00AF4F43"/>
    <w:rsid w:val="00B00DA9"/>
    <w:rsid w:val="00B04C55"/>
    <w:rsid w:val="00B130A5"/>
    <w:rsid w:val="00B33154"/>
    <w:rsid w:val="00B332C4"/>
    <w:rsid w:val="00B359CF"/>
    <w:rsid w:val="00B35CFE"/>
    <w:rsid w:val="00B43989"/>
    <w:rsid w:val="00B44F09"/>
    <w:rsid w:val="00B46FA2"/>
    <w:rsid w:val="00B53591"/>
    <w:rsid w:val="00B57707"/>
    <w:rsid w:val="00B61902"/>
    <w:rsid w:val="00B63607"/>
    <w:rsid w:val="00B776E2"/>
    <w:rsid w:val="00B8078C"/>
    <w:rsid w:val="00B822D4"/>
    <w:rsid w:val="00B84AE1"/>
    <w:rsid w:val="00B85C4B"/>
    <w:rsid w:val="00B9567B"/>
    <w:rsid w:val="00BB3425"/>
    <w:rsid w:val="00BB7E32"/>
    <w:rsid w:val="00BB7E73"/>
    <w:rsid w:val="00BD1D51"/>
    <w:rsid w:val="00BE1EB3"/>
    <w:rsid w:val="00BE2BC3"/>
    <w:rsid w:val="00BE4925"/>
    <w:rsid w:val="00BE5EAC"/>
    <w:rsid w:val="00BE6FBB"/>
    <w:rsid w:val="00BF1DF9"/>
    <w:rsid w:val="00BF234B"/>
    <w:rsid w:val="00BF7600"/>
    <w:rsid w:val="00C01FBC"/>
    <w:rsid w:val="00C241C2"/>
    <w:rsid w:val="00C266CB"/>
    <w:rsid w:val="00C26DBA"/>
    <w:rsid w:val="00C32952"/>
    <w:rsid w:val="00C32FB5"/>
    <w:rsid w:val="00C42561"/>
    <w:rsid w:val="00C446C7"/>
    <w:rsid w:val="00C6260B"/>
    <w:rsid w:val="00C670CD"/>
    <w:rsid w:val="00C83FB8"/>
    <w:rsid w:val="00C861EE"/>
    <w:rsid w:val="00C96D57"/>
    <w:rsid w:val="00CA0E9A"/>
    <w:rsid w:val="00CB0411"/>
    <w:rsid w:val="00CB6BE7"/>
    <w:rsid w:val="00CB7597"/>
    <w:rsid w:val="00CC1B72"/>
    <w:rsid w:val="00CD3144"/>
    <w:rsid w:val="00CD68E1"/>
    <w:rsid w:val="00CE18DC"/>
    <w:rsid w:val="00CE478A"/>
    <w:rsid w:val="00CE4871"/>
    <w:rsid w:val="00CF407F"/>
    <w:rsid w:val="00CF4F8C"/>
    <w:rsid w:val="00D05733"/>
    <w:rsid w:val="00D1322A"/>
    <w:rsid w:val="00D144F4"/>
    <w:rsid w:val="00D16E42"/>
    <w:rsid w:val="00D16F21"/>
    <w:rsid w:val="00D24785"/>
    <w:rsid w:val="00D36012"/>
    <w:rsid w:val="00D40451"/>
    <w:rsid w:val="00D40C1C"/>
    <w:rsid w:val="00D45CC8"/>
    <w:rsid w:val="00D46A3A"/>
    <w:rsid w:val="00D62D0A"/>
    <w:rsid w:val="00D64686"/>
    <w:rsid w:val="00D6793E"/>
    <w:rsid w:val="00D7202E"/>
    <w:rsid w:val="00D85A60"/>
    <w:rsid w:val="00DA23A0"/>
    <w:rsid w:val="00DA379A"/>
    <w:rsid w:val="00DB2040"/>
    <w:rsid w:val="00DC0EE8"/>
    <w:rsid w:val="00DC500F"/>
    <w:rsid w:val="00DD4DD3"/>
    <w:rsid w:val="00DE1197"/>
    <w:rsid w:val="00DE1BF1"/>
    <w:rsid w:val="00DE6847"/>
    <w:rsid w:val="00DF0E81"/>
    <w:rsid w:val="00E03692"/>
    <w:rsid w:val="00E20CC3"/>
    <w:rsid w:val="00E30225"/>
    <w:rsid w:val="00E37CD7"/>
    <w:rsid w:val="00E462AA"/>
    <w:rsid w:val="00E46B8B"/>
    <w:rsid w:val="00E51DCE"/>
    <w:rsid w:val="00E55025"/>
    <w:rsid w:val="00E638E1"/>
    <w:rsid w:val="00E83EB5"/>
    <w:rsid w:val="00E908B6"/>
    <w:rsid w:val="00E94B28"/>
    <w:rsid w:val="00E95E40"/>
    <w:rsid w:val="00EA177F"/>
    <w:rsid w:val="00EA6126"/>
    <w:rsid w:val="00EA7EB4"/>
    <w:rsid w:val="00EB0AB1"/>
    <w:rsid w:val="00EB0B52"/>
    <w:rsid w:val="00EB4FA9"/>
    <w:rsid w:val="00EC12F2"/>
    <w:rsid w:val="00EC250E"/>
    <w:rsid w:val="00EC2E1B"/>
    <w:rsid w:val="00ED42A8"/>
    <w:rsid w:val="00ED61BE"/>
    <w:rsid w:val="00F00DE6"/>
    <w:rsid w:val="00F035FC"/>
    <w:rsid w:val="00F055D1"/>
    <w:rsid w:val="00F06DCE"/>
    <w:rsid w:val="00F07100"/>
    <w:rsid w:val="00F12415"/>
    <w:rsid w:val="00F128BF"/>
    <w:rsid w:val="00F13314"/>
    <w:rsid w:val="00F148C4"/>
    <w:rsid w:val="00F22203"/>
    <w:rsid w:val="00F31AAC"/>
    <w:rsid w:val="00F34D50"/>
    <w:rsid w:val="00F40D58"/>
    <w:rsid w:val="00F564E0"/>
    <w:rsid w:val="00F61F11"/>
    <w:rsid w:val="00F7737D"/>
    <w:rsid w:val="00F8286D"/>
    <w:rsid w:val="00F87B63"/>
    <w:rsid w:val="00F91E8A"/>
    <w:rsid w:val="00F94D17"/>
    <w:rsid w:val="00FA02B1"/>
    <w:rsid w:val="00FB7C4E"/>
    <w:rsid w:val="00FE5588"/>
    <w:rsid w:val="00FF115C"/>
    <w:rsid w:val="00FF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8BDD8"/>
  <w15:chartTrackingRefBased/>
  <w15:docId w15:val="{CD8310AE-0139-47FE-8886-F96D99009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93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3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3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3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3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3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3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3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3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3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93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3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33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33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33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33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33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33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3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3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3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3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3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33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33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33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3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33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333B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234A"/>
    <w:pPr>
      <w:spacing w:after="0" w:line="240" w:lineRule="auto"/>
      <w:jc w:val="both"/>
    </w:pPr>
    <w:rPr>
      <w:rFonts w:ascii="Lato" w:eastAsia="Calibri" w:hAnsi="Lato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234A"/>
    <w:rPr>
      <w:rFonts w:ascii="Lato" w:eastAsia="Calibri" w:hAnsi="Lato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8234A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E37CD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 w:val="24"/>
      <w:szCs w:val="20"/>
      <w:lang w:eastAsia="pl-PL"/>
      <w14:ligatures w14:val="none"/>
    </w:rPr>
  </w:style>
  <w:style w:type="character" w:customStyle="1" w:styleId="IGindeksgrny">
    <w:name w:val="_IG_ – indeks górny"/>
    <w:basedOn w:val="Domylnaczcionkaakapitu"/>
    <w:uiPriority w:val="2"/>
    <w:qFormat/>
    <w:rsid w:val="00E37CD7"/>
    <w:rPr>
      <w:b w:val="0"/>
      <w:i w:val="0"/>
      <w:vanish w:val="0"/>
      <w:spacing w:val="0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30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08BD"/>
  </w:style>
  <w:style w:type="paragraph" w:styleId="Stopka">
    <w:name w:val="footer"/>
    <w:basedOn w:val="Normalny"/>
    <w:link w:val="StopkaZnak"/>
    <w:uiPriority w:val="99"/>
    <w:unhideWhenUsed/>
    <w:rsid w:val="00230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08BD"/>
  </w:style>
  <w:style w:type="paragraph" w:styleId="Poprawka">
    <w:name w:val="Revision"/>
    <w:hidden/>
    <w:uiPriority w:val="99"/>
    <w:semiHidden/>
    <w:rsid w:val="00F40D5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E47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47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47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47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478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862B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6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cnryge2tkltcmfzwsy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3212E-0D5B-4EEA-B9D1-F1085D3E1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13</Pages>
  <Words>4722</Words>
  <Characters>28333</Characters>
  <Application>Microsoft Office Word</Application>
  <DocSecurity>0</DocSecurity>
  <Lines>236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Babula Patryk</dc:creator>
  <cp:keywords/>
  <dc:description/>
  <cp:lastModifiedBy>Jankowska-Słomianko Dorota</cp:lastModifiedBy>
  <cp:revision>22</cp:revision>
  <dcterms:created xsi:type="dcterms:W3CDTF">2026-09-03T11:05:00Z</dcterms:created>
  <dcterms:modified xsi:type="dcterms:W3CDTF">2026-09-16T06:35:00Z</dcterms:modified>
</cp:coreProperties>
</file>