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A57F3" w14:textId="710897BB" w:rsidR="00571BF0" w:rsidRPr="008E13B1" w:rsidRDefault="00BF3955" w:rsidP="008E13B1">
      <w:pPr>
        <w:spacing w:before="120" w:after="0"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8E13B1">
        <w:rPr>
          <w:rFonts w:ascii="Times New Roman" w:hAnsi="Times New Roman" w:cs="Times New Roman"/>
          <w:color w:val="000000" w:themeColor="text1"/>
        </w:rPr>
        <w:t>UZASADNIENIE</w:t>
      </w:r>
    </w:p>
    <w:p w14:paraId="17C4B53A" w14:textId="4A40CA61" w:rsidR="00F37F2E" w:rsidRPr="00E43A69" w:rsidRDefault="00801F38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3A69">
        <w:rPr>
          <w:rFonts w:ascii="Times New Roman" w:hAnsi="Times New Roman" w:cs="Times New Roman"/>
          <w:color w:val="000000" w:themeColor="text1"/>
        </w:rPr>
        <w:t>Projektowana ustawa stanowi deregulację służącą poprawie efektywności działalności przedsiębiorców, a także działań organów administracji w zakresie pozwoleń zintegrowanych.</w:t>
      </w:r>
      <w:r w:rsidR="00F37F2E" w:rsidRPr="00E43A69">
        <w:rPr>
          <w:rFonts w:ascii="Times New Roman" w:hAnsi="Times New Roman" w:cs="Times New Roman"/>
          <w:color w:val="000000" w:themeColor="text1"/>
        </w:rPr>
        <w:t xml:space="preserve"> </w:t>
      </w:r>
      <w:r w:rsidR="00F37F2E" w:rsidRPr="00E43A69">
        <w:rPr>
          <w:rFonts w:ascii="Times New Roman" w:hAnsi="Times New Roman" w:cs="Times New Roman"/>
          <w:bCs/>
          <w:color w:val="000000" w:themeColor="text1"/>
        </w:rPr>
        <w:t xml:space="preserve">Nowelizacja przepisów ma przede wszystkim poprawić spójność obowiązujących wymagań z zakresu ochrony środowiska oraz zlikwidować zbędne obciążenia administracyjne. </w:t>
      </w:r>
      <w:r w:rsidR="00F37F2E" w:rsidRPr="00E43A69">
        <w:rPr>
          <w:rFonts w:ascii="Times New Roman" w:hAnsi="Times New Roman" w:cs="Times New Roman"/>
          <w:color w:val="000000" w:themeColor="text1"/>
        </w:rPr>
        <w:t>P</w:t>
      </w:r>
      <w:r w:rsidR="00DE6980">
        <w:rPr>
          <w:rFonts w:ascii="Times New Roman" w:hAnsi="Times New Roman" w:cs="Times New Roman"/>
          <w:color w:val="000000" w:themeColor="text1"/>
        </w:rPr>
        <w:t>onad</w:t>
      </w:r>
      <w:r w:rsidR="00F37F2E" w:rsidRPr="00E43A69">
        <w:rPr>
          <w:rFonts w:ascii="Times New Roman" w:hAnsi="Times New Roman" w:cs="Times New Roman"/>
          <w:color w:val="000000" w:themeColor="text1"/>
        </w:rPr>
        <w:t xml:space="preserve"> dziesięcioletnie doświadczenia z prac administracji rządowej i samorządowej w przedmiocie stosowania przepisów dotyczących pozwoleń zintegrowanych pozwalają na zidentyfikowanie procedur, które</w:t>
      </w:r>
      <w:r w:rsidR="00951102">
        <w:rPr>
          <w:rFonts w:ascii="Times New Roman" w:hAnsi="Times New Roman" w:cs="Times New Roman"/>
          <w:color w:val="000000" w:themeColor="text1"/>
        </w:rPr>
        <w:t xml:space="preserve"> </w:t>
      </w:r>
      <w:r w:rsidR="00F37F2E" w:rsidRPr="00E43A69">
        <w:rPr>
          <w:rFonts w:ascii="Times New Roman" w:hAnsi="Times New Roman" w:cs="Times New Roman"/>
          <w:color w:val="000000" w:themeColor="text1"/>
        </w:rPr>
        <w:t>przy zachowaniu wysokiego poziomu ochrony środowiska mogłyby zostać uproszczone bez uszczerbku dla jakości wydawanych decyzji administracyjnych</w:t>
      </w:r>
      <w:r w:rsidR="00951102">
        <w:rPr>
          <w:rFonts w:ascii="Times New Roman" w:hAnsi="Times New Roman" w:cs="Times New Roman"/>
          <w:color w:val="000000" w:themeColor="text1"/>
        </w:rPr>
        <w:t>.</w:t>
      </w:r>
    </w:p>
    <w:p w14:paraId="30EBD3E2" w14:textId="77777777" w:rsidR="00F37F2E" w:rsidRPr="00E43A69" w:rsidRDefault="00F37F2E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3A69">
        <w:rPr>
          <w:rFonts w:ascii="Times New Roman" w:hAnsi="Times New Roman" w:cs="Times New Roman"/>
          <w:color w:val="000000" w:themeColor="text1"/>
        </w:rPr>
        <w:t>Projekt przewiduje wprowadzenie zmian w:</w:t>
      </w:r>
    </w:p>
    <w:p w14:paraId="622C49E2" w14:textId="5CF2159C" w:rsidR="00F37F2E" w:rsidRPr="00200385" w:rsidRDefault="00F37F2E" w:rsidP="008E13B1">
      <w:pPr>
        <w:pStyle w:val="Akapitzlist"/>
        <w:numPr>
          <w:ilvl w:val="0"/>
          <w:numId w:val="5"/>
        </w:numPr>
        <w:spacing w:before="120"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00385">
        <w:rPr>
          <w:rFonts w:ascii="Times New Roman" w:hAnsi="Times New Roman" w:cs="Times New Roman"/>
          <w:bCs/>
          <w:color w:val="000000" w:themeColor="text1"/>
          <w:spacing w:val="-2"/>
        </w:rPr>
        <w:t>ustawie z dnia 27 kwietnia 2001 r. – Prawo ochrony środowiska</w:t>
      </w:r>
      <w:r w:rsidRPr="00200385">
        <w:rPr>
          <w:rFonts w:ascii="Times New Roman" w:hAnsi="Times New Roman" w:cs="Times New Roman"/>
          <w:bCs/>
          <w:color w:val="000000" w:themeColor="text1"/>
        </w:rPr>
        <w:t xml:space="preserve"> (Dz. U. z 2025 r. poz. 647</w:t>
      </w:r>
      <w:r w:rsidR="008B26A6">
        <w:rPr>
          <w:rFonts w:ascii="Times New Roman" w:hAnsi="Times New Roman" w:cs="Times New Roman"/>
          <w:bCs/>
          <w:color w:val="000000" w:themeColor="text1"/>
        </w:rPr>
        <w:t>, z późn. zm.</w:t>
      </w:r>
      <w:r w:rsidRPr="00200385">
        <w:rPr>
          <w:rFonts w:ascii="Times New Roman" w:hAnsi="Times New Roman" w:cs="Times New Roman"/>
          <w:bCs/>
          <w:color w:val="000000" w:themeColor="text1"/>
        </w:rPr>
        <w:t>)</w:t>
      </w:r>
      <w:r w:rsidR="00BE6E71">
        <w:rPr>
          <w:rFonts w:ascii="Times New Roman" w:hAnsi="Times New Roman" w:cs="Times New Roman"/>
          <w:bCs/>
          <w:color w:val="000000" w:themeColor="text1"/>
        </w:rPr>
        <w:t xml:space="preserve">, zwanej </w:t>
      </w:r>
      <w:r w:rsidR="00D13B11" w:rsidRPr="00200385">
        <w:rPr>
          <w:rFonts w:ascii="Times New Roman" w:hAnsi="Times New Roman" w:cs="Times New Roman"/>
          <w:bCs/>
          <w:color w:val="000000" w:themeColor="text1"/>
        </w:rPr>
        <w:t>dalej „ustaw</w:t>
      </w:r>
      <w:r w:rsidR="00BE6E71">
        <w:rPr>
          <w:rFonts w:ascii="Times New Roman" w:hAnsi="Times New Roman" w:cs="Times New Roman"/>
          <w:bCs/>
          <w:color w:val="000000" w:themeColor="text1"/>
        </w:rPr>
        <w:t>ą</w:t>
      </w:r>
      <w:r w:rsidR="00D13B11" w:rsidRPr="00200385">
        <w:rPr>
          <w:rFonts w:ascii="Times New Roman" w:hAnsi="Times New Roman" w:cs="Times New Roman"/>
          <w:bCs/>
          <w:color w:val="000000" w:themeColor="text1"/>
        </w:rPr>
        <w:t xml:space="preserve"> Poś”</w:t>
      </w:r>
      <w:r w:rsidRPr="00200385">
        <w:rPr>
          <w:rFonts w:ascii="Times New Roman" w:hAnsi="Times New Roman" w:cs="Times New Roman"/>
          <w:bCs/>
          <w:color w:val="000000" w:themeColor="text1"/>
        </w:rPr>
        <w:t>;</w:t>
      </w:r>
    </w:p>
    <w:p w14:paraId="084145A5" w14:textId="502E242F" w:rsidR="00807279" w:rsidRPr="00807279" w:rsidRDefault="00F37F2E" w:rsidP="008E13B1">
      <w:pPr>
        <w:pStyle w:val="Akapitzlist"/>
        <w:numPr>
          <w:ilvl w:val="0"/>
          <w:numId w:val="5"/>
        </w:numPr>
        <w:spacing w:before="120"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200385">
        <w:rPr>
          <w:rFonts w:ascii="Times New Roman" w:hAnsi="Times New Roman" w:cs="Times New Roman"/>
          <w:bCs/>
          <w:color w:val="000000" w:themeColor="text1"/>
        </w:rPr>
        <w:t xml:space="preserve">ustawie z dnia 20 lipca 1991 r. o </w:t>
      </w:r>
      <w:r w:rsidR="0053039B">
        <w:rPr>
          <w:rFonts w:ascii="Times New Roman" w:hAnsi="Times New Roman" w:cs="Times New Roman"/>
          <w:bCs/>
          <w:color w:val="000000" w:themeColor="text1"/>
        </w:rPr>
        <w:t>I</w:t>
      </w:r>
      <w:r w:rsidRPr="00200385">
        <w:rPr>
          <w:rFonts w:ascii="Times New Roman" w:hAnsi="Times New Roman" w:cs="Times New Roman"/>
          <w:bCs/>
          <w:color w:val="000000" w:themeColor="text1"/>
        </w:rPr>
        <w:t xml:space="preserve">nspekcji </w:t>
      </w:r>
      <w:r w:rsidR="0053039B">
        <w:rPr>
          <w:rFonts w:ascii="Times New Roman" w:hAnsi="Times New Roman" w:cs="Times New Roman"/>
          <w:bCs/>
          <w:color w:val="000000" w:themeColor="text1"/>
        </w:rPr>
        <w:t>O</w:t>
      </w:r>
      <w:r w:rsidRPr="00200385">
        <w:rPr>
          <w:rFonts w:ascii="Times New Roman" w:hAnsi="Times New Roman" w:cs="Times New Roman"/>
          <w:bCs/>
          <w:color w:val="000000" w:themeColor="text1"/>
        </w:rPr>
        <w:t xml:space="preserve">chrony </w:t>
      </w:r>
      <w:r w:rsidR="0053039B">
        <w:rPr>
          <w:rFonts w:ascii="Times New Roman" w:hAnsi="Times New Roman" w:cs="Times New Roman"/>
          <w:bCs/>
          <w:color w:val="000000" w:themeColor="text1"/>
        </w:rPr>
        <w:t>Ś</w:t>
      </w:r>
      <w:r w:rsidRPr="00200385">
        <w:rPr>
          <w:rFonts w:ascii="Times New Roman" w:hAnsi="Times New Roman" w:cs="Times New Roman"/>
          <w:bCs/>
          <w:color w:val="000000" w:themeColor="text1"/>
        </w:rPr>
        <w:t>rodowiska (Dz. U. z 2024 r. poz. 425</w:t>
      </w:r>
      <w:r w:rsidR="00652565">
        <w:rPr>
          <w:rFonts w:ascii="Times New Roman" w:hAnsi="Times New Roman" w:cs="Times New Roman"/>
          <w:bCs/>
          <w:color w:val="000000" w:themeColor="text1"/>
        </w:rPr>
        <w:t>, z późn. zm.</w:t>
      </w:r>
      <w:r w:rsidRPr="00200385">
        <w:rPr>
          <w:rFonts w:ascii="Times New Roman" w:hAnsi="Times New Roman" w:cs="Times New Roman"/>
          <w:bCs/>
          <w:color w:val="000000" w:themeColor="text1"/>
        </w:rPr>
        <w:t>)</w:t>
      </w:r>
      <w:r w:rsidR="00BE6E71">
        <w:rPr>
          <w:rFonts w:ascii="Times New Roman" w:hAnsi="Times New Roman" w:cs="Times New Roman"/>
          <w:bCs/>
          <w:color w:val="000000" w:themeColor="text1"/>
        </w:rPr>
        <w:t xml:space="preserve">, zwanej </w:t>
      </w:r>
      <w:r w:rsidR="00D13B11" w:rsidRPr="00200385">
        <w:rPr>
          <w:rFonts w:ascii="Times New Roman" w:hAnsi="Times New Roman" w:cs="Times New Roman"/>
          <w:color w:val="000000" w:themeColor="text1"/>
        </w:rPr>
        <w:t>dalej „ustaw</w:t>
      </w:r>
      <w:r w:rsidR="00BE6E71">
        <w:rPr>
          <w:rFonts w:ascii="Times New Roman" w:hAnsi="Times New Roman" w:cs="Times New Roman"/>
          <w:color w:val="000000" w:themeColor="text1"/>
        </w:rPr>
        <w:t>ą</w:t>
      </w:r>
      <w:r w:rsidR="00D13B11" w:rsidRPr="00200385">
        <w:rPr>
          <w:rFonts w:ascii="Times New Roman" w:hAnsi="Times New Roman" w:cs="Times New Roman"/>
          <w:color w:val="000000" w:themeColor="text1"/>
        </w:rPr>
        <w:t xml:space="preserve"> o inspekcji”</w:t>
      </w:r>
      <w:r w:rsidR="00807279">
        <w:rPr>
          <w:rFonts w:ascii="Times New Roman" w:hAnsi="Times New Roman" w:cs="Times New Roman"/>
          <w:color w:val="000000" w:themeColor="text1"/>
        </w:rPr>
        <w:t>;</w:t>
      </w:r>
    </w:p>
    <w:p w14:paraId="4DF8E2B2" w14:textId="3F2120E6" w:rsidR="00F37F2E" w:rsidRPr="00116C8B" w:rsidRDefault="00807279" w:rsidP="008E13B1">
      <w:pPr>
        <w:pStyle w:val="Akapitzlist"/>
        <w:numPr>
          <w:ilvl w:val="0"/>
          <w:numId w:val="5"/>
        </w:numPr>
        <w:spacing w:before="120"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ustawie z dnia 20 lipca 2017 r. </w:t>
      </w:r>
      <w:r w:rsidR="00EF709B">
        <w:rPr>
          <w:rFonts w:ascii="Times New Roman" w:hAnsi="Times New Roman" w:cs="Times New Roman"/>
          <w:bCs/>
          <w:color w:val="000000" w:themeColor="text1"/>
        </w:rPr>
        <w:t xml:space="preserve">– </w:t>
      </w:r>
      <w:r>
        <w:rPr>
          <w:rFonts w:ascii="Times New Roman" w:hAnsi="Times New Roman" w:cs="Times New Roman"/>
          <w:bCs/>
          <w:color w:val="000000" w:themeColor="text1"/>
        </w:rPr>
        <w:t>Prawo wodne (Dz. U. z 2025 r. poz. 960</w:t>
      </w:r>
      <w:r w:rsidR="008C3C4E">
        <w:rPr>
          <w:rFonts w:ascii="Times New Roman" w:hAnsi="Times New Roman" w:cs="Times New Roman"/>
          <w:bCs/>
          <w:color w:val="000000" w:themeColor="text1"/>
        </w:rPr>
        <w:t>,</w:t>
      </w:r>
      <w:r>
        <w:rPr>
          <w:rFonts w:ascii="Times New Roman" w:hAnsi="Times New Roman" w:cs="Times New Roman"/>
          <w:bCs/>
          <w:color w:val="000000" w:themeColor="text1"/>
        </w:rPr>
        <w:t xml:space="preserve"> z późn. zm.)</w:t>
      </w:r>
      <w:r w:rsidR="008647FF">
        <w:rPr>
          <w:rFonts w:ascii="Times New Roman" w:hAnsi="Times New Roman" w:cs="Times New Roman"/>
          <w:bCs/>
          <w:color w:val="000000" w:themeColor="text1"/>
        </w:rPr>
        <w:t>, zwanej dalej „</w:t>
      </w:r>
      <w:r w:rsidR="00EF709B">
        <w:rPr>
          <w:rFonts w:ascii="Times New Roman" w:hAnsi="Times New Roman" w:cs="Times New Roman"/>
          <w:bCs/>
          <w:color w:val="000000" w:themeColor="text1"/>
        </w:rPr>
        <w:t>ustawą – Prawo wodne</w:t>
      </w:r>
      <w:r w:rsidR="008647FF">
        <w:rPr>
          <w:rFonts w:ascii="Times New Roman" w:hAnsi="Times New Roman" w:cs="Times New Roman"/>
          <w:bCs/>
          <w:color w:val="000000" w:themeColor="text1"/>
        </w:rPr>
        <w:t>”</w:t>
      </w:r>
      <w:r w:rsidR="000B007E">
        <w:rPr>
          <w:rFonts w:ascii="Times New Roman" w:hAnsi="Times New Roman" w:cs="Times New Roman"/>
          <w:bCs/>
          <w:color w:val="000000" w:themeColor="text1"/>
        </w:rPr>
        <w:t>.</w:t>
      </w:r>
    </w:p>
    <w:p w14:paraId="2F9D67EA" w14:textId="77777777" w:rsidR="00801F38" w:rsidRPr="00E43A69" w:rsidRDefault="00801F38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43A69">
        <w:rPr>
          <w:rFonts w:ascii="Times New Roman" w:hAnsi="Times New Roman" w:cs="Times New Roman"/>
          <w:color w:val="000000" w:themeColor="text1"/>
        </w:rPr>
        <w:t>Celem projektowanej ustawy jest:</w:t>
      </w:r>
    </w:p>
    <w:p w14:paraId="464CE2B0" w14:textId="1A40769B" w:rsidR="00D240E8" w:rsidRDefault="00801F38" w:rsidP="008E13B1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0"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 w:rsidRPr="00E43A69">
        <w:rPr>
          <w:rFonts w:ascii="Times New Roman" w:hAnsi="Times New Roman" w:cs="Times New Roman"/>
          <w:color w:val="000000" w:themeColor="text1"/>
        </w:rPr>
        <w:t>usunięcie konieczności przeprowadzania analizy warunków pozwolenia zintegrowanego po</w:t>
      </w:r>
      <w:r w:rsidR="000A5511">
        <w:rPr>
          <w:rFonts w:ascii="Times New Roman" w:hAnsi="Times New Roman" w:cs="Times New Roman"/>
          <w:color w:val="000000" w:themeColor="text1"/>
        </w:rPr>
        <w:t> </w:t>
      </w:r>
      <w:r w:rsidRPr="00E43A69">
        <w:rPr>
          <w:rFonts w:ascii="Times New Roman" w:hAnsi="Times New Roman" w:cs="Times New Roman"/>
          <w:color w:val="000000" w:themeColor="text1"/>
        </w:rPr>
        <w:t>publikacji konkluzji BAT</w:t>
      </w:r>
      <w:r w:rsidR="00FC4D30" w:rsidRPr="00E43A69">
        <w:rPr>
          <w:rFonts w:ascii="Times New Roman" w:hAnsi="Times New Roman" w:cs="Times New Roman"/>
          <w:color w:val="000000" w:themeColor="text1"/>
        </w:rPr>
        <w:t>;</w:t>
      </w:r>
    </w:p>
    <w:p w14:paraId="1C2F2887" w14:textId="0A06D0DC" w:rsidR="00D240E8" w:rsidRDefault="00E213F1" w:rsidP="008E13B1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0"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uchylenie </w:t>
      </w:r>
      <w:r w:rsidR="00D240E8">
        <w:rPr>
          <w:rFonts w:ascii="Times New Roman" w:hAnsi="Times New Roman" w:cs="Times New Roman"/>
          <w:color w:val="000000" w:themeColor="text1"/>
        </w:rPr>
        <w:t>przepisów ustanawiających właściwość ministra właściwego do spraw klimatu do</w:t>
      </w:r>
      <w:r w:rsidR="000A5511">
        <w:rPr>
          <w:rFonts w:ascii="Times New Roman" w:hAnsi="Times New Roman" w:cs="Times New Roman"/>
          <w:color w:val="000000" w:themeColor="text1"/>
        </w:rPr>
        <w:t> </w:t>
      </w:r>
      <w:r w:rsidR="00D240E8">
        <w:rPr>
          <w:rFonts w:ascii="Times New Roman" w:hAnsi="Times New Roman" w:cs="Times New Roman"/>
          <w:color w:val="000000" w:themeColor="text1"/>
        </w:rPr>
        <w:t>wydawania pozwolenia zintegrowanego:</w:t>
      </w:r>
    </w:p>
    <w:p w14:paraId="22E60D10" w14:textId="78254819" w:rsidR="00D240E8" w:rsidRDefault="00D240E8" w:rsidP="008E13B1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0" w:line="36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dla instalacji, o której mowa w art. 201 ust. 1 ustawy Poś, wchodzących w skład obiektu energetyki jądrowej </w:t>
      </w:r>
      <w:r w:rsidRPr="00D240E8">
        <w:rPr>
          <w:rFonts w:ascii="Times New Roman" w:hAnsi="Times New Roman" w:cs="Times New Roman"/>
          <w:color w:val="000000" w:themeColor="text1"/>
        </w:rPr>
        <w:t>w rozumieniu art. 2 pkt 2 ustawy z dnia 29 czerwca 2011 r. o</w:t>
      </w:r>
      <w:r w:rsidR="000A5511">
        <w:rPr>
          <w:rFonts w:ascii="Times New Roman" w:hAnsi="Times New Roman" w:cs="Times New Roman"/>
          <w:color w:val="000000" w:themeColor="text1"/>
        </w:rPr>
        <w:t> </w:t>
      </w:r>
      <w:r w:rsidRPr="00D240E8">
        <w:rPr>
          <w:rFonts w:ascii="Times New Roman" w:hAnsi="Times New Roman" w:cs="Times New Roman"/>
          <w:color w:val="000000" w:themeColor="text1"/>
        </w:rPr>
        <w:t>przygotowaniu i realizacji inwestycji w zakresie obiektów energetyki jądrowej oraz inwestycji towarzyszących (</w:t>
      </w:r>
      <w:r w:rsidR="00652565" w:rsidRPr="00652565">
        <w:rPr>
          <w:rFonts w:ascii="Times New Roman" w:hAnsi="Times New Roman" w:cs="Times New Roman"/>
          <w:color w:val="000000" w:themeColor="text1"/>
        </w:rPr>
        <w:t>Dz.</w:t>
      </w:r>
      <w:r w:rsidR="00652565">
        <w:rPr>
          <w:rFonts w:ascii="Times New Roman" w:hAnsi="Times New Roman" w:cs="Times New Roman"/>
          <w:color w:val="000000" w:themeColor="text1"/>
        </w:rPr>
        <w:t xml:space="preserve"> </w:t>
      </w:r>
      <w:r w:rsidR="00652565" w:rsidRPr="00652565">
        <w:rPr>
          <w:rFonts w:ascii="Times New Roman" w:hAnsi="Times New Roman" w:cs="Times New Roman"/>
          <w:color w:val="000000" w:themeColor="text1"/>
        </w:rPr>
        <w:t xml:space="preserve">U. </w:t>
      </w:r>
      <w:r w:rsidR="00652565">
        <w:rPr>
          <w:rFonts w:ascii="Times New Roman" w:hAnsi="Times New Roman" w:cs="Times New Roman"/>
          <w:color w:val="000000" w:themeColor="text1"/>
        </w:rPr>
        <w:t xml:space="preserve">z </w:t>
      </w:r>
      <w:r w:rsidR="00652565" w:rsidRPr="00652565">
        <w:rPr>
          <w:rFonts w:ascii="Times New Roman" w:hAnsi="Times New Roman" w:cs="Times New Roman"/>
          <w:color w:val="000000" w:themeColor="text1"/>
        </w:rPr>
        <w:t>2025 r. poz. 1156</w:t>
      </w:r>
      <w:r w:rsidRPr="00D240E8">
        <w:rPr>
          <w:rFonts w:ascii="Times New Roman" w:hAnsi="Times New Roman" w:cs="Times New Roman"/>
          <w:color w:val="000000" w:themeColor="text1"/>
        </w:rPr>
        <w:t>)</w:t>
      </w:r>
      <w:r w:rsidR="009E7502">
        <w:rPr>
          <w:rFonts w:ascii="Times New Roman" w:hAnsi="Times New Roman" w:cs="Times New Roman"/>
          <w:color w:val="000000" w:themeColor="text1"/>
        </w:rPr>
        <w:t>,</w:t>
      </w:r>
    </w:p>
    <w:p w14:paraId="40C81C8A" w14:textId="0447AF3F" w:rsidR="00A928D8" w:rsidRPr="000202ED" w:rsidRDefault="00D240E8" w:rsidP="008E13B1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0" w:line="36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dla instalacji </w:t>
      </w:r>
      <w:r w:rsidR="000202ED" w:rsidRPr="000202ED">
        <w:rPr>
          <w:rFonts w:ascii="Times New Roman" w:hAnsi="Times New Roman" w:cs="Times New Roman"/>
          <w:color w:val="000000" w:themeColor="text1"/>
        </w:rPr>
        <w:t>regazyfikacji skroplonego gazu ziemnego, o której mowa w art. 38 pkt 2 lit. zk ustawy z dnia 24 kwietnia 2009 r. o inwestycjach w zakresie terminalu regazyfikacyjnego skroplonego gazu ziemnego w Świnoujściu (</w:t>
      </w:r>
      <w:r w:rsidR="00652565" w:rsidRPr="00652565">
        <w:rPr>
          <w:rFonts w:ascii="Times New Roman" w:hAnsi="Times New Roman" w:cs="Times New Roman"/>
          <w:color w:val="000000" w:themeColor="text1"/>
        </w:rPr>
        <w:t>Dz.</w:t>
      </w:r>
      <w:r w:rsidR="00652565">
        <w:rPr>
          <w:rFonts w:ascii="Times New Roman" w:hAnsi="Times New Roman" w:cs="Times New Roman"/>
          <w:color w:val="000000" w:themeColor="text1"/>
        </w:rPr>
        <w:t xml:space="preserve"> </w:t>
      </w:r>
      <w:r w:rsidR="00652565" w:rsidRPr="00652565">
        <w:rPr>
          <w:rFonts w:ascii="Times New Roman" w:hAnsi="Times New Roman" w:cs="Times New Roman"/>
          <w:color w:val="000000" w:themeColor="text1"/>
        </w:rPr>
        <w:t>U.</w:t>
      </w:r>
      <w:r w:rsidR="00652565">
        <w:rPr>
          <w:rFonts w:ascii="Times New Roman" w:hAnsi="Times New Roman" w:cs="Times New Roman"/>
          <w:color w:val="000000" w:themeColor="text1"/>
        </w:rPr>
        <w:t xml:space="preserve"> z</w:t>
      </w:r>
      <w:r w:rsidR="00652565" w:rsidRPr="00652565">
        <w:rPr>
          <w:rFonts w:ascii="Times New Roman" w:hAnsi="Times New Roman" w:cs="Times New Roman"/>
          <w:color w:val="000000" w:themeColor="text1"/>
        </w:rPr>
        <w:t xml:space="preserve"> 2025 r. poz. 1222</w:t>
      </w:r>
      <w:r w:rsidR="000202ED" w:rsidRPr="000202ED">
        <w:rPr>
          <w:rFonts w:ascii="Times New Roman" w:hAnsi="Times New Roman" w:cs="Times New Roman"/>
          <w:color w:val="000000" w:themeColor="text1"/>
        </w:rPr>
        <w:t>)</w:t>
      </w:r>
      <w:r w:rsidR="000202ED">
        <w:rPr>
          <w:rFonts w:ascii="Times New Roman" w:hAnsi="Times New Roman" w:cs="Times New Roman"/>
          <w:color w:val="000000" w:themeColor="text1"/>
        </w:rPr>
        <w:t>;</w:t>
      </w:r>
    </w:p>
    <w:p w14:paraId="4577B4E0" w14:textId="52E1D5AB" w:rsidR="00807279" w:rsidRPr="00807279" w:rsidRDefault="00A15004" w:rsidP="008E13B1">
      <w:pPr>
        <w:pStyle w:val="Akapitzlist"/>
        <w:numPr>
          <w:ilvl w:val="0"/>
          <w:numId w:val="7"/>
        </w:numPr>
        <w:tabs>
          <w:tab w:val="left" w:pos="284"/>
        </w:tabs>
        <w:spacing w:before="120"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w</w:t>
      </w:r>
      <w:r w:rsidRPr="00BE01F4">
        <w:rPr>
          <w:rFonts w:ascii="Times New Roman" w:hAnsi="Times New Roman"/>
          <w:color w:val="000000" w:themeColor="text1"/>
        </w:rPr>
        <w:t xml:space="preserve"> sprawach, o których mowa w art. 2 ust. 1 pkt 6 i 7 ustawy o inspekcji</w:t>
      </w:r>
      <w:r w:rsidR="009E7502">
        <w:rPr>
          <w:rFonts w:ascii="Times New Roman" w:hAnsi="Times New Roman"/>
          <w:color w:val="000000" w:themeColor="text1"/>
        </w:rPr>
        <w:t>,</w:t>
      </w:r>
      <w:r w:rsidRPr="00BE01F4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rozszerzenie </w:t>
      </w:r>
      <w:r w:rsidRPr="00BE01F4">
        <w:rPr>
          <w:rFonts w:ascii="Times New Roman" w:hAnsi="Times New Roman"/>
          <w:color w:val="000000" w:themeColor="text1"/>
        </w:rPr>
        <w:t>właściwoś</w:t>
      </w:r>
      <w:r>
        <w:rPr>
          <w:rFonts w:ascii="Times New Roman" w:hAnsi="Times New Roman"/>
          <w:color w:val="000000" w:themeColor="text1"/>
        </w:rPr>
        <w:t xml:space="preserve">ci miejscowej </w:t>
      </w:r>
      <w:r w:rsidRPr="00BE01F4">
        <w:rPr>
          <w:rFonts w:ascii="Times New Roman" w:hAnsi="Times New Roman"/>
          <w:color w:val="000000" w:themeColor="text1"/>
        </w:rPr>
        <w:t xml:space="preserve">wojewódzkich inspektorów ochrony środowiska </w:t>
      </w:r>
      <w:r w:rsidR="004730EF">
        <w:rPr>
          <w:rFonts w:ascii="Times New Roman" w:hAnsi="Times New Roman"/>
          <w:color w:val="000000" w:themeColor="text1"/>
        </w:rPr>
        <w:t>na</w:t>
      </w:r>
      <w:r w:rsidRPr="00BE01F4">
        <w:rPr>
          <w:rFonts w:ascii="Times New Roman" w:hAnsi="Times New Roman"/>
          <w:color w:val="000000" w:themeColor="text1"/>
        </w:rPr>
        <w:t xml:space="preserve"> obszary morskie Rzeczypospolitej Polskiej </w:t>
      </w:r>
      <w:r>
        <w:rPr>
          <w:rFonts w:ascii="Times New Roman" w:hAnsi="Times New Roman"/>
          <w:color w:val="000000" w:themeColor="text1"/>
        </w:rPr>
        <w:t>oraz dookreślenie właściwości miejscowej Pomorskiego Wojewódzkiego Inspektora Ochrony Środowiska i Zachodniopomorskiego Wojewódzkiego Inspektora Ochrony Środowiska</w:t>
      </w:r>
      <w:r w:rsidR="00807279">
        <w:rPr>
          <w:rFonts w:ascii="Times New Roman" w:hAnsi="Times New Roman"/>
          <w:color w:val="000000" w:themeColor="text1"/>
        </w:rPr>
        <w:t>;</w:t>
      </w:r>
    </w:p>
    <w:p w14:paraId="3B67034C" w14:textId="3CCEE9CC" w:rsidR="00116C8B" w:rsidRPr="0004458C" w:rsidRDefault="00807279" w:rsidP="008E13B1">
      <w:pPr>
        <w:pStyle w:val="Akapitzlist"/>
        <w:numPr>
          <w:ilvl w:val="0"/>
          <w:numId w:val="7"/>
        </w:numPr>
        <w:tabs>
          <w:tab w:val="left" w:pos="284"/>
        </w:tabs>
        <w:spacing w:before="120"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 w:rsidRPr="00CE4873">
        <w:rPr>
          <w:rFonts w:ascii="Times New Roman" w:hAnsi="Times New Roman" w:cs="Times New Roman"/>
          <w:color w:val="000000" w:themeColor="text1"/>
        </w:rPr>
        <w:lastRenderedPageBreak/>
        <w:t xml:space="preserve">zapewnienie kontrolowanemu odpowiedniego czasu na zapoznanie się z protokołem kontroli </w:t>
      </w:r>
      <w:r w:rsidR="001E6C49" w:rsidRPr="00CE4873">
        <w:rPr>
          <w:rFonts w:ascii="Times New Roman" w:hAnsi="Times New Roman" w:cs="Times New Roman"/>
          <w:color w:val="000000" w:themeColor="text1"/>
        </w:rPr>
        <w:t>gospodarowania wodami</w:t>
      </w:r>
      <w:r w:rsidR="00CE4873">
        <w:rPr>
          <w:rFonts w:ascii="Times New Roman" w:hAnsi="Times New Roman" w:cs="Times New Roman"/>
          <w:color w:val="000000" w:themeColor="text1"/>
        </w:rPr>
        <w:t>, o k</w:t>
      </w:r>
      <w:r w:rsidR="00D33AAE">
        <w:rPr>
          <w:rFonts w:ascii="Times New Roman" w:hAnsi="Times New Roman" w:cs="Times New Roman"/>
          <w:color w:val="000000" w:themeColor="text1"/>
        </w:rPr>
        <w:t>t</w:t>
      </w:r>
      <w:r w:rsidR="00CE4873">
        <w:rPr>
          <w:rFonts w:ascii="Times New Roman" w:hAnsi="Times New Roman" w:cs="Times New Roman"/>
          <w:color w:val="000000" w:themeColor="text1"/>
        </w:rPr>
        <w:t>órej mowa w art. 335 ust</w:t>
      </w:r>
      <w:r w:rsidR="000D57FC">
        <w:rPr>
          <w:rFonts w:ascii="Times New Roman" w:hAnsi="Times New Roman" w:cs="Times New Roman"/>
          <w:color w:val="000000" w:themeColor="text1"/>
        </w:rPr>
        <w:t>.</w:t>
      </w:r>
      <w:r w:rsidR="00CE4873">
        <w:rPr>
          <w:rFonts w:ascii="Times New Roman" w:hAnsi="Times New Roman" w:cs="Times New Roman"/>
          <w:color w:val="000000" w:themeColor="text1"/>
        </w:rPr>
        <w:t xml:space="preserve"> 1 ustawy</w:t>
      </w:r>
      <w:r w:rsidR="00EF709B">
        <w:rPr>
          <w:rFonts w:ascii="Times New Roman" w:hAnsi="Times New Roman" w:cs="Times New Roman"/>
          <w:color w:val="000000" w:themeColor="text1"/>
        </w:rPr>
        <w:t xml:space="preserve"> –</w:t>
      </w:r>
      <w:r w:rsidR="00CE4873">
        <w:rPr>
          <w:rFonts w:ascii="Times New Roman" w:hAnsi="Times New Roman" w:cs="Times New Roman"/>
          <w:color w:val="000000" w:themeColor="text1"/>
        </w:rPr>
        <w:t xml:space="preserve"> Prawo wodne</w:t>
      </w:r>
      <w:r w:rsidR="009E7502">
        <w:rPr>
          <w:rFonts w:ascii="Times New Roman" w:hAnsi="Times New Roman" w:cs="Times New Roman"/>
          <w:color w:val="000000" w:themeColor="text1"/>
        </w:rPr>
        <w:t>,</w:t>
      </w:r>
      <w:r w:rsidR="00CE4873" w:rsidRPr="00CE4873">
        <w:rPr>
          <w:rFonts w:ascii="Times New Roman" w:hAnsi="Times New Roman" w:cs="Times New Roman"/>
          <w:color w:val="000000" w:themeColor="text1"/>
        </w:rPr>
        <w:t xml:space="preserve"> oraz protokołem z</w:t>
      </w:r>
      <w:r w:rsidR="000A5511">
        <w:rPr>
          <w:rFonts w:ascii="Times New Roman" w:hAnsi="Times New Roman" w:cs="Times New Roman"/>
          <w:color w:val="000000" w:themeColor="text1"/>
        </w:rPr>
        <w:t> </w:t>
      </w:r>
      <w:r w:rsidR="00EF709B" w:rsidRPr="00CE4873">
        <w:rPr>
          <w:rFonts w:ascii="Times New Roman" w:hAnsi="Times New Roman" w:cs="Times New Roman"/>
          <w:color w:val="000000" w:themeColor="text1"/>
        </w:rPr>
        <w:t xml:space="preserve">kontroli </w:t>
      </w:r>
      <w:r w:rsidR="00CE4873" w:rsidRPr="00CE4873">
        <w:rPr>
          <w:rFonts w:ascii="Times New Roman" w:hAnsi="Times New Roman" w:cs="Times New Roman"/>
          <w:color w:val="000000" w:themeColor="text1"/>
        </w:rPr>
        <w:t>przestrzegania</w:t>
      </w:r>
      <w:r w:rsidR="00CE4873">
        <w:rPr>
          <w:rFonts w:ascii="Times New Roman" w:hAnsi="Times New Roman" w:cs="Times New Roman"/>
          <w:color w:val="000000" w:themeColor="text1"/>
        </w:rPr>
        <w:t xml:space="preserve"> </w:t>
      </w:r>
      <w:r w:rsidR="00CE4873" w:rsidRPr="0004458C">
        <w:rPr>
          <w:rFonts w:ascii="Times New Roman" w:hAnsi="Times New Roman" w:cs="Times New Roman"/>
          <w:color w:val="000000" w:themeColor="text1"/>
        </w:rPr>
        <w:t>i stosowania przepisów o ochronie środowiska</w:t>
      </w:r>
      <w:r w:rsidR="00CE4873">
        <w:rPr>
          <w:rFonts w:ascii="Times New Roman" w:hAnsi="Times New Roman" w:cs="Times New Roman"/>
          <w:color w:val="000000" w:themeColor="text1"/>
        </w:rPr>
        <w:t>, o której mowa w art. 379 ust. 1 ustawy Poś</w:t>
      </w:r>
      <w:r w:rsidR="001E6C49" w:rsidRPr="0004458C">
        <w:rPr>
          <w:rFonts w:ascii="Times New Roman" w:hAnsi="Times New Roman" w:cs="Times New Roman"/>
          <w:color w:val="000000" w:themeColor="text1"/>
        </w:rPr>
        <w:t xml:space="preserve"> </w:t>
      </w:r>
      <w:r w:rsidR="00EF709B">
        <w:rPr>
          <w:rFonts w:ascii="Times New Roman" w:hAnsi="Times New Roman" w:cs="Times New Roman"/>
          <w:color w:val="000000" w:themeColor="text1"/>
        </w:rPr>
        <w:t>oraz</w:t>
      </w:r>
      <w:r w:rsidR="00EF709B" w:rsidRPr="0004458C">
        <w:rPr>
          <w:rFonts w:ascii="Times New Roman" w:hAnsi="Times New Roman" w:cs="Times New Roman"/>
          <w:color w:val="000000" w:themeColor="text1"/>
        </w:rPr>
        <w:t xml:space="preserve"> </w:t>
      </w:r>
      <w:r w:rsidRPr="0004458C">
        <w:rPr>
          <w:rFonts w:ascii="Times New Roman" w:hAnsi="Times New Roman" w:cs="Times New Roman"/>
          <w:color w:val="000000" w:themeColor="text1"/>
        </w:rPr>
        <w:t xml:space="preserve">na wniesienie uwag do </w:t>
      </w:r>
      <w:r w:rsidR="00EF709B">
        <w:rPr>
          <w:rFonts w:ascii="Times New Roman" w:hAnsi="Times New Roman" w:cs="Times New Roman"/>
          <w:color w:val="000000" w:themeColor="text1"/>
        </w:rPr>
        <w:t>tych protokołów</w:t>
      </w:r>
      <w:r w:rsidR="00801F38" w:rsidRPr="0004458C">
        <w:rPr>
          <w:rFonts w:ascii="Times New Roman" w:hAnsi="Times New Roman" w:cs="Times New Roman"/>
          <w:color w:val="000000" w:themeColor="text1"/>
        </w:rPr>
        <w:t>.</w:t>
      </w:r>
      <w:r w:rsidR="00EF709B">
        <w:rPr>
          <w:rFonts w:ascii="Times New Roman" w:hAnsi="Times New Roman" w:cs="Times New Roman"/>
          <w:color w:val="000000" w:themeColor="text1"/>
        </w:rPr>
        <w:t xml:space="preserve"> </w:t>
      </w:r>
    </w:p>
    <w:p w14:paraId="4A0DDBD6" w14:textId="3592B2AC" w:rsidR="00787328" w:rsidRPr="00787328" w:rsidRDefault="00647F39" w:rsidP="008E13B1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120"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E43A69">
        <w:rPr>
          <w:rFonts w:ascii="Times New Roman" w:hAnsi="Times New Roman" w:cs="Times New Roman"/>
          <w:b/>
          <w:bCs/>
          <w:color w:val="000000" w:themeColor="text1"/>
        </w:rPr>
        <w:t>Usunięcie konieczności przeprowadzania analizy warunków pozwolenia zintegrowanego po publikacji konkluzji BAT</w:t>
      </w:r>
    </w:p>
    <w:p w14:paraId="4E635788" w14:textId="494BD4B4" w:rsidR="00A42C75" w:rsidRDefault="00A42C75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2578B7">
        <w:rPr>
          <w:rFonts w:ascii="Times New Roman" w:hAnsi="Times New Roman" w:cs="Times New Roman"/>
        </w:rPr>
        <w:t>Wprowadzenie przepisów art. 215 ust. 1</w:t>
      </w:r>
      <w:r w:rsidR="000D57FC">
        <w:rPr>
          <w:rFonts w:ascii="Times New Roman" w:hAnsi="Times New Roman" w:cs="Times New Roman"/>
          <w:color w:val="000000" w:themeColor="text1"/>
        </w:rPr>
        <w:t>–</w:t>
      </w:r>
      <w:r w:rsidRPr="002578B7">
        <w:rPr>
          <w:rFonts w:ascii="Times New Roman" w:hAnsi="Times New Roman" w:cs="Times New Roman"/>
        </w:rPr>
        <w:t xml:space="preserve">3 </w:t>
      </w:r>
      <w:r w:rsidR="000A5511">
        <w:rPr>
          <w:rFonts w:ascii="Times New Roman" w:hAnsi="Times New Roman" w:cs="Times New Roman"/>
        </w:rPr>
        <w:t xml:space="preserve">ustawy </w:t>
      </w:r>
      <w:r>
        <w:rPr>
          <w:rFonts w:ascii="Times New Roman" w:hAnsi="Times New Roman" w:cs="Times New Roman"/>
        </w:rPr>
        <w:t>Poś</w:t>
      </w:r>
      <w:r w:rsidRPr="002578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 ramach</w:t>
      </w:r>
      <w:r w:rsidRPr="002578B7">
        <w:rPr>
          <w:rFonts w:ascii="Times New Roman" w:hAnsi="Times New Roman" w:cs="Times New Roman"/>
        </w:rPr>
        <w:t xml:space="preserve"> transpozycji </w:t>
      </w:r>
      <w:r>
        <w:rPr>
          <w:rFonts w:ascii="Times New Roman" w:hAnsi="Times New Roman" w:cs="Times New Roman"/>
        </w:rPr>
        <w:t>d</w:t>
      </w:r>
      <w:r w:rsidRPr="002317B7">
        <w:rPr>
          <w:rFonts w:ascii="Times New Roman" w:hAnsi="Times New Roman" w:cs="Times New Roman"/>
        </w:rPr>
        <w:t>yrektyw</w:t>
      </w:r>
      <w:r>
        <w:rPr>
          <w:rFonts w:ascii="Times New Roman" w:hAnsi="Times New Roman" w:cs="Times New Roman"/>
        </w:rPr>
        <w:t>y</w:t>
      </w:r>
      <w:r w:rsidRPr="002317B7">
        <w:rPr>
          <w:rFonts w:ascii="Times New Roman" w:hAnsi="Times New Roman" w:cs="Times New Roman"/>
        </w:rPr>
        <w:t xml:space="preserve"> Parlamentu Europejskiego i Rady 2010/75/UE z dnia 24 listopada 2010 r. w sprawie emisji przemysłowych (zintegrowane zapobieganie zanieczyszczeniom i ich kontrola)</w:t>
      </w:r>
      <w:r>
        <w:rPr>
          <w:rFonts w:ascii="Times New Roman" w:hAnsi="Times New Roman" w:cs="Times New Roman"/>
        </w:rPr>
        <w:t xml:space="preserve"> (</w:t>
      </w:r>
      <w:r w:rsidRPr="002317B7">
        <w:rPr>
          <w:rFonts w:ascii="Times New Roman" w:hAnsi="Times New Roman" w:cs="Times New Roman"/>
        </w:rPr>
        <w:t>Dz.</w:t>
      </w:r>
      <w:r w:rsidR="00652565">
        <w:rPr>
          <w:rFonts w:ascii="Times New Roman" w:hAnsi="Times New Roman" w:cs="Times New Roman"/>
        </w:rPr>
        <w:t xml:space="preserve"> </w:t>
      </w:r>
      <w:r w:rsidRPr="002317B7">
        <w:rPr>
          <w:rFonts w:ascii="Times New Roman" w:hAnsi="Times New Roman" w:cs="Times New Roman"/>
        </w:rPr>
        <w:t>U</w:t>
      </w:r>
      <w:r w:rsidR="00015294">
        <w:rPr>
          <w:rFonts w:ascii="Times New Roman" w:hAnsi="Times New Roman" w:cs="Times New Roman"/>
        </w:rPr>
        <w:t>rz</w:t>
      </w:r>
      <w:r w:rsidRPr="002317B7">
        <w:rPr>
          <w:rFonts w:ascii="Times New Roman" w:hAnsi="Times New Roman" w:cs="Times New Roman"/>
        </w:rPr>
        <w:t xml:space="preserve">. </w:t>
      </w:r>
      <w:r w:rsidR="00015294">
        <w:rPr>
          <w:rFonts w:ascii="Times New Roman" w:hAnsi="Times New Roman" w:cs="Times New Roman"/>
        </w:rPr>
        <w:t xml:space="preserve">UE </w:t>
      </w:r>
      <w:r w:rsidRPr="002317B7">
        <w:rPr>
          <w:rFonts w:ascii="Times New Roman" w:hAnsi="Times New Roman" w:cs="Times New Roman"/>
        </w:rPr>
        <w:t>L 334 z 17.12.2010, s</w:t>
      </w:r>
      <w:r w:rsidR="00015294">
        <w:rPr>
          <w:rFonts w:ascii="Times New Roman" w:hAnsi="Times New Roman" w:cs="Times New Roman"/>
        </w:rPr>
        <w:t>tr</w:t>
      </w:r>
      <w:r w:rsidRPr="002317B7">
        <w:rPr>
          <w:rFonts w:ascii="Times New Roman" w:hAnsi="Times New Roman" w:cs="Times New Roman"/>
        </w:rPr>
        <w:t>. 17</w:t>
      </w:r>
      <w:r>
        <w:rPr>
          <w:rFonts w:ascii="Times New Roman" w:hAnsi="Times New Roman" w:cs="Times New Roman"/>
        </w:rPr>
        <w:t>)</w:t>
      </w:r>
      <w:r w:rsidR="000A55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9E7502">
        <w:rPr>
          <w:rFonts w:ascii="Times New Roman" w:hAnsi="Times New Roman" w:cs="Times New Roman"/>
        </w:rPr>
        <w:t>tzw. „</w:t>
      </w:r>
      <w:r>
        <w:rPr>
          <w:rFonts w:ascii="Times New Roman" w:hAnsi="Times New Roman" w:cs="Times New Roman"/>
        </w:rPr>
        <w:t>pierwszej dyrektywy IED</w:t>
      </w:r>
      <w:r w:rsidR="009E7502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)</w:t>
      </w:r>
      <w:r w:rsidRPr="002578B7">
        <w:rPr>
          <w:rFonts w:ascii="Times New Roman" w:hAnsi="Times New Roman" w:cs="Times New Roman"/>
        </w:rPr>
        <w:t xml:space="preserve"> miało na celu zapewnienie, że żadne konkluzje BAT nie zostaną pominięte, jak również miało pomóc w pracy z tymi dokumentami, które po raz pierwszy pojawiły się wówczas</w:t>
      </w:r>
      <w:r>
        <w:rPr>
          <w:rFonts w:ascii="Times New Roman" w:hAnsi="Times New Roman" w:cs="Times New Roman"/>
        </w:rPr>
        <w:t xml:space="preserve"> </w:t>
      </w:r>
      <w:r w:rsidRPr="002578B7">
        <w:rPr>
          <w:rFonts w:ascii="Times New Roman" w:hAnsi="Times New Roman" w:cs="Times New Roman"/>
        </w:rPr>
        <w:t>w</w:t>
      </w:r>
      <w:r w:rsidR="000A5511">
        <w:rPr>
          <w:rFonts w:ascii="Times New Roman" w:hAnsi="Times New Roman" w:cs="Times New Roman"/>
        </w:rPr>
        <w:t> </w:t>
      </w:r>
      <w:r w:rsidRPr="002578B7">
        <w:rPr>
          <w:rFonts w:ascii="Times New Roman" w:hAnsi="Times New Roman" w:cs="Times New Roman"/>
        </w:rPr>
        <w:t xml:space="preserve">krajowych przepisach. Tym niemniej, po ponad 10 latach, analiza pozwolenia zintegrowanego wynikająca z art. 215 ustawy </w:t>
      </w:r>
      <w:r>
        <w:rPr>
          <w:rFonts w:ascii="Times New Roman" w:hAnsi="Times New Roman" w:cs="Times New Roman"/>
        </w:rPr>
        <w:t>Poś</w:t>
      </w:r>
      <w:r w:rsidRPr="002578B7">
        <w:rPr>
          <w:rFonts w:ascii="Times New Roman" w:hAnsi="Times New Roman" w:cs="Times New Roman"/>
        </w:rPr>
        <w:t xml:space="preserve"> jest elementem zbędnym, gdyż prowadzący instalację znają już doskonale sposób funkcjonowania konkluzji BAT.</w:t>
      </w:r>
    </w:p>
    <w:p w14:paraId="14FC6F4D" w14:textId="6423D9B1" w:rsidR="00A42C75" w:rsidRDefault="00787328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87328">
        <w:rPr>
          <w:rFonts w:ascii="Times New Roman" w:hAnsi="Times New Roman" w:cs="Times New Roman"/>
          <w:color w:val="000000" w:themeColor="text1"/>
        </w:rPr>
        <w:t xml:space="preserve">Zmiana przepisów dotyczących analizy warunków pozwolenia zintegrowanego niezwłocznie po publikacji w Dzienniku Urzędowym Unii Europejskiej konkluzji BAT odnoszących się do głównej działalności danej instalacji wynika z potrzeby uproszczenia przepisów w tym zakresie, co było przedmiotem wniosków zgłaszanych przez prowadzących instalację, a także organy właściwe do wydania pozwolenia zintegrowanego. </w:t>
      </w:r>
    </w:p>
    <w:p w14:paraId="32891B29" w14:textId="3A6FDFEE" w:rsidR="00A42C75" w:rsidRPr="00A42C75" w:rsidRDefault="00A42C75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42C75">
        <w:rPr>
          <w:rFonts w:ascii="Times New Roman" w:hAnsi="Times New Roman" w:cs="Times New Roman"/>
          <w:color w:val="000000" w:themeColor="text1"/>
        </w:rPr>
        <w:t>Należy zauważyć, że obecna procedura nie stanowi ułatwienia w zakresie sporządzenia wniosku o</w:t>
      </w:r>
      <w:r w:rsidR="000A5511">
        <w:rPr>
          <w:rFonts w:ascii="Times New Roman" w:hAnsi="Times New Roman" w:cs="Times New Roman"/>
          <w:color w:val="000000" w:themeColor="text1"/>
        </w:rPr>
        <w:t> </w:t>
      </w:r>
      <w:r w:rsidRPr="00A42C75">
        <w:rPr>
          <w:rFonts w:ascii="Times New Roman" w:hAnsi="Times New Roman" w:cs="Times New Roman"/>
          <w:color w:val="000000" w:themeColor="text1"/>
        </w:rPr>
        <w:t>zmianę pozwolenia zintegrowanego w związku z dostosowaniem instalacji do konkluzji BAT. Jest natomiast elementem wydłużającym postępowanie administracyjne oraz powodującym obciążenia dla organów administracji oraz prowadzących instalacje.</w:t>
      </w:r>
    </w:p>
    <w:p w14:paraId="50E3BE86" w14:textId="201B36E3" w:rsidR="00A42C75" w:rsidRPr="00A42C75" w:rsidRDefault="00A42C75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42C75">
        <w:rPr>
          <w:rFonts w:ascii="Times New Roman" w:hAnsi="Times New Roman" w:cs="Times New Roman"/>
          <w:color w:val="000000" w:themeColor="text1"/>
        </w:rPr>
        <w:t>Zgodnie z art. 204 ustawy Poś instalacje wymagające pozwolenia zintegrowanego spełniają wymagania ochrony środowiska wynikające z najlepszych dostępnych technik, a w szczególności nie mogą powodować przekroczenia granicznych wielkości emisyjnych. Oznacza to, że obowiązek dostosowania instalacji do wymagań najlepszych dostępnych technik zawartych w konkluzjach BAT spoczywa na prowadzącym instalację. Konkluzje BAT są dokumentami, które w jasny i precyzyjny sposób określają</w:t>
      </w:r>
      <w:r w:rsidR="000A5511">
        <w:rPr>
          <w:rFonts w:ascii="Times New Roman" w:hAnsi="Times New Roman" w:cs="Times New Roman"/>
          <w:color w:val="000000" w:themeColor="text1"/>
        </w:rPr>
        <w:t xml:space="preserve">, </w:t>
      </w:r>
      <w:r w:rsidRPr="00A42C75">
        <w:rPr>
          <w:rFonts w:ascii="Times New Roman" w:hAnsi="Times New Roman" w:cs="Times New Roman"/>
          <w:color w:val="000000" w:themeColor="text1"/>
        </w:rPr>
        <w:t>jakiej działalności dotyczą. Prowadzący instalację jako podmiot profesjonalny powinien samodzielnie, zgodnie ze swoją wiedzą i doświadczeniem, ocenić rodzaj regulacji mających zastosowanie do prowadzonej przez niego działalności oraz przygotować wniosek zgodnie ze swoją wiedzą i stanem faktycznym. Prowadzący instalację</w:t>
      </w:r>
      <w:r w:rsidR="002C14D2">
        <w:rPr>
          <w:rFonts w:ascii="Times New Roman" w:hAnsi="Times New Roman" w:cs="Times New Roman"/>
          <w:color w:val="000000" w:themeColor="text1"/>
        </w:rPr>
        <w:t>,</w:t>
      </w:r>
      <w:r w:rsidRPr="00A42C75">
        <w:rPr>
          <w:rFonts w:ascii="Times New Roman" w:hAnsi="Times New Roman" w:cs="Times New Roman"/>
          <w:color w:val="000000" w:themeColor="text1"/>
        </w:rPr>
        <w:t xml:space="preserve"> przygotowując dokumentację wnioskową</w:t>
      </w:r>
      <w:r w:rsidR="009E7502">
        <w:rPr>
          <w:rFonts w:ascii="Times New Roman" w:hAnsi="Times New Roman" w:cs="Times New Roman"/>
          <w:color w:val="000000" w:themeColor="text1"/>
        </w:rPr>
        <w:t>,</w:t>
      </w:r>
      <w:r w:rsidRPr="00A42C75">
        <w:rPr>
          <w:rFonts w:ascii="Times New Roman" w:hAnsi="Times New Roman" w:cs="Times New Roman"/>
          <w:color w:val="000000" w:themeColor="text1"/>
        </w:rPr>
        <w:t xml:space="preserve"> dokonuje analizy pod kątem spełniania najlepszych dostępnych technik, bowiem zgodnie z art. 208 ust. 2 pkt 1 lit. g ustawy Poś wniosek zawiera informacje dotyczące instalacji wymagającej pozwolenia zintegrowanego o</w:t>
      </w:r>
      <w:r w:rsidR="000A5511">
        <w:rPr>
          <w:rFonts w:ascii="Times New Roman" w:hAnsi="Times New Roman" w:cs="Times New Roman"/>
          <w:color w:val="000000" w:themeColor="text1"/>
        </w:rPr>
        <w:t> </w:t>
      </w:r>
      <w:r w:rsidRPr="00A42C75">
        <w:rPr>
          <w:rFonts w:ascii="Times New Roman" w:hAnsi="Times New Roman" w:cs="Times New Roman"/>
          <w:color w:val="000000" w:themeColor="text1"/>
        </w:rPr>
        <w:t>spełnianiu wymagań najlepszych dostępnych technik</w:t>
      </w:r>
      <w:r w:rsidR="009E7502">
        <w:rPr>
          <w:rFonts w:ascii="Times New Roman" w:hAnsi="Times New Roman" w:cs="Times New Roman"/>
          <w:color w:val="000000" w:themeColor="text1"/>
        </w:rPr>
        <w:t>,</w:t>
      </w:r>
      <w:r w:rsidRPr="00A42C75">
        <w:rPr>
          <w:rFonts w:ascii="Times New Roman" w:hAnsi="Times New Roman" w:cs="Times New Roman"/>
          <w:color w:val="000000" w:themeColor="text1"/>
        </w:rPr>
        <w:t xml:space="preserve"> przy określaniu których uwzględnia m.in. </w:t>
      </w:r>
      <w:r w:rsidRPr="00A42C75">
        <w:rPr>
          <w:rFonts w:ascii="Times New Roman" w:hAnsi="Times New Roman" w:cs="Times New Roman"/>
          <w:color w:val="000000" w:themeColor="text1"/>
        </w:rPr>
        <w:lastRenderedPageBreak/>
        <w:t>dokumenty referencyjne BAT oraz konkluzje BAT, o ile zostały opublikowane w Dzienniku Urzędowym UE.</w:t>
      </w:r>
    </w:p>
    <w:p w14:paraId="4C10F139" w14:textId="3CCE2A37" w:rsidR="00A42C75" w:rsidRPr="00A42C75" w:rsidRDefault="00A42C75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42C75">
        <w:rPr>
          <w:rFonts w:ascii="Times New Roman" w:hAnsi="Times New Roman" w:cs="Times New Roman"/>
          <w:color w:val="000000" w:themeColor="text1"/>
        </w:rPr>
        <w:t>Obowiązujące przepisy art. 215 ust. 1</w:t>
      </w:r>
      <w:r w:rsidR="008C3C4E">
        <w:t>–</w:t>
      </w:r>
      <w:r w:rsidRPr="00A42C75">
        <w:rPr>
          <w:rFonts w:ascii="Times New Roman" w:hAnsi="Times New Roman" w:cs="Times New Roman"/>
          <w:color w:val="000000" w:themeColor="text1"/>
        </w:rPr>
        <w:t>3 ustawy Poś, obligujące właściwy organ ochrony środowiska do porównania treści obowiązującego pozwolenia zintegrowanego z konkluzjami BAT</w:t>
      </w:r>
      <w:r w:rsidR="000A5511">
        <w:rPr>
          <w:rFonts w:ascii="Times New Roman" w:hAnsi="Times New Roman" w:cs="Times New Roman"/>
          <w:color w:val="000000" w:themeColor="text1"/>
        </w:rPr>
        <w:t>,</w:t>
      </w:r>
      <w:r w:rsidRPr="00A42C75">
        <w:rPr>
          <w:rFonts w:ascii="Times New Roman" w:hAnsi="Times New Roman" w:cs="Times New Roman"/>
          <w:color w:val="000000" w:themeColor="text1"/>
        </w:rPr>
        <w:t xml:space="preserve"> nie oznaczają, że wynikiem analizy jest szczegółowa informacja dla prowadzącego instalację wskazująca</w:t>
      </w:r>
      <w:r w:rsidR="000A5511">
        <w:rPr>
          <w:rFonts w:ascii="Times New Roman" w:hAnsi="Times New Roman" w:cs="Times New Roman"/>
          <w:color w:val="000000" w:themeColor="text1"/>
        </w:rPr>
        <w:t>,</w:t>
      </w:r>
      <w:r w:rsidRPr="00A42C75">
        <w:rPr>
          <w:rFonts w:ascii="Times New Roman" w:hAnsi="Times New Roman" w:cs="Times New Roman"/>
          <w:color w:val="000000" w:themeColor="text1"/>
        </w:rPr>
        <w:t xml:space="preserve"> jak zmienić pozwolenie, aby było ono zgodne z </w:t>
      </w:r>
      <w:r w:rsidR="009E7502" w:rsidRPr="00A42C75">
        <w:rPr>
          <w:rFonts w:ascii="Times New Roman" w:hAnsi="Times New Roman" w:cs="Times New Roman"/>
          <w:color w:val="000000" w:themeColor="text1"/>
        </w:rPr>
        <w:t>wymaga</w:t>
      </w:r>
      <w:r w:rsidR="009E7502">
        <w:rPr>
          <w:rFonts w:ascii="Times New Roman" w:hAnsi="Times New Roman" w:cs="Times New Roman"/>
          <w:color w:val="000000" w:themeColor="text1"/>
        </w:rPr>
        <w:t>niami</w:t>
      </w:r>
      <w:r w:rsidR="009E7502" w:rsidRPr="00A42C75">
        <w:rPr>
          <w:rFonts w:ascii="Times New Roman" w:hAnsi="Times New Roman" w:cs="Times New Roman"/>
          <w:color w:val="000000" w:themeColor="text1"/>
        </w:rPr>
        <w:t xml:space="preserve"> </w:t>
      </w:r>
      <w:r w:rsidRPr="00A42C75">
        <w:rPr>
          <w:rFonts w:ascii="Times New Roman" w:hAnsi="Times New Roman" w:cs="Times New Roman"/>
          <w:color w:val="000000" w:themeColor="text1"/>
        </w:rPr>
        <w:t>wynikającymi z konkluzji. W praktyce analiza wskazuje jedynie</w:t>
      </w:r>
      <w:r w:rsidR="000A5511">
        <w:rPr>
          <w:rFonts w:ascii="Times New Roman" w:hAnsi="Times New Roman" w:cs="Times New Roman"/>
          <w:color w:val="000000" w:themeColor="text1"/>
        </w:rPr>
        <w:t>,</w:t>
      </w:r>
      <w:r w:rsidRPr="00A42C75">
        <w:rPr>
          <w:rFonts w:ascii="Times New Roman" w:hAnsi="Times New Roman" w:cs="Times New Roman"/>
          <w:color w:val="000000" w:themeColor="text1"/>
        </w:rPr>
        <w:t xml:space="preserve"> w jakim zakresie konkluzje BAT mają do danej instalacji zastosowanie, co jest bardzo intuicyjne z uwagi na konstrukcje decyzji wykonawczych Komisji. Dlatego też analiza przeprowadzona przez organ nie stanowi </w:t>
      </w:r>
      <w:r w:rsidRPr="00065315">
        <w:rPr>
          <w:rFonts w:ascii="Times New Roman" w:hAnsi="Times New Roman" w:cs="Times New Roman"/>
          <w:i/>
          <w:iCs/>
          <w:color w:val="000000" w:themeColor="text1"/>
        </w:rPr>
        <w:t>de facto</w:t>
      </w:r>
      <w:r w:rsidRPr="00A42C75">
        <w:rPr>
          <w:rFonts w:ascii="Times New Roman" w:hAnsi="Times New Roman" w:cs="Times New Roman"/>
          <w:color w:val="000000" w:themeColor="text1"/>
        </w:rPr>
        <w:t xml:space="preserve"> ułatwienia dla prowadzących instalację. Może natomiast stanowić w niektórych przypadkach dodatkowe utrudnienie, gdy organ korzysta z uprawnienia wynikającego z art. 215 ust. 2 pkt 2 ustawy Poś</w:t>
      </w:r>
      <w:r w:rsidR="00D95C13">
        <w:rPr>
          <w:rFonts w:ascii="Times New Roman" w:hAnsi="Times New Roman" w:cs="Times New Roman"/>
          <w:color w:val="000000" w:themeColor="text1"/>
        </w:rPr>
        <w:t>,</w:t>
      </w:r>
      <w:r w:rsidRPr="00A42C75">
        <w:rPr>
          <w:rFonts w:ascii="Times New Roman" w:hAnsi="Times New Roman" w:cs="Times New Roman"/>
          <w:color w:val="000000" w:themeColor="text1"/>
        </w:rPr>
        <w:t xml:space="preserve"> żądając od prowadzącego instalację wyjaśnień lu</w:t>
      </w:r>
      <w:r w:rsidR="00DE6980">
        <w:rPr>
          <w:rFonts w:ascii="Times New Roman" w:hAnsi="Times New Roman" w:cs="Times New Roman"/>
          <w:color w:val="000000" w:themeColor="text1"/>
        </w:rPr>
        <w:t>b</w:t>
      </w:r>
      <w:r w:rsidRPr="00A42C75">
        <w:rPr>
          <w:rFonts w:ascii="Times New Roman" w:hAnsi="Times New Roman" w:cs="Times New Roman"/>
          <w:color w:val="000000" w:themeColor="text1"/>
        </w:rPr>
        <w:t xml:space="preserve"> dodatkowych informacji. Jest to zazwyczaj związane z sytuacjami, </w:t>
      </w:r>
      <w:r w:rsidR="002C14D2">
        <w:rPr>
          <w:rFonts w:ascii="Times New Roman" w:hAnsi="Times New Roman" w:cs="Times New Roman"/>
          <w:color w:val="000000" w:themeColor="text1"/>
        </w:rPr>
        <w:t>w których</w:t>
      </w:r>
      <w:r w:rsidRPr="00A42C75">
        <w:rPr>
          <w:rFonts w:ascii="Times New Roman" w:hAnsi="Times New Roman" w:cs="Times New Roman"/>
          <w:color w:val="000000" w:themeColor="text1"/>
        </w:rPr>
        <w:t xml:space="preserve"> w</w:t>
      </w:r>
      <w:r w:rsidR="000A5511">
        <w:rPr>
          <w:rFonts w:ascii="Times New Roman" w:hAnsi="Times New Roman" w:cs="Times New Roman"/>
          <w:color w:val="000000" w:themeColor="text1"/>
        </w:rPr>
        <w:t> </w:t>
      </w:r>
      <w:r w:rsidRPr="00A42C75">
        <w:rPr>
          <w:rFonts w:ascii="Times New Roman" w:hAnsi="Times New Roman" w:cs="Times New Roman"/>
          <w:color w:val="000000" w:themeColor="text1"/>
        </w:rPr>
        <w:t xml:space="preserve">konkluzjach BAT pojawiają się wymagania, dotyczące np. pewnych rozwiązań organizacyjnych, które </w:t>
      </w:r>
      <w:r w:rsidR="002C14D2">
        <w:rPr>
          <w:rFonts w:ascii="Times New Roman" w:hAnsi="Times New Roman" w:cs="Times New Roman"/>
          <w:color w:val="000000" w:themeColor="text1"/>
        </w:rPr>
        <w:t>trudno</w:t>
      </w:r>
      <w:r w:rsidRPr="00A42C75">
        <w:rPr>
          <w:rFonts w:ascii="Times New Roman" w:hAnsi="Times New Roman" w:cs="Times New Roman"/>
          <w:color w:val="000000" w:themeColor="text1"/>
        </w:rPr>
        <w:t xml:space="preserve"> ocenić na bazie </w:t>
      </w:r>
      <w:r w:rsidR="009E7502" w:rsidRPr="00A42C75">
        <w:rPr>
          <w:rFonts w:ascii="Times New Roman" w:hAnsi="Times New Roman" w:cs="Times New Roman"/>
          <w:color w:val="000000" w:themeColor="text1"/>
        </w:rPr>
        <w:t>dotychczasow</w:t>
      </w:r>
      <w:r w:rsidR="009E7502">
        <w:rPr>
          <w:rFonts w:ascii="Times New Roman" w:hAnsi="Times New Roman" w:cs="Times New Roman"/>
          <w:color w:val="000000" w:themeColor="text1"/>
        </w:rPr>
        <w:t>ej</w:t>
      </w:r>
      <w:r w:rsidR="009E7502" w:rsidRPr="00A42C75">
        <w:rPr>
          <w:rFonts w:ascii="Times New Roman" w:hAnsi="Times New Roman" w:cs="Times New Roman"/>
          <w:color w:val="000000" w:themeColor="text1"/>
        </w:rPr>
        <w:t xml:space="preserve"> </w:t>
      </w:r>
      <w:r w:rsidR="009E7502">
        <w:rPr>
          <w:rFonts w:ascii="Times New Roman" w:hAnsi="Times New Roman" w:cs="Times New Roman"/>
          <w:color w:val="000000" w:themeColor="text1"/>
        </w:rPr>
        <w:t>treści</w:t>
      </w:r>
      <w:r w:rsidR="009E7502" w:rsidRPr="00A42C75">
        <w:rPr>
          <w:rFonts w:ascii="Times New Roman" w:hAnsi="Times New Roman" w:cs="Times New Roman"/>
          <w:color w:val="000000" w:themeColor="text1"/>
        </w:rPr>
        <w:t xml:space="preserve"> </w:t>
      </w:r>
      <w:r w:rsidRPr="00A42C75">
        <w:rPr>
          <w:rFonts w:ascii="Times New Roman" w:hAnsi="Times New Roman" w:cs="Times New Roman"/>
          <w:color w:val="000000" w:themeColor="text1"/>
        </w:rPr>
        <w:t>pozwolenia. Z perspektywy prowadzącego instalację przekazanie takiej informacji w ograniczonym czasie (należy pamiętać, że na całość analizy organ ma maksymalnie 6 miesięcy) nie jest łatwe i często kończy się bardzo ogólną odpowiedzią oraz wskazaniem, że szczegółowe odniesienie nastąpi na etapie składania wniosku o zmianę pozwolenia.</w:t>
      </w:r>
    </w:p>
    <w:p w14:paraId="46024FB8" w14:textId="531CB0F3" w:rsidR="00A42C75" w:rsidRDefault="00A42C75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42C75">
        <w:rPr>
          <w:rFonts w:ascii="Times New Roman" w:hAnsi="Times New Roman" w:cs="Times New Roman"/>
          <w:color w:val="000000" w:themeColor="text1"/>
        </w:rPr>
        <w:t>Organ po otrzymaniu dokumentacji wnioskowej i tak w ramach postępowania administracyjnego dokonuje analizy</w:t>
      </w:r>
      <w:r w:rsidR="000A5511">
        <w:rPr>
          <w:rFonts w:ascii="Times New Roman" w:hAnsi="Times New Roman" w:cs="Times New Roman"/>
          <w:color w:val="000000" w:themeColor="text1"/>
        </w:rPr>
        <w:t>,</w:t>
      </w:r>
      <w:r w:rsidRPr="00A42C75">
        <w:rPr>
          <w:rFonts w:ascii="Times New Roman" w:hAnsi="Times New Roman" w:cs="Times New Roman"/>
          <w:color w:val="000000" w:themeColor="text1"/>
        </w:rPr>
        <w:t xml:space="preserve"> czy wymagania wynikające ze wszystkich konkluzji BAT opublikowanych w Dz. U. UE mających związek z daną instalacją zostały uwzględnione przez wnioskodawcę i czy dana instalacja spełnia wymagania z tych konkluzji wynikające. Taka analiza odbywa się już jednak w oparciu o</w:t>
      </w:r>
      <w:r w:rsidR="000A5511">
        <w:rPr>
          <w:rFonts w:ascii="Times New Roman" w:hAnsi="Times New Roman" w:cs="Times New Roman"/>
          <w:color w:val="000000" w:themeColor="text1"/>
        </w:rPr>
        <w:t> </w:t>
      </w:r>
      <w:r w:rsidRPr="00A42C75">
        <w:rPr>
          <w:rFonts w:ascii="Times New Roman" w:hAnsi="Times New Roman" w:cs="Times New Roman"/>
          <w:color w:val="000000" w:themeColor="text1"/>
        </w:rPr>
        <w:t>materiał zawarty we wniosku o wydanie lub zmianę pozwolenia zintegrowanego.</w:t>
      </w:r>
    </w:p>
    <w:p w14:paraId="00CC9BFE" w14:textId="7E941DB0" w:rsidR="00787328" w:rsidRPr="00787328" w:rsidRDefault="00A42C75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Uproszczenie przepisów zostanie</w:t>
      </w:r>
      <w:r w:rsidR="00787328" w:rsidRPr="00787328">
        <w:rPr>
          <w:rFonts w:ascii="Times New Roman" w:hAnsi="Times New Roman" w:cs="Times New Roman"/>
          <w:color w:val="000000" w:themeColor="text1"/>
        </w:rPr>
        <w:t xml:space="preserve"> osiągnięte przez wykreślenie z art. 215 ust. 1 ustawy Poś obowiązku analizy i porównywania pozwoleń zintegrowanych z nowo opublikowanymi konkluzjami BAT. Właściwy organ ochrony środowiska nadal informowałby prowadzących instalację o fakcie publikacji konkluzji BAT oraz wzywał w związku z tym do złożenia wniosku o zmianę pozwolenia zintegrowanego, wskazując</w:t>
      </w:r>
      <w:r w:rsidR="00663DE6">
        <w:rPr>
          <w:rFonts w:ascii="Times New Roman" w:hAnsi="Times New Roman" w:cs="Times New Roman"/>
          <w:color w:val="000000" w:themeColor="text1"/>
        </w:rPr>
        <w:t>,</w:t>
      </w:r>
      <w:r w:rsidR="00787328" w:rsidRPr="00787328">
        <w:rPr>
          <w:rFonts w:ascii="Times New Roman" w:hAnsi="Times New Roman" w:cs="Times New Roman"/>
          <w:color w:val="000000" w:themeColor="text1"/>
        </w:rPr>
        <w:t xml:space="preserve"> jakie konkluzje BAT mają zastosowanie i powinny zostać uwzględnione we wniosku. </w:t>
      </w:r>
    </w:p>
    <w:p w14:paraId="46701C5B" w14:textId="67F9AB74" w:rsidR="00787328" w:rsidRPr="00787328" w:rsidRDefault="00787328" w:rsidP="008E13B1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787328">
        <w:rPr>
          <w:rFonts w:ascii="Times New Roman" w:hAnsi="Times New Roman" w:cs="Times New Roman"/>
        </w:rPr>
        <w:t>Organ po otrzymaniu dokumentacji wnioskowej w ramach postępowania administracyjnego dokon</w:t>
      </w:r>
      <w:r w:rsidR="00DE6980">
        <w:rPr>
          <w:rFonts w:ascii="Times New Roman" w:hAnsi="Times New Roman" w:cs="Times New Roman"/>
        </w:rPr>
        <w:t>uje</w:t>
      </w:r>
      <w:r w:rsidRPr="00787328">
        <w:rPr>
          <w:rFonts w:ascii="Times New Roman" w:hAnsi="Times New Roman" w:cs="Times New Roman"/>
        </w:rPr>
        <w:t xml:space="preserve"> analizy</w:t>
      </w:r>
      <w:r w:rsidR="000A5511">
        <w:rPr>
          <w:rFonts w:ascii="Times New Roman" w:hAnsi="Times New Roman" w:cs="Times New Roman"/>
        </w:rPr>
        <w:t>,</w:t>
      </w:r>
      <w:r w:rsidRPr="00787328">
        <w:rPr>
          <w:rFonts w:ascii="Times New Roman" w:hAnsi="Times New Roman" w:cs="Times New Roman"/>
        </w:rPr>
        <w:t xml:space="preserve"> czy wszystkie </w:t>
      </w:r>
      <w:r w:rsidR="000D57FC">
        <w:rPr>
          <w:rFonts w:ascii="Times New Roman" w:hAnsi="Times New Roman" w:cs="Times New Roman"/>
        </w:rPr>
        <w:t>k</w:t>
      </w:r>
      <w:r w:rsidRPr="00787328">
        <w:rPr>
          <w:rFonts w:ascii="Times New Roman" w:hAnsi="Times New Roman" w:cs="Times New Roman"/>
        </w:rPr>
        <w:t>onkluzje BAT opublikowane w</w:t>
      </w:r>
      <w:r w:rsidRPr="00AD2C60">
        <w:rPr>
          <w:rFonts w:ascii="Times New Roman" w:hAnsi="Times New Roman" w:cs="Times New Roman"/>
        </w:rPr>
        <w:t xml:space="preserve"> Dzienniku Urzędowym Unii Europejskiej </w:t>
      </w:r>
      <w:r w:rsidRPr="00787328">
        <w:rPr>
          <w:rFonts w:ascii="Times New Roman" w:hAnsi="Times New Roman" w:cs="Times New Roman"/>
        </w:rPr>
        <w:t xml:space="preserve">mające związek z daną instalacją zostały uwzględnione przez wnioskodawcę i czy dana instalacja spełnia wymagania </w:t>
      </w:r>
      <w:r w:rsidR="000D57FC">
        <w:rPr>
          <w:rFonts w:ascii="Times New Roman" w:hAnsi="Times New Roman" w:cs="Times New Roman"/>
        </w:rPr>
        <w:t>k</w:t>
      </w:r>
      <w:r w:rsidRPr="00787328">
        <w:rPr>
          <w:rFonts w:ascii="Times New Roman" w:hAnsi="Times New Roman" w:cs="Times New Roman"/>
        </w:rPr>
        <w:t>onkluzji BAT.</w:t>
      </w:r>
    </w:p>
    <w:p w14:paraId="56FABFF1" w14:textId="77777777" w:rsidR="00787328" w:rsidRPr="00787328" w:rsidRDefault="00787328" w:rsidP="008E13B1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787328">
        <w:rPr>
          <w:rFonts w:ascii="Times New Roman" w:hAnsi="Times New Roman" w:cs="Times New Roman"/>
        </w:rPr>
        <w:t>Projektowana zmiana umożliwia prowadzącemu instalację złożenie wniosku o zmianę pozwolenia zintegrowanego bez oczekiwania na dokonanie analizy przez organ, co będzie miało wpływ na przyspieszenie procedury uzyskania zmiany pozwolenia zintegrowanego.</w:t>
      </w:r>
    </w:p>
    <w:p w14:paraId="17F15C31" w14:textId="7033774D" w:rsidR="00A42C75" w:rsidRPr="000202ED" w:rsidRDefault="00787328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87328">
        <w:rPr>
          <w:rFonts w:ascii="Times New Roman" w:hAnsi="Times New Roman" w:cs="Times New Roman"/>
        </w:rPr>
        <w:lastRenderedPageBreak/>
        <w:t xml:space="preserve">Dodatkowo projektowana zmiana daje możliwość prowadzącemu instalację wykazania, że jego instalacja nie wymaga dostosowania do wymagań wskazanych </w:t>
      </w:r>
      <w:r w:rsidR="000D57FC">
        <w:rPr>
          <w:rFonts w:ascii="Times New Roman" w:hAnsi="Times New Roman" w:cs="Times New Roman"/>
        </w:rPr>
        <w:t>k</w:t>
      </w:r>
      <w:r w:rsidRPr="00787328">
        <w:rPr>
          <w:rFonts w:ascii="Times New Roman" w:hAnsi="Times New Roman" w:cs="Times New Roman"/>
        </w:rPr>
        <w:t xml:space="preserve">onkluzji BAT. Dokona tego w drodze analizy, którą przekaże </w:t>
      </w:r>
      <w:r w:rsidRPr="000202ED">
        <w:rPr>
          <w:rFonts w:ascii="Times New Roman" w:hAnsi="Times New Roman" w:cs="Times New Roman"/>
          <w:color w:val="000000" w:themeColor="text1"/>
        </w:rPr>
        <w:t>organowi w ciągu 3 miesięcy od dnia doręczenia wezwania przez organ.</w:t>
      </w:r>
    </w:p>
    <w:p w14:paraId="108C07D3" w14:textId="0174AFF9" w:rsidR="002317B7" w:rsidRPr="000202ED" w:rsidRDefault="00787328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202ED">
        <w:rPr>
          <w:rFonts w:ascii="Times New Roman" w:hAnsi="Times New Roman" w:cs="Times New Roman"/>
          <w:color w:val="000000" w:themeColor="text1"/>
        </w:rPr>
        <w:t>W przypadku gdy organ nie zgodzi się z wynikami analizy, wezwie prowadzącego instalację do złożenia wniosku o zmianę pozwolenia zintegrowanego w terminie roku od dnia doręczenia wezwania.</w:t>
      </w:r>
    </w:p>
    <w:p w14:paraId="6EB715CF" w14:textId="496CDE90" w:rsidR="00787328" w:rsidRDefault="00787328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202ED">
        <w:rPr>
          <w:rFonts w:ascii="Times New Roman" w:hAnsi="Times New Roman" w:cs="Times New Roman"/>
          <w:color w:val="000000" w:themeColor="text1"/>
        </w:rPr>
        <w:t xml:space="preserve">Proponowana zmiana </w:t>
      </w:r>
      <w:r w:rsidR="002578B7" w:rsidRPr="000202ED">
        <w:rPr>
          <w:rFonts w:ascii="Times New Roman" w:hAnsi="Times New Roman" w:cs="Times New Roman"/>
          <w:color w:val="000000" w:themeColor="text1"/>
        </w:rPr>
        <w:t xml:space="preserve">art. 215 ustawy Poś </w:t>
      </w:r>
      <w:r w:rsidRPr="000202ED">
        <w:rPr>
          <w:rFonts w:ascii="Times New Roman" w:hAnsi="Times New Roman" w:cs="Times New Roman"/>
          <w:color w:val="000000" w:themeColor="text1"/>
        </w:rPr>
        <w:t>pociągnie za sobą także konieczność modyfikacji art. 216</w:t>
      </w:r>
      <w:r w:rsidR="009E7502">
        <w:rPr>
          <w:rFonts w:ascii="Times New Roman" w:hAnsi="Times New Roman" w:cs="Times New Roman"/>
          <w:color w:val="000000" w:themeColor="text1"/>
        </w:rPr>
        <w:t xml:space="preserve"> tej ustawy</w:t>
      </w:r>
      <w:r w:rsidRPr="000202ED">
        <w:rPr>
          <w:rFonts w:ascii="Times New Roman" w:hAnsi="Times New Roman" w:cs="Times New Roman"/>
          <w:color w:val="000000" w:themeColor="text1"/>
        </w:rPr>
        <w:t>, dotyczącego okresowych analiz pozwoleń zintegrowanych, z uwagi na funkcjonujące tam odniesienia do analizy opisanej obecnie w art. 215, a także konieczność zmiany art. 195 ust. 1 pkt 5 ustawy Poś.</w:t>
      </w:r>
    </w:p>
    <w:p w14:paraId="7FB8A947" w14:textId="45D18726" w:rsidR="00167FF5" w:rsidRPr="000202ED" w:rsidRDefault="00167FF5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D2C60">
        <w:rPr>
          <w:rFonts w:ascii="Times New Roman" w:hAnsi="Times New Roman" w:cs="Times New Roman"/>
          <w:bCs/>
          <w:color w:val="000000" w:themeColor="text1"/>
        </w:rPr>
        <w:t xml:space="preserve">Ponadto w art. </w:t>
      </w:r>
      <w:r>
        <w:rPr>
          <w:rFonts w:ascii="Times New Roman" w:hAnsi="Times New Roman" w:cs="Times New Roman"/>
          <w:bCs/>
          <w:color w:val="000000" w:themeColor="text1"/>
        </w:rPr>
        <w:t>4</w:t>
      </w:r>
      <w:r w:rsidRPr="00AD2C60">
        <w:rPr>
          <w:rFonts w:ascii="Times New Roman" w:hAnsi="Times New Roman" w:cs="Times New Roman"/>
          <w:bCs/>
          <w:color w:val="000000" w:themeColor="text1"/>
        </w:rPr>
        <w:t xml:space="preserve"> projektu przewidziano, że</w:t>
      </w:r>
      <w:r>
        <w:rPr>
          <w:rFonts w:ascii="Times New Roman" w:hAnsi="Times New Roman" w:cs="Times New Roman"/>
          <w:bCs/>
          <w:color w:val="000000" w:themeColor="text1"/>
        </w:rPr>
        <w:t xml:space="preserve"> w </w:t>
      </w:r>
      <w:r w:rsidRPr="00AD2C60">
        <w:rPr>
          <w:rFonts w:ascii="Times New Roman" w:hAnsi="Times New Roman" w:cs="Times New Roman"/>
        </w:rPr>
        <w:t xml:space="preserve">przypadku konkluzji BAT opublikowanych w Dzienniku Urzędowym Unii Europejskiej przed dniem wejścia w życie niniejszej ustawy </w:t>
      </w:r>
      <w:r w:rsidR="00785724" w:rsidRPr="00785724">
        <w:rPr>
          <w:rFonts w:ascii="Times New Roman" w:hAnsi="Times New Roman" w:cs="Times New Roman"/>
          <w:bCs/>
        </w:rPr>
        <w:t>zastosowanie będą miały</w:t>
      </w:r>
      <w:r w:rsidR="00785724" w:rsidRPr="00785724">
        <w:rPr>
          <w:rFonts w:ascii="Times New Roman" w:hAnsi="Times New Roman" w:cs="Times New Roman"/>
        </w:rPr>
        <w:t xml:space="preserve"> </w:t>
      </w:r>
      <w:r w:rsidRPr="00AD2C60">
        <w:rPr>
          <w:rFonts w:ascii="Times New Roman" w:hAnsi="Times New Roman" w:cs="Times New Roman"/>
        </w:rPr>
        <w:t>przepisy art. 215 ustawy zmienianej w art. 1</w:t>
      </w:r>
      <w:r>
        <w:rPr>
          <w:rFonts w:ascii="Times New Roman" w:hAnsi="Times New Roman" w:cs="Times New Roman"/>
        </w:rPr>
        <w:t xml:space="preserve"> </w:t>
      </w:r>
      <w:r w:rsidRPr="00AD2C60">
        <w:rPr>
          <w:rFonts w:ascii="Times New Roman" w:hAnsi="Times New Roman" w:cs="Times New Roman"/>
          <w:bCs/>
          <w:color w:val="000000" w:themeColor="text1"/>
        </w:rPr>
        <w:t>w brzmieniu dotychczasowym.</w:t>
      </w:r>
    </w:p>
    <w:p w14:paraId="0096177C" w14:textId="3F159888" w:rsidR="000202ED" w:rsidRPr="000202ED" w:rsidRDefault="000202ED" w:rsidP="008E13B1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0202ED">
        <w:rPr>
          <w:rFonts w:ascii="Times New Roman" w:hAnsi="Times New Roman" w:cs="Times New Roman"/>
          <w:b/>
          <w:bCs/>
          <w:color w:val="000000" w:themeColor="text1"/>
        </w:rPr>
        <w:t xml:space="preserve">2. </w:t>
      </w:r>
      <w:r w:rsidR="00E213F1">
        <w:rPr>
          <w:rFonts w:ascii="Times New Roman" w:hAnsi="Times New Roman" w:cs="Times New Roman"/>
          <w:b/>
          <w:bCs/>
          <w:color w:val="000000" w:themeColor="text1"/>
        </w:rPr>
        <w:t>Uchylenie</w:t>
      </w:r>
      <w:r w:rsidRPr="000202ED">
        <w:rPr>
          <w:rFonts w:ascii="Times New Roman" w:hAnsi="Times New Roman" w:cs="Times New Roman"/>
          <w:b/>
          <w:bCs/>
          <w:color w:val="000000" w:themeColor="text1"/>
        </w:rPr>
        <w:t xml:space="preserve"> przepisów ustanawiających właściwość ministra właściwego do spraw klimatu do wydawania pozwolenia zintegrowanego:</w:t>
      </w:r>
    </w:p>
    <w:p w14:paraId="045661A3" w14:textId="2ACCD7F7" w:rsidR="000202ED" w:rsidRPr="000202ED" w:rsidRDefault="000202ED" w:rsidP="008E13B1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before="120"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0202ED">
        <w:rPr>
          <w:rFonts w:ascii="Times New Roman" w:hAnsi="Times New Roman" w:cs="Times New Roman"/>
          <w:b/>
          <w:bCs/>
          <w:color w:val="000000" w:themeColor="text1"/>
        </w:rPr>
        <w:t>dla instalacji, o której mowa w art. 201 ust. 1 ustawy Poś, wchodzących w skład obiektu energetyki jądrowej w rozumieniu art. 2 pkt 2 ustawy z dnia 29 czerwca 2011 r. o</w:t>
      </w:r>
      <w:r w:rsidR="000A5511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0202ED">
        <w:rPr>
          <w:rFonts w:ascii="Times New Roman" w:hAnsi="Times New Roman" w:cs="Times New Roman"/>
          <w:b/>
          <w:bCs/>
          <w:color w:val="000000" w:themeColor="text1"/>
        </w:rPr>
        <w:t>przygotowaniu i realizacji inwestycji w zakresie obiektów energetyki jądrowej oraz inwestycji towarzyszących;</w:t>
      </w:r>
    </w:p>
    <w:p w14:paraId="05E4B5AB" w14:textId="0EBD2FEC" w:rsidR="000202ED" w:rsidRPr="000202ED" w:rsidRDefault="000202ED" w:rsidP="008E13B1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before="120"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0202ED">
        <w:rPr>
          <w:rFonts w:ascii="Times New Roman" w:hAnsi="Times New Roman" w:cs="Times New Roman"/>
          <w:b/>
          <w:bCs/>
          <w:color w:val="000000" w:themeColor="text1"/>
        </w:rPr>
        <w:t>dla instalacji regazyfikacji skroplonego gazu ziemnego, o której mowa w art. 38 pkt 2 lit. zk ustawy z dnia 24 kwietnia 2009 r. o inwestycjach w zakresie terminalu regazyfikacyjnego skroplonego gazu ziemnego w Świnoujściu</w:t>
      </w:r>
    </w:p>
    <w:p w14:paraId="62F0B1A1" w14:textId="0DBB19AA" w:rsidR="0048014E" w:rsidRDefault="0077394C" w:rsidP="008E13B1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Przepisy, których </w:t>
      </w:r>
      <w:r w:rsidR="00E213F1">
        <w:rPr>
          <w:rFonts w:ascii="Times New Roman" w:hAnsi="Times New Roman" w:cs="Times New Roman"/>
          <w:color w:val="000000" w:themeColor="text1"/>
        </w:rPr>
        <w:t>uchylenie</w:t>
      </w:r>
      <w:r>
        <w:rPr>
          <w:rFonts w:ascii="Times New Roman" w:hAnsi="Times New Roman" w:cs="Times New Roman"/>
          <w:color w:val="000000" w:themeColor="text1"/>
        </w:rPr>
        <w:t xml:space="preserve"> postuluje się</w:t>
      </w:r>
      <w:r w:rsidR="001842BC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/>
          <w:color w:val="000000" w:themeColor="text1"/>
        </w:rPr>
        <w:t xml:space="preserve"> wprowadzone zostały na mocy ustawy z dnia </w:t>
      </w:r>
      <w:r w:rsidR="00996806" w:rsidRPr="000202ED">
        <w:rPr>
          <w:rFonts w:ascii="Times New Roman" w:hAnsi="Times New Roman" w:cs="Times New Roman"/>
          <w:color w:val="000000" w:themeColor="text1"/>
        </w:rPr>
        <w:t xml:space="preserve">14 kwietnia 2023 r. o zmianie ustawy o obowiązkach przedsiębiorców w zakresie gospodarowania niektórymi odpadami oraz o opłacie produktowej oraz niektórych innych ustaw (Dz. U. poz. 877) </w:t>
      </w:r>
      <w:r>
        <w:rPr>
          <w:rFonts w:ascii="Times New Roman" w:hAnsi="Times New Roman" w:cs="Times New Roman"/>
          <w:color w:val="000000" w:themeColor="text1"/>
        </w:rPr>
        <w:t xml:space="preserve">oraz ustawy </w:t>
      </w:r>
      <w:r w:rsidR="00996806" w:rsidRPr="000202ED">
        <w:rPr>
          <w:rFonts w:ascii="Times New Roman" w:hAnsi="Times New Roman" w:cs="Times New Roman"/>
          <w:color w:val="000000" w:themeColor="text1"/>
        </w:rPr>
        <w:t>z dnia 13 lipca 2023 r. o zmianie ustawy o udostępnianiu informacji o środowisku i jego ochronie, udziale społeczeństwa w ochronie środowiska oraz o ocenach oddziaływania na środowisko oraz niektórych innych ustaw (</w:t>
      </w:r>
      <w:r w:rsidR="00B36F5D">
        <w:rPr>
          <w:rFonts w:ascii="Times New Roman" w:hAnsi="Times New Roman" w:cs="Times New Roman"/>
          <w:color w:val="000000" w:themeColor="text1"/>
        </w:rPr>
        <w:t>D</w:t>
      </w:r>
      <w:r w:rsidR="00996806" w:rsidRPr="000202ED">
        <w:rPr>
          <w:rFonts w:ascii="Times New Roman" w:hAnsi="Times New Roman" w:cs="Times New Roman"/>
          <w:color w:val="000000" w:themeColor="text1"/>
        </w:rPr>
        <w:t>z. U. poz. 1890</w:t>
      </w:r>
      <w:r w:rsidR="009E7502">
        <w:rPr>
          <w:rFonts w:ascii="Times New Roman" w:hAnsi="Times New Roman" w:cs="Times New Roman"/>
          <w:color w:val="000000" w:themeColor="text1"/>
        </w:rPr>
        <w:t>, z późn. zm.</w:t>
      </w:r>
      <w:r w:rsidR="00996806" w:rsidRPr="000202ED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200C5F29" w14:textId="0AE43BD1" w:rsidR="001B2CC4" w:rsidRPr="00BA7C67" w:rsidRDefault="001B2CC4" w:rsidP="008E13B1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Przez w</w:t>
      </w:r>
      <w:r w:rsidR="001842BC">
        <w:rPr>
          <w:rFonts w:ascii="Times New Roman" w:hAnsi="Times New Roman" w:cs="Times New Roman"/>
          <w:color w:val="000000" w:themeColor="text1"/>
        </w:rPr>
        <w:t>drożenie</w:t>
      </w:r>
      <w:r>
        <w:rPr>
          <w:rFonts w:ascii="Times New Roman" w:hAnsi="Times New Roman" w:cs="Times New Roman"/>
          <w:color w:val="000000" w:themeColor="text1"/>
        </w:rPr>
        <w:t xml:space="preserve"> ww. zmian </w:t>
      </w:r>
      <w:r w:rsidR="000A5511">
        <w:rPr>
          <w:rFonts w:ascii="Times New Roman" w:hAnsi="Times New Roman" w:cs="Times New Roman"/>
          <w:color w:val="000000" w:themeColor="text1"/>
        </w:rPr>
        <w:t>u</w:t>
      </w:r>
      <w:r>
        <w:rPr>
          <w:rFonts w:ascii="Times New Roman" w:hAnsi="Times New Roman" w:cs="Times New Roman"/>
          <w:color w:val="000000" w:themeColor="text1"/>
        </w:rPr>
        <w:t>stawodawca odszedł od ogólnej zasady ustanowionej w art. 378 ustawy P</w:t>
      </w:r>
      <w:r w:rsidR="000D57FC">
        <w:rPr>
          <w:rFonts w:ascii="Times New Roman" w:hAnsi="Times New Roman" w:cs="Times New Roman"/>
          <w:color w:val="000000" w:themeColor="text1"/>
        </w:rPr>
        <w:t>oś</w:t>
      </w:r>
      <w:r>
        <w:rPr>
          <w:rFonts w:ascii="Times New Roman" w:hAnsi="Times New Roman" w:cs="Times New Roman"/>
          <w:color w:val="000000" w:themeColor="text1"/>
        </w:rPr>
        <w:t>, zgodnie z którą wydawanie pozwolenia zintegrowanego</w:t>
      </w:r>
      <w:r w:rsidR="00FA0B37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48014E">
        <w:rPr>
          <w:rFonts w:ascii="Times New Roman" w:hAnsi="Times New Roman" w:cs="Times New Roman"/>
          <w:color w:val="000000" w:themeColor="text1"/>
        </w:rPr>
        <w:t xml:space="preserve">w zależności od rodzaju instalacji, </w:t>
      </w:r>
      <w:r w:rsidR="0077394C" w:rsidRPr="00BA7C67">
        <w:rPr>
          <w:rFonts w:ascii="Times New Roman" w:hAnsi="Times New Roman" w:cs="Times New Roman"/>
          <w:color w:val="000000" w:themeColor="text1"/>
        </w:rPr>
        <w:t>jej lokalizacji</w:t>
      </w:r>
      <w:r w:rsidR="0077394C" w:rsidRPr="0048014E">
        <w:rPr>
          <w:rFonts w:ascii="Times New Roman" w:hAnsi="Times New Roman" w:cs="Times New Roman"/>
          <w:color w:val="000000" w:themeColor="text1"/>
        </w:rPr>
        <w:t xml:space="preserve"> </w:t>
      </w:r>
      <w:r w:rsidR="0077394C">
        <w:rPr>
          <w:rFonts w:ascii="Times New Roman" w:hAnsi="Times New Roman" w:cs="Times New Roman"/>
          <w:color w:val="000000" w:themeColor="text1"/>
        </w:rPr>
        <w:t xml:space="preserve">oraz </w:t>
      </w:r>
      <w:r w:rsidRPr="0048014E">
        <w:rPr>
          <w:rFonts w:ascii="Times New Roman" w:hAnsi="Times New Roman" w:cs="Times New Roman"/>
          <w:color w:val="000000" w:themeColor="text1"/>
        </w:rPr>
        <w:t xml:space="preserve">skali </w:t>
      </w:r>
      <w:r w:rsidRPr="00BA7C67">
        <w:rPr>
          <w:rFonts w:ascii="Times New Roman" w:hAnsi="Times New Roman" w:cs="Times New Roman"/>
          <w:color w:val="000000" w:themeColor="text1"/>
        </w:rPr>
        <w:t>prowadzonej w niej działalności znajd</w:t>
      </w:r>
      <w:r w:rsidR="0077394C">
        <w:rPr>
          <w:rFonts w:ascii="Times New Roman" w:hAnsi="Times New Roman" w:cs="Times New Roman"/>
          <w:color w:val="000000" w:themeColor="text1"/>
        </w:rPr>
        <w:t>uje</w:t>
      </w:r>
      <w:r w:rsidRPr="00BA7C67">
        <w:rPr>
          <w:rFonts w:ascii="Times New Roman" w:hAnsi="Times New Roman" w:cs="Times New Roman"/>
          <w:color w:val="000000" w:themeColor="text1"/>
        </w:rPr>
        <w:t xml:space="preserve"> się w gestii </w:t>
      </w:r>
      <w:r w:rsidR="0077394C">
        <w:rPr>
          <w:rFonts w:ascii="Times New Roman" w:hAnsi="Times New Roman" w:cs="Times New Roman"/>
          <w:color w:val="000000" w:themeColor="text1"/>
        </w:rPr>
        <w:t xml:space="preserve">odpowiednio </w:t>
      </w:r>
      <w:r w:rsidRPr="00BA7C67">
        <w:rPr>
          <w:rFonts w:ascii="Times New Roman" w:hAnsi="Times New Roman" w:cs="Times New Roman"/>
          <w:color w:val="000000" w:themeColor="text1"/>
        </w:rPr>
        <w:t xml:space="preserve">starosty, </w:t>
      </w:r>
      <w:r w:rsidR="009E7502" w:rsidRPr="00BA7C67">
        <w:rPr>
          <w:rFonts w:ascii="Times New Roman" w:hAnsi="Times New Roman" w:cs="Times New Roman"/>
          <w:color w:val="000000" w:themeColor="text1"/>
        </w:rPr>
        <w:t>regionalnego dyrektora ochrony środowiska, zwan</w:t>
      </w:r>
      <w:r w:rsidR="009E7502">
        <w:rPr>
          <w:rFonts w:ascii="Times New Roman" w:hAnsi="Times New Roman" w:cs="Times New Roman"/>
          <w:color w:val="000000" w:themeColor="text1"/>
        </w:rPr>
        <w:t>ego</w:t>
      </w:r>
      <w:r w:rsidR="009E7502" w:rsidRPr="00BA7C67">
        <w:rPr>
          <w:rFonts w:ascii="Times New Roman" w:hAnsi="Times New Roman" w:cs="Times New Roman"/>
          <w:color w:val="000000" w:themeColor="text1"/>
        </w:rPr>
        <w:t xml:space="preserve"> dalej „RDOŚ”</w:t>
      </w:r>
      <w:r w:rsidR="009E7502">
        <w:rPr>
          <w:rFonts w:ascii="Times New Roman" w:hAnsi="Times New Roman" w:cs="Times New Roman"/>
          <w:color w:val="000000" w:themeColor="text1"/>
        </w:rPr>
        <w:t xml:space="preserve"> </w:t>
      </w:r>
      <w:r w:rsidR="009E7502" w:rsidRPr="00BA7C67">
        <w:rPr>
          <w:rFonts w:ascii="Times New Roman" w:hAnsi="Times New Roman" w:cs="Times New Roman"/>
          <w:color w:val="000000" w:themeColor="text1"/>
        </w:rPr>
        <w:t xml:space="preserve">lub </w:t>
      </w:r>
      <w:r w:rsidRPr="00BA7C67">
        <w:rPr>
          <w:rFonts w:ascii="Times New Roman" w:hAnsi="Times New Roman" w:cs="Times New Roman"/>
          <w:color w:val="000000" w:themeColor="text1"/>
        </w:rPr>
        <w:t>marszałka województwa</w:t>
      </w:r>
      <w:r w:rsidR="00FA0B37" w:rsidRPr="00BA7C67">
        <w:rPr>
          <w:rFonts w:ascii="Times New Roman" w:hAnsi="Times New Roman" w:cs="Times New Roman"/>
          <w:color w:val="000000" w:themeColor="text1"/>
        </w:rPr>
        <w:t xml:space="preserve">. </w:t>
      </w:r>
    </w:p>
    <w:p w14:paraId="3FF5D3A7" w14:textId="0A75473A" w:rsidR="0077394C" w:rsidRDefault="003C6CCE" w:rsidP="008E13B1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A7C67">
        <w:rPr>
          <w:rFonts w:ascii="Times New Roman" w:hAnsi="Times New Roman" w:cs="Times New Roman"/>
          <w:color w:val="000000" w:themeColor="text1"/>
        </w:rPr>
        <w:t>Wymienion</w:t>
      </w:r>
      <w:r w:rsidR="006B391E" w:rsidRPr="00BA7C67">
        <w:rPr>
          <w:rFonts w:ascii="Times New Roman" w:hAnsi="Times New Roman" w:cs="Times New Roman"/>
          <w:color w:val="000000" w:themeColor="text1"/>
        </w:rPr>
        <w:t>e w art. 378 ust</w:t>
      </w:r>
      <w:r w:rsidR="00FA0B37" w:rsidRPr="00BA7C67">
        <w:rPr>
          <w:rFonts w:ascii="Times New Roman" w:hAnsi="Times New Roman" w:cs="Times New Roman"/>
          <w:color w:val="000000" w:themeColor="text1"/>
        </w:rPr>
        <w:t>.</w:t>
      </w:r>
      <w:r w:rsidR="006B391E" w:rsidRPr="00BA7C67">
        <w:rPr>
          <w:rFonts w:ascii="Times New Roman" w:hAnsi="Times New Roman" w:cs="Times New Roman"/>
          <w:color w:val="000000" w:themeColor="text1"/>
        </w:rPr>
        <w:t xml:space="preserve"> 2ab ustawy Poś </w:t>
      </w:r>
      <w:r w:rsidR="0077394C">
        <w:rPr>
          <w:rFonts w:ascii="Times New Roman" w:hAnsi="Times New Roman" w:cs="Times New Roman"/>
          <w:color w:val="000000" w:themeColor="text1"/>
        </w:rPr>
        <w:t xml:space="preserve">typy </w:t>
      </w:r>
      <w:r w:rsidR="006B391E" w:rsidRPr="00BA7C67">
        <w:rPr>
          <w:rFonts w:ascii="Times New Roman" w:hAnsi="Times New Roman" w:cs="Times New Roman"/>
          <w:color w:val="000000" w:themeColor="text1"/>
        </w:rPr>
        <w:t>instalacj</w:t>
      </w:r>
      <w:r w:rsidR="0077394C">
        <w:rPr>
          <w:rFonts w:ascii="Times New Roman" w:hAnsi="Times New Roman" w:cs="Times New Roman"/>
          <w:color w:val="000000" w:themeColor="text1"/>
        </w:rPr>
        <w:t>i</w:t>
      </w:r>
      <w:r w:rsidR="006B391E" w:rsidRPr="00BA7C67">
        <w:rPr>
          <w:rFonts w:ascii="Times New Roman" w:hAnsi="Times New Roman" w:cs="Times New Roman"/>
          <w:color w:val="000000" w:themeColor="text1"/>
        </w:rPr>
        <w:t xml:space="preserve"> nie wyróżniają się pod względem </w:t>
      </w:r>
      <w:r w:rsidR="002D774A" w:rsidRPr="00BA7C67">
        <w:rPr>
          <w:rFonts w:ascii="Times New Roman" w:hAnsi="Times New Roman" w:cs="Times New Roman"/>
          <w:color w:val="000000" w:themeColor="text1"/>
        </w:rPr>
        <w:t xml:space="preserve">stopnia </w:t>
      </w:r>
      <w:r w:rsidR="006B391E" w:rsidRPr="00BA7C67">
        <w:rPr>
          <w:rFonts w:ascii="Times New Roman" w:hAnsi="Times New Roman" w:cs="Times New Roman"/>
          <w:color w:val="000000" w:themeColor="text1"/>
        </w:rPr>
        <w:t>skomplikowania od pozostałych rodzajów działalności objętych obowiązkiem uzyskania pozwolenia zintegrowanego. W obydwu przypadkach główny zakres</w:t>
      </w:r>
      <w:r w:rsidR="00FA0B37" w:rsidRPr="00BA7C67">
        <w:rPr>
          <w:rFonts w:ascii="Times New Roman" w:hAnsi="Times New Roman" w:cs="Times New Roman"/>
          <w:color w:val="000000" w:themeColor="text1"/>
        </w:rPr>
        <w:t xml:space="preserve"> </w:t>
      </w:r>
      <w:r w:rsidR="006B391E" w:rsidRPr="00BA7C67">
        <w:rPr>
          <w:rFonts w:ascii="Times New Roman" w:hAnsi="Times New Roman" w:cs="Times New Roman"/>
          <w:color w:val="000000" w:themeColor="text1"/>
        </w:rPr>
        <w:t>o</w:t>
      </w:r>
      <w:r w:rsidR="00B36F5D">
        <w:rPr>
          <w:rFonts w:ascii="Times New Roman" w:hAnsi="Times New Roman" w:cs="Times New Roman"/>
          <w:color w:val="000000" w:themeColor="text1"/>
        </w:rPr>
        <w:t>d</w:t>
      </w:r>
      <w:r w:rsidR="006B391E" w:rsidRPr="00BA7C67">
        <w:rPr>
          <w:rFonts w:ascii="Times New Roman" w:hAnsi="Times New Roman" w:cs="Times New Roman"/>
          <w:color w:val="000000" w:themeColor="text1"/>
        </w:rPr>
        <w:t xml:space="preserve">działywań wymagających uregulowania </w:t>
      </w:r>
      <w:r w:rsidR="006B391E" w:rsidRPr="00BA7C67">
        <w:rPr>
          <w:rFonts w:ascii="Times New Roman" w:hAnsi="Times New Roman" w:cs="Times New Roman"/>
          <w:color w:val="000000" w:themeColor="text1"/>
        </w:rPr>
        <w:br/>
      </w:r>
      <w:r w:rsidR="006B391E" w:rsidRPr="00BA7C67">
        <w:rPr>
          <w:rFonts w:ascii="Times New Roman" w:hAnsi="Times New Roman" w:cs="Times New Roman"/>
          <w:color w:val="000000" w:themeColor="text1"/>
        </w:rPr>
        <w:lastRenderedPageBreak/>
        <w:t>w pozwoleniu</w:t>
      </w:r>
      <w:r w:rsidR="00FA0B37" w:rsidRPr="00BA7C67">
        <w:rPr>
          <w:rFonts w:ascii="Times New Roman" w:hAnsi="Times New Roman" w:cs="Times New Roman"/>
          <w:color w:val="000000" w:themeColor="text1"/>
        </w:rPr>
        <w:t xml:space="preserve"> zintegrowanym</w:t>
      </w:r>
      <w:r w:rsidR="006B391E" w:rsidRPr="00BA7C67">
        <w:rPr>
          <w:rFonts w:ascii="Times New Roman" w:hAnsi="Times New Roman" w:cs="Times New Roman"/>
          <w:color w:val="000000" w:themeColor="text1"/>
        </w:rPr>
        <w:t xml:space="preserve"> związany będzie z eksploatacją instalacji spalania paliw, stanowiących elementy towarzyszące dla obiektów energetyki jądrowej</w:t>
      </w:r>
      <w:r w:rsidR="00B36F5D">
        <w:rPr>
          <w:rFonts w:ascii="Times New Roman" w:hAnsi="Times New Roman" w:cs="Times New Roman"/>
          <w:color w:val="000000" w:themeColor="text1"/>
        </w:rPr>
        <w:t xml:space="preserve">, </w:t>
      </w:r>
      <w:r w:rsidR="006B391E" w:rsidRPr="00015294">
        <w:rPr>
          <w:rFonts w:ascii="Times New Roman" w:hAnsi="Times New Roman" w:cs="Times New Roman"/>
          <w:color w:val="000000" w:themeColor="text1"/>
        </w:rPr>
        <w:t>które same</w:t>
      </w:r>
      <w:r w:rsidR="00B36F5D" w:rsidRPr="00015294">
        <w:rPr>
          <w:rFonts w:ascii="Times New Roman" w:hAnsi="Times New Roman" w:cs="Times New Roman"/>
          <w:color w:val="000000" w:themeColor="text1"/>
        </w:rPr>
        <w:t xml:space="preserve"> z</w:t>
      </w:r>
      <w:r w:rsidR="006B391E" w:rsidRPr="00015294">
        <w:rPr>
          <w:rFonts w:ascii="Times New Roman" w:hAnsi="Times New Roman" w:cs="Times New Roman"/>
          <w:color w:val="000000" w:themeColor="text1"/>
        </w:rPr>
        <w:t xml:space="preserve"> siebie nie wymagają uzyskania pozwolenia zintegrowanego</w:t>
      </w:r>
      <w:r w:rsidR="009E7502">
        <w:rPr>
          <w:rFonts w:ascii="Times New Roman" w:hAnsi="Times New Roman" w:cs="Times New Roman"/>
          <w:color w:val="000000" w:themeColor="text1"/>
        </w:rPr>
        <w:t>,</w:t>
      </w:r>
      <w:r w:rsidR="006B391E" w:rsidRPr="00BA7C67">
        <w:rPr>
          <w:rFonts w:ascii="Times New Roman" w:hAnsi="Times New Roman" w:cs="Times New Roman"/>
          <w:color w:val="000000" w:themeColor="text1"/>
        </w:rPr>
        <w:t xml:space="preserve"> oraz instalacji do regazyfikacji</w:t>
      </w:r>
      <w:r w:rsidR="00C81DE0" w:rsidRPr="00BA7C67">
        <w:rPr>
          <w:rFonts w:ascii="Times New Roman" w:hAnsi="Times New Roman" w:cs="Times New Roman"/>
          <w:color w:val="000000" w:themeColor="text1"/>
        </w:rPr>
        <w:t>,</w:t>
      </w:r>
      <w:r w:rsidR="006B391E" w:rsidRPr="00BA7C67">
        <w:rPr>
          <w:rFonts w:ascii="Times New Roman" w:hAnsi="Times New Roman" w:cs="Times New Roman"/>
          <w:color w:val="000000" w:themeColor="text1"/>
        </w:rPr>
        <w:t xml:space="preserve"> wymagającej takiego pozwolenia na podstawie </w:t>
      </w:r>
      <w:r w:rsidR="00C81DE0" w:rsidRPr="00BA7C67">
        <w:rPr>
          <w:rFonts w:ascii="Times New Roman" w:hAnsi="Times New Roman" w:cs="Times New Roman"/>
          <w:color w:val="000000" w:themeColor="text1"/>
        </w:rPr>
        <w:t>regulacji ustanowionych w załączniku</w:t>
      </w:r>
      <w:r w:rsidR="0060131C">
        <w:rPr>
          <w:rFonts w:ascii="Times New Roman" w:hAnsi="Times New Roman" w:cs="Times New Roman"/>
          <w:color w:val="000000" w:themeColor="text1"/>
        </w:rPr>
        <w:t xml:space="preserve"> (ust. 1 pkt 4b)</w:t>
      </w:r>
      <w:r w:rsidR="00C81DE0" w:rsidRPr="00BA7C67">
        <w:rPr>
          <w:rFonts w:ascii="Times New Roman" w:hAnsi="Times New Roman" w:cs="Times New Roman"/>
          <w:color w:val="000000" w:themeColor="text1"/>
        </w:rPr>
        <w:t xml:space="preserve"> do rozporządzenia Ministra Środowiska z dnia 27 sierpnia 2014 r. w sprawie rodzajów instalacji mogących powodować znaczne zanieczyszczenie poszczególnych elementów przyrodniczych albo środowiska jako całości (Dz.</w:t>
      </w:r>
      <w:r w:rsidR="00B36F5D">
        <w:rPr>
          <w:rFonts w:ascii="Times New Roman" w:hAnsi="Times New Roman" w:cs="Times New Roman"/>
          <w:color w:val="000000" w:themeColor="text1"/>
        </w:rPr>
        <w:t xml:space="preserve"> </w:t>
      </w:r>
      <w:r w:rsidR="00C81DE0" w:rsidRPr="00BA7C67">
        <w:rPr>
          <w:rFonts w:ascii="Times New Roman" w:hAnsi="Times New Roman" w:cs="Times New Roman"/>
          <w:color w:val="000000" w:themeColor="text1"/>
        </w:rPr>
        <w:t>U. poz. 1169)</w:t>
      </w:r>
      <w:r w:rsidR="006B391E" w:rsidRPr="00BA7C67">
        <w:rPr>
          <w:rFonts w:ascii="Times New Roman" w:hAnsi="Times New Roman" w:cs="Times New Roman"/>
          <w:color w:val="000000" w:themeColor="text1"/>
        </w:rPr>
        <w:t xml:space="preserve">. </w:t>
      </w:r>
    </w:p>
    <w:p w14:paraId="2E9A8954" w14:textId="668FF8B7" w:rsidR="002D774A" w:rsidRPr="00BA7C67" w:rsidRDefault="002D774A" w:rsidP="008E13B1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A7C67">
        <w:rPr>
          <w:rFonts w:ascii="Times New Roman" w:hAnsi="Times New Roman" w:cs="Times New Roman"/>
          <w:color w:val="000000" w:themeColor="text1"/>
        </w:rPr>
        <w:t>Organy ochr</w:t>
      </w:r>
      <w:r w:rsidR="00E948A3" w:rsidRPr="00BA7C67">
        <w:rPr>
          <w:rFonts w:ascii="Times New Roman" w:hAnsi="Times New Roman" w:cs="Times New Roman"/>
          <w:color w:val="000000" w:themeColor="text1"/>
        </w:rPr>
        <w:t>o</w:t>
      </w:r>
      <w:r w:rsidRPr="00BA7C67">
        <w:rPr>
          <w:rFonts w:ascii="Times New Roman" w:hAnsi="Times New Roman" w:cs="Times New Roman"/>
          <w:color w:val="000000" w:themeColor="text1"/>
        </w:rPr>
        <w:t>ny środowiska wskazane w art. 378 ust. 1, 2 i 2a</w:t>
      </w:r>
      <w:r w:rsidR="00785724">
        <w:rPr>
          <w:rFonts w:ascii="Times New Roman" w:hAnsi="Times New Roman" w:cs="Times New Roman"/>
          <w:color w:val="000000" w:themeColor="text1"/>
        </w:rPr>
        <w:t xml:space="preserve"> ustawy Poś</w:t>
      </w:r>
      <w:r w:rsidRPr="00BA7C67">
        <w:rPr>
          <w:rFonts w:ascii="Times New Roman" w:hAnsi="Times New Roman" w:cs="Times New Roman"/>
          <w:color w:val="000000" w:themeColor="text1"/>
        </w:rPr>
        <w:t xml:space="preserve"> (</w:t>
      </w:r>
      <w:r w:rsidR="0075120D" w:rsidRPr="00BA7C67">
        <w:rPr>
          <w:rFonts w:ascii="Times New Roman" w:hAnsi="Times New Roman" w:cs="Times New Roman"/>
          <w:color w:val="000000" w:themeColor="text1"/>
        </w:rPr>
        <w:t>s</w:t>
      </w:r>
      <w:r w:rsidRPr="00BA7C67">
        <w:rPr>
          <w:rFonts w:ascii="Times New Roman" w:hAnsi="Times New Roman" w:cs="Times New Roman"/>
          <w:color w:val="000000" w:themeColor="text1"/>
        </w:rPr>
        <w:t>tarosta, RDOŚ</w:t>
      </w:r>
      <w:r w:rsidR="0075120D" w:rsidRPr="00BA7C67">
        <w:rPr>
          <w:rFonts w:ascii="Times New Roman" w:hAnsi="Times New Roman" w:cs="Times New Roman"/>
          <w:color w:val="000000" w:themeColor="text1"/>
        </w:rPr>
        <w:t>, marszałek województwa</w:t>
      </w:r>
      <w:r w:rsidRPr="00BA7C67">
        <w:rPr>
          <w:rFonts w:ascii="Times New Roman" w:hAnsi="Times New Roman" w:cs="Times New Roman"/>
          <w:color w:val="000000" w:themeColor="text1"/>
        </w:rPr>
        <w:t xml:space="preserve">) </w:t>
      </w:r>
      <w:r w:rsidR="00DB1565">
        <w:rPr>
          <w:rFonts w:ascii="Times New Roman" w:hAnsi="Times New Roman" w:cs="Times New Roman"/>
          <w:color w:val="000000" w:themeColor="text1"/>
        </w:rPr>
        <w:t>posiadają kilkadziesiąt lat doświadczeń w</w:t>
      </w:r>
      <w:r w:rsidR="001842BC">
        <w:rPr>
          <w:rFonts w:ascii="Times New Roman" w:hAnsi="Times New Roman" w:cs="Times New Roman"/>
          <w:color w:val="000000" w:themeColor="text1"/>
        </w:rPr>
        <w:t xml:space="preserve"> przedmiocie</w:t>
      </w:r>
      <w:r w:rsidR="00DB1565">
        <w:rPr>
          <w:rFonts w:ascii="Times New Roman" w:hAnsi="Times New Roman" w:cs="Times New Roman"/>
          <w:color w:val="000000" w:themeColor="text1"/>
        </w:rPr>
        <w:t xml:space="preserve"> </w:t>
      </w:r>
      <w:r w:rsidRPr="00BA7C67">
        <w:rPr>
          <w:rFonts w:ascii="Times New Roman" w:hAnsi="Times New Roman" w:cs="Times New Roman"/>
          <w:color w:val="000000" w:themeColor="text1"/>
        </w:rPr>
        <w:t>wyda</w:t>
      </w:r>
      <w:r w:rsidR="001842BC">
        <w:rPr>
          <w:rFonts w:ascii="Times New Roman" w:hAnsi="Times New Roman" w:cs="Times New Roman"/>
          <w:color w:val="000000" w:themeColor="text1"/>
        </w:rPr>
        <w:t>wania</w:t>
      </w:r>
      <w:r w:rsidRPr="00BA7C67">
        <w:rPr>
          <w:rFonts w:ascii="Times New Roman" w:hAnsi="Times New Roman" w:cs="Times New Roman"/>
          <w:color w:val="000000" w:themeColor="text1"/>
        </w:rPr>
        <w:t xml:space="preserve"> pozwole</w:t>
      </w:r>
      <w:r w:rsidR="00DB1565">
        <w:rPr>
          <w:rFonts w:ascii="Times New Roman" w:hAnsi="Times New Roman" w:cs="Times New Roman"/>
          <w:color w:val="000000" w:themeColor="text1"/>
        </w:rPr>
        <w:t>ń</w:t>
      </w:r>
      <w:r w:rsidRPr="00BA7C67">
        <w:rPr>
          <w:rFonts w:ascii="Times New Roman" w:hAnsi="Times New Roman" w:cs="Times New Roman"/>
          <w:color w:val="000000" w:themeColor="text1"/>
        </w:rPr>
        <w:t xml:space="preserve"> zintegrowan</w:t>
      </w:r>
      <w:r w:rsidR="00DB1565">
        <w:rPr>
          <w:rFonts w:ascii="Times New Roman" w:hAnsi="Times New Roman" w:cs="Times New Roman"/>
          <w:color w:val="000000" w:themeColor="text1"/>
        </w:rPr>
        <w:t>ych</w:t>
      </w:r>
      <w:r w:rsidRPr="00BA7C67">
        <w:rPr>
          <w:rFonts w:ascii="Times New Roman" w:hAnsi="Times New Roman" w:cs="Times New Roman"/>
          <w:color w:val="000000" w:themeColor="text1"/>
        </w:rPr>
        <w:t xml:space="preserve"> dla instalacji spalania paliw</w:t>
      </w:r>
      <w:r w:rsidR="00E948A3" w:rsidRPr="00BA7C67">
        <w:rPr>
          <w:rFonts w:ascii="Times New Roman" w:hAnsi="Times New Roman" w:cs="Times New Roman"/>
          <w:color w:val="000000" w:themeColor="text1"/>
        </w:rPr>
        <w:t>,</w:t>
      </w:r>
      <w:r w:rsidRPr="00BA7C67">
        <w:rPr>
          <w:rFonts w:ascii="Times New Roman" w:hAnsi="Times New Roman" w:cs="Times New Roman"/>
          <w:color w:val="000000" w:themeColor="text1"/>
        </w:rPr>
        <w:t xml:space="preserve"> jak również </w:t>
      </w:r>
      <w:r w:rsidR="0075120D" w:rsidRPr="00BA7C67">
        <w:rPr>
          <w:rFonts w:ascii="Times New Roman" w:hAnsi="Times New Roman" w:cs="Times New Roman"/>
          <w:color w:val="000000" w:themeColor="text1"/>
        </w:rPr>
        <w:t xml:space="preserve">i </w:t>
      </w:r>
      <w:r w:rsidRPr="00BA7C67">
        <w:rPr>
          <w:rFonts w:ascii="Times New Roman" w:hAnsi="Times New Roman" w:cs="Times New Roman"/>
          <w:color w:val="000000" w:themeColor="text1"/>
        </w:rPr>
        <w:t xml:space="preserve">innych, </w:t>
      </w:r>
      <w:r w:rsidR="00E948A3" w:rsidRPr="00BA7C67">
        <w:rPr>
          <w:rFonts w:ascii="Times New Roman" w:hAnsi="Times New Roman" w:cs="Times New Roman"/>
          <w:color w:val="000000" w:themeColor="text1"/>
        </w:rPr>
        <w:t>często</w:t>
      </w:r>
      <w:r w:rsidRPr="00BA7C67">
        <w:rPr>
          <w:rFonts w:ascii="Times New Roman" w:hAnsi="Times New Roman" w:cs="Times New Roman"/>
          <w:color w:val="000000" w:themeColor="text1"/>
        </w:rPr>
        <w:t xml:space="preserve"> znacznie bardziej złożonych technicznie instalacji przemysłowych. Dotyczy to także obiektów istotnych </w:t>
      </w:r>
      <w:r w:rsidR="00965AEC">
        <w:rPr>
          <w:rFonts w:ascii="Times New Roman" w:hAnsi="Times New Roman" w:cs="Times New Roman"/>
          <w:color w:val="000000" w:themeColor="text1"/>
        </w:rPr>
        <w:t>dla</w:t>
      </w:r>
      <w:r w:rsidRPr="00BA7C67">
        <w:rPr>
          <w:rFonts w:ascii="Times New Roman" w:hAnsi="Times New Roman" w:cs="Times New Roman"/>
          <w:color w:val="000000" w:themeColor="text1"/>
        </w:rPr>
        <w:t xml:space="preserve"> </w:t>
      </w:r>
      <w:r w:rsidR="0075120D" w:rsidRPr="00BA7C67">
        <w:rPr>
          <w:rFonts w:ascii="Times New Roman" w:hAnsi="Times New Roman" w:cs="Times New Roman"/>
          <w:color w:val="000000" w:themeColor="text1"/>
        </w:rPr>
        <w:t xml:space="preserve">obronności </w:t>
      </w:r>
      <w:r w:rsidR="001842BC">
        <w:rPr>
          <w:rFonts w:ascii="Times New Roman" w:hAnsi="Times New Roman" w:cs="Times New Roman"/>
          <w:color w:val="000000" w:themeColor="text1"/>
        </w:rPr>
        <w:t xml:space="preserve">Państwa </w:t>
      </w:r>
      <w:r w:rsidR="0075120D" w:rsidRPr="00BA7C67">
        <w:rPr>
          <w:rFonts w:ascii="Times New Roman" w:hAnsi="Times New Roman" w:cs="Times New Roman"/>
          <w:color w:val="000000" w:themeColor="text1"/>
        </w:rPr>
        <w:t xml:space="preserve">oraz </w:t>
      </w:r>
      <w:r w:rsidRPr="00BA7C67">
        <w:rPr>
          <w:rFonts w:ascii="Times New Roman" w:hAnsi="Times New Roman" w:cs="Times New Roman"/>
          <w:color w:val="000000" w:themeColor="text1"/>
        </w:rPr>
        <w:t xml:space="preserve">zapewnienia bezpieczeństwa energetycznego </w:t>
      </w:r>
      <w:r w:rsidR="0075120D" w:rsidRPr="00BA7C67">
        <w:rPr>
          <w:rFonts w:ascii="Times New Roman" w:hAnsi="Times New Roman" w:cs="Times New Roman"/>
          <w:color w:val="000000" w:themeColor="text1"/>
        </w:rPr>
        <w:t>Rzeczypospolitej Polskiej</w:t>
      </w:r>
      <w:r w:rsidRPr="00BA7C67">
        <w:rPr>
          <w:rFonts w:ascii="Times New Roman" w:hAnsi="Times New Roman" w:cs="Times New Roman"/>
          <w:color w:val="000000" w:themeColor="text1"/>
        </w:rPr>
        <w:t xml:space="preserve">. </w:t>
      </w:r>
      <w:r w:rsidR="00D95C13">
        <w:rPr>
          <w:rFonts w:ascii="Times New Roman" w:hAnsi="Times New Roman" w:cs="Times New Roman"/>
          <w:color w:val="000000" w:themeColor="text1"/>
        </w:rPr>
        <w:t>Należy</w:t>
      </w:r>
      <w:r w:rsidR="00DB1565">
        <w:rPr>
          <w:rFonts w:ascii="Times New Roman" w:hAnsi="Times New Roman" w:cs="Times New Roman"/>
          <w:color w:val="000000" w:themeColor="text1"/>
        </w:rPr>
        <w:t xml:space="preserve"> podkreśl</w:t>
      </w:r>
      <w:r w:rsidR="00D95C13">
        <w:rPr>
          <w:rFonts w:ascii="Times New Roman" w:hAnsi="Times New Roman" w:cs="Times New Roman"/>
          <w:color w:val="000000" w:themeColor="text1"/>
        </w:rPr>
        <w:t>ić</w:t>
      </w:r>
      <w:r w:rsidRPr="00BA7C67">
        <w:rPr>
          <w:rFonts w:ascii="Times New Roman" w:hAnsi="Times New Roman" w:cs="Times New Roman"/>
          <w:color w:val="000000" w:themeColor="text1"/>
        </w:rPr>
        <w:t xml:space="preserve">, że w Polsce funkcjonuje już jedna instalacja do regazyfikacji skroplonego gazu ziemnego, dla której pozwolenie zintegrowane wydał </w:t>
      </w:r>
      <w:r w:rsidR="0075120D" w:rsidRPr="00BA7C67">
        <w:rPr>
          <w:rFonts w:ascii="Times New Roman" w:hAnsi="Times New Roman" w:cs="Times New Roman"/>
          <w:color w:val="000000" w:themeColor="text1"/>
        </w:rPr>
        <w:t>s</w:t>
      </w:r>
      <w:r w:rsidRPr="00BA7C67">
        <w:rPr>
          <w:rFonts w:ascii="Times New Roman" w:hAnsi="Times New Roman" w:cs="Times New Roman"/>
          <w:color w:val="000000" w:themeColor="text1"/>
        </w:rPr>
        <w:t xml:space="preserve">tarosta. </w:t>
      </w:r>
    </w:p>
    <w:p w14:paraId="146B3CA3" w14:textId="02B1311A" w:rsidR="001F1AA5" w:rsidRPr="000202ED" w:rsidRDefault="00FF64A0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A7C67">
        <w:rPr>
          <w:rFonts w:ascii="Times New Roman" w:hAnsi="Times New Roman" w:cs="Times New Roman"/>
          <w:color w:val="000000" w:themeColor="text1"/>
        </w:rPr>
        <w:t xml:space="preserve">Minister właściwy </w:t>
      </w:r>
      <w:r w:rsidR="009E7502">
        <w:rPr>
          <w:rFonts w:ascii="Times New Roman" w:hAnsi="Times New Roman" w:cs="Times New Roman"/>
          <w:color w:val="000000" w:themeColor="text1"/>
        </w:rPr>
        <w:t>do spraw</w:t>
      </w:r>
      <w:r w:rsidRPr="00BA7C67">
        <w:rPr>
          <w:rFonts w:ascii="Times New Roman" w:hAnsi="Times New Roman" w:cs="Times New Roman"/>
          <w:color w:val="000000" w:themeColor="text1"/>
        </w:rPr>
        <w:t xml:space="preserve"> klimatu odpowiada za </w:t>
      </w:r>
      <w:r w:rsidR="008C3880">
        <w:rPr>
          <w:rFonts w:ascii="Times New Roman" w:hAnsi="Times New Roman" w:cs="Times New Roman"/>
          <w:color w:val="000000" w:themeColor="text1"/>
        </w:rPr>
        <w:t>opracowanie</w:t>
      </w:r>
      <w:r w:rsidRPr="00BA7C67">
        <w:rPr>
          <w:rFonts w:ascii="Times New Roman" w:hAnsi="Times New Roman" w:cs="Times New Roman"/>
          <w:color w:val="000000" w:themeColor="text1"/>
        </w:rPr>
        <w:t xml:space="preserve"> regulacji prawnych dotyczących systemu </w:t>
      </w:r>
      <w:r w:rsidR="00EE0F9F" w:rsidRPr="00BA7C67">
        <w:rPr>
          <w:rFonts w:ascii="Times New Roman" w:hAnsi="Times New Roman" w:cs="Times New Roman"/>
          <w:color w:val="000000" w:themeColor="text1"/>
        </w:rPr>
        <w:t xml:space="preserve">pozwoleń </w:t>
      </w:r>
      <w:r w:rsidRPr="00BA7C67">
        <w:rPr>
          <w:rFonts w:ascii="Times New Roman" w:hAnsi="Times New Roman" w:cs="Times New Roman"/>
          <w:color w:val="000000" w:themeColor="text1"/>
        </w:rPr>
        <w:t>zintegrowanych</w:t>
      </w:r>
      <w:r w:rsidR="0075120D" w:rsidRPr="00BA7C67">
        <w:rPr>
          <w:rFonts w:ascii="Times New Roman" w:hAnsi="Times New Roman" w:cs="Times New Roman"/>
          <w:color w:val="000000" w:themeColor="text1"/>
        </w:rPr>
        <w:t xml:space="preserve">. Jest on </w:t>
      </w:r>
      <w:r w:rsidRPr="00BA7C67">
        <w:rPr>
          <w:rFonts w:ascii="Times New Roman" w:hAnsi="Times New Roman" w:cs="Times New Roman"/>
          <w:color w:val="000000" w:themeColor="text1"/>
        </w:rPr>
        <w:t xml:space="preserve">również organem odwoławczym od decyzji wydawanych przez </w:t>
      </w:r>
      <w:r w:rsidR="0075120D" w:rsidRPr="00BA7C67">
        <w:rPr>
          <w:rFonts w:ascii="Times New Roman" w:hAnsi="Times New Roman" w:cs="Times New Roman"/>
          <w:color w:val="000000" w:themeColor="text1"/>
        </w:rPr>
        <w:t>ma</w:t>
      </w:r>
      <w:r w:rsidRPr="00BA7C67">
        <w:rPr>
          <w:rFonts w:ascii="Times New Roman" w:hAnsi="Times New Roman" w:cs="Times New Roman"/>
          <w:color w:val="000000" w:themeColor="text1"/>
        </w:rPr>
        <w:t>rszałków województw</w:t>
      </w:r>
      <w:r w:rsidR="00650FE2" w:rsidRPr="00BA7C67">
        <w:rPr>
          <w:rFonts w:ascii="Times New Roman" w:hAnsi="Times New Roman" w:cs="Times New Roman"/>
          <w:color w:val="000000" w:themeColor="text1"/>
        </w:rPr>
        <w:t xml:space="preserve"> w sprawach </w:t>
      </w:r>
      <w:r w:rsidR="00650FE2">
        <w:rPr>
          <w:rFonts w:ascii="Times New Roman" w:hAnsi="Times New Roman" w:cs="Times New Roman"/>
          <w:color w:val="000000" w:themeColor="text1"/>
        </w:rPr>
        <w:t>dotyczących udzielenia pozwolenia zintegrowanego</w:t>
      </w:r>
      <w:r w:rsidRPr="000202ED">
        <w:rPr>
          <w:rFonts w:ascii="Times New Roman" w:hAnsi="Times New Roman" w:cs="Times New Roman"/>
          <w:color w:val="000000" w:themeColor="text1"/>
        </w:rPr>
        <w:t xml:space="preserve">. </w:t>
      </w:r>
      <w:r w:rsidR="00650FE2">
        <w:rPr>
          <w:rFonts w:ascii="Times New Roman" w:hAnsi="Times New Roman" w:cs="Times New Roman"/>
          <w:color w:val="000000" w:themeColor="text1"/>
        </w:rPr>
        <w:t>Organ ten n</w:t>
      </w:r>
      <w:r w:rsidRPr="000202ED">
        <w:rPr>
          <w:rFonts w:ascii="Times New Roman" w:hAnsi="Times New Roman" w:cs="Times New Roman"/>
          <w:color w:val="000000" w:themeColor="text1"/>
        </w:rPr>
        <w:t xml:space="preserve">ie posiada </w:t>
      </w:r>
      <w:r w:rsidR="0075120D">
        <w:rPr>
          <w:rFonts w:ascii="Times New Roman" w:hAnsi="Times New Roman" w:cs="Times New Roman"/>
          <w:color w:val="000000" w:themeColor="text1"/>
        </w:rPr>
        <w:t>jednak</w:t>
      </w:r>
      <w:r w:rsidR="00650FE2">
        <w:rPr>
          <w:rFonts w:ascii="Times New Roman" w:hAnsi="Times New Roman" w:cs="Times New Roman"/>
          <w:color w:val="000000" w:themeColor="text1"/>
        </w:rPr>
        <w:t xml:space="preserve"> </w:t>
      </w:r>
      <w:r w:rsidR="00BA7C67">
        <w:rPr>
          <w:rFonts w:ascii="Times New Roman" w:hAnsi="Times New Roman" w:cs="Times New Roman"/>
          <w:color w:val="000000" w:themeColor="text1"/>
        </w:rPr>
        <w:t>stosownego</w:t>
      </w:r>
      <w:r w:rsidR="0075120D">
        <w:rPr>
          <w:rFonts w:ascii="Times New Roman" w:hAnsi="Times New Roman" w:cs="Times New Roman"/>
          <w:color w:val="000000" w:themeColor="text1"/>
        </w:rPr>
        <w:t xml:space="preserve"> </w:t>
      </w:r>
      <w:r w:rsidRPr="000202ED">
        <w:rPr>
          <w:rFonts w:ascii="Times New Roman" w:hAnsi="Times New Roman" w:cs="Times New Roman"/>
          <w:color w:val="000000" w:themeColor="text1"/>
        </w:rPr>
        <w:t>doświadczenia w zakresie prowadzenia postępowań pierwszoinstancyjnych, któ</w:t>
      </w:r>
      <w:r w:rsidR="00BA7C67">
        <w:rPr>
          <w:rFonts w:ascii="Times New Roman" w:hAnsi="Times New Roman" w:cs="Times New Roman"/>
          <w:color w:val="000000" w:themeColor="text1"/>
        </w:rPr>
        <w:t>r</w:t>
      </w:r>
      <w:r w:rsidR="0077394C">
        <w:rPr>
          <w:rFonts w:ascii="Times New Roman" w:hAnsi="Times New Roman" w:cs="Times New Roman"/>
          <w:color w:val="000000" w:themeColor="text1"/>
        </w:rPr>
        <w:t>e to</w:t>
      </w:r>
      <w:r w:rsidR="00BA7C67">
        <w:rPr>
          <w:rFonts w:ascii="Times New Roman" w:hAnsi="Times New Roman" w:cs="Times New Roman"/>
          <w:color w:val="000000" w:themeColor="text1"/>
        </w:rPr>
        <w:t xml:space="preserve"> mają zgoła odmienną specyfikę od </w:t>
      </w:r>
      <w:r w:rsidR="0077394C">
        <w:rPr>
          <w:rFonts w:ascii="Times New Roman" w:hAnsi="Times New Roman" w:cs="Times New Roman"/>
          <w:color w:val="000000" w:themeColor="text1"/>
        </w:rPr>
        <w:t>tych prowadzonych w trybie</w:t>
      </w:r>
      <w:r w:rsidR="0075120D">
        <w:rPr>
          <w:rFonts w:ascii="Times New Roman" w:hAnsi="Times New Roman" w:cs="Times New Roman"/>
          <w:color w:val="000000" w:themeColor="text1"/>
        </w:rPr>
        <w:t xml:space="preserve"> odwoławczy</w:t>
      </w:r>
      <w:r w:rsidR="0077394C">
        <w:rPr>
          <w:rFonts w:ascii="Times New Roman" w:hAnsi="Times New Roman" w:cs="Times New Roman"/>
          <w:color w:val="000000" w:themeColor="text1"/>
        </w:rPr>
        <w:t>m</w:t>
      </w:r>
      <w:r w:rsidR="0075120D">
        <w:rPr>
          <w:rFonts w:ascii="Times New Roman" w:hAnsi="Times New Roman" w:cs="Times New Roman"/>
          <w:color w:val="000000" w:themeColor="text1"/>
        </w:rPr>
        <w:t>.</w:t>
      </w:r>
      <w:r w:rsidR="00BA7C67">
        <w:rPr>
          <w:rFonts w:ascii="Times New Roman" w:hAnsi="Times New Roman" w:cs="Times New Roman"/>
          <w:color w:val="000000" w:themeColor="text1"/>
        </w:rPr>
        <w:t xml:space="preserve"> </w:t>
      </w:r>
      <w:r w:rsidR="00D95C13">
        <w:rPr>
          <w:rFonts w:ascii="Times New Roman" w:hAnsi="Times New Roman" w:cs="Times New Roman"/>
          <w:color w:val="000000" w:themeColor="text1"/>
        </w:rPr>
        <w:t xml:space="preserve">Istotne </w:t>
      </w:r>
      <w:r w:rsidR="00BA7C67">
        <w:rPr>
          <w:rFonts w:ascii="Times New Roman" w:hAnsi="Times New Roman" w:cs="Times New Roman"/>
          <w:color w:val="000000" w:themeColor="text1"/>
        </w:rPr>
        <w:t>znaczeni</w:t>
      </w:r>
      <w:r w:rsidR="00DE6980">
        <w:rPr>
          <w:rFonts w:ascii="Times New Roman" w:hAnsi="Times New Roman" w:cs="Times New Roman"/>
          <w:color w:val="000000" w:themeColor="text1"/>
        </w:rPr>
        <w:t>e</w:t>
      </w:r>
      <w:r w:rsidR="00BA7C67">
        <w:rPr>
          <w:rFonts w:ascii="Times New Roman" w:hAnsi="Times New Roman" w:cs="Times New Roman"/>
          <w:color w:val="000000" w:themeColor="text1"/>
        </w:rPr>
        <w:t xml:space="preserve"> </w:t>
      </w:r>
      <w:r w:rsidR="00DB1565">
        <w:rPr>
          <w:rFonts w:ascii="Times New Roman" w:hAnsi="Times New Roman" w:cs="Times New Roman"/>
          <w:color w:val="000000" w:themeColor="text1"/>
        </w:rPr>
        <w:t>mają</w:t>
      </w:r>
      <w:r w:rsidR="0077394C">
        <w:rPr>
          <w:rFonts w:ascii="Times New Roman" w:hAnsi="Times New Roman" w:cs="Times New Roman"/>
          <w:color w:val="000000" w:themeColor="text1"/>
        </w:rPr>
        <w:t xml:space="preserve"> tu</w:t>
      </w:r>
      <w:r w:rsidR="00BA7C67">
        <w:rPr>
          <w:rFonts w:ascii="Times New Roman" w:hAnsi="Times New Roman" w:cs="Times New Roman"/>
          <w:color w:val="000000" w:themeColor="text1"/>
        </w:rPr>
        <w:t xml:space="preserve"> </w:t>
      </w:r>
      <w:r w:rsidR="0077394C">
        <w:rPr>
          <w:rFonts w:ascii="Times New Roman" w:hAnsi="Times New Roman" w:cs="Times New Roman"/>
          <w:color w:val="000000" w:themeColor="text1"/>
        </w:rPr>
        <w:t>także</w:t>
      </w:r>
      <w:r w:rsidR="00BA7C67">
        <w:rPr>
          <w:rFonts w:ascii="Times New Roman" w:hAnsi="Times New Roman" w:cs="Times New Roman"/>
          <w:color w:val="000000" w:themeColor="text1"/>
        </w:rPr>
        <w:t xml:space="preserve"> aspekty</w:t>
      </w:r>
      <w:r w:rsidR="00DB1565">
        <w:rPr>
          <w:rFonts w:ascii="Times New Roman" w:hAnsi="Times New Roman" w:cs="Times New Roman"/>
          <w:color w:val="000000" w:themeColor="text1"/>
        </w:rPr>
        <w:t xml:space="preserve"> czysto</w:t>
      </w:r>
      <w:r w:rsidR="00BA7C67">
        <w:rPr>
          <w:rFonts w:ascii="Times New Roman" w:hAnsi="Times New Roman" w:cs="Times New Roman"/>
          <w:color w:val="000000" w:themeColor="text1"/>
        </w:rPr>
        <w:t xml:space="preserve"> logistyczne związane </w:t>
      </w:r>
      <w:r w:rsidRPr="000202ED">
        <w:rPr>
          <w:rFonts w:ascii="Times New Roman" w:hAnsi="Times New Roman" w:cs="Times New Roman"/>
          <w:color w:val="000000" w:themeColor="text1"/>
        </w:rPr>
        <w:t xml:space="preserve">ze znaczną odległością między siedzibą Ministerstwa </w:t>
      </w:r>
      <w:r w:rsidR="00BA7C67">
        <w:rPr>
          <w:rFonts w:ascii="Times New Roman" w:hAnsi="Times New Roman" w:cs="Times New Roman"/>
          <w:color w:val="000000" w:themeColor="text1"/>
        </w:rPr>
        <w:t xml:space="preserve">Klimatu i Środowiska (ul. </w:t>
      </w:r>
      <w:r w:rsidR="00BA7C67" w:rsidRPr="00BA7C67">
        <w:rPr>
          <w:rFonts w:ascii="Times New Roman" w:hAnsi="Times New Roman" w:cs="Times New Roman"/>
          <w:color w:val="000000" w:themeColor="text1"/>
        </w:rPr>
        <w:t>Wawelska 52/54, 00-922 Warszawa</w:t>
      </w:r>
      <w:r w:rsidR="00BA7C67">
        <w:rPr>
          <w:rFonts w:ascii="Times New Roman" w:hAnsi="Times New Roman" w:cs="Times New Roman"/>
          <w:color w:val="000000" w:themeColor="text1"/>
        </w:rPr>
        <w:t xml:space="preserve">), </w:t>
      </w:r>
      <w:r w:rsidRPr="000202ED">
        <w:rPr>
          <w:rFonts w:ascii="Times New Roman" w:hAnsi="Times New Roman" w:cs="Times New Roman"/>
          <w:color w:val="000000" w:themeColor="text1"/>
        </w:rPr>
        <w:t xml:space="preserve">a </w:t>
      </w:r>
      <w:r w:rsidR="00EE0F9F" w:rsidRPr="000202ED">
        <w:rPr>
          <w:rFonts w:ascii="Times New Roman" w:hAnsi="Times New Roman" w:cs="Times New Roman"/>
          <w:color w:val="000000" w:themeColor="text1"/>
        </w:rPr>
        <w:t xml:space="preserve">potencjalną </w:t>
      </w:r>
      <w:r w:rsidRPr="000202ED">
        <w:rPr>
          <w:rFonts w:ascii="Times New Roman" w:hAnsi="Times New Roman" w:cs="Times New Roman"/>
          <w:color w:val="000000" w:themeColor="text1"/>
        </w:rPr>
        <w:t>lokalizacją instalacji</w:t>
      </w:r>
      <w:r w:rsidR="0077394C">
        <w:rPr>
          <w:rFonts w:ascii="Times New Roman" w:hAnsi="Times New Roman" w:cs="Times New Roman"/>
          <w:color w:val="000000" w:themeColor="text1"/>
        </w:rPr>
        <w:t xml:space="preserve"> (najpewniej </w:t>
      </w:r>
      <w:r w:rsidR="001842BC">
        <w:rPr>
          <w:rFonts w:ascii="Times New Roman" w:hAnsi="Times New Roman" w:cs="Times New Roman"/>
          <w:color w:val="000000" w:themeColor="text1"/>
        </w:rPr>
        <w:t xml:space="preserve">na terenie województw </w:t>
      </w:r>
      <w:r w:rsidR="00266318">
        <w:rPr>
          <w:rFonts w:ascii="Times New Roman" w:hAnsi="Times New Roman" w:cs="Times New Roman"/>
          <w:color w:val="000000" w:themeColor="text1"/>
        </w:rPr>
        <w:t>pomorskiego lub</w:t>
      </w:r>
      <w:r w:rsidR="0077394C">
        <w:rPr>
          <w:rFonts w:ascii="Times New Roman" w:hAnsi="Times New Roman" w:cs="Times New Roman"/>
          <w:color w:val="000000" w:themeColor="text1"/>
        </w:rPr>
        <w:t xml:space="preserve"> zachodniopomorski</w:t>
      </w:r>
      <w:r w:rsidR="001842BC">
        <w:rPr>
          <w:rFonts w:ascii="Times New Roman" w:hAnsi="Times New Roman" w:cs="Times New Roman"/>
          <w:color w:val="000000" w:themeColor="text1"/>
        </w:rPr>
        <w:t>ego</w:t>
      </w:r>
      <w:r w:rsidR="0077394C">
        <w:rPr>
          <w:rFonts w:ascii="Times New Roman" w:hAnsi="Times New Roman" w:cs="Times New Roman"/>
          <w:color w:val="000000" w:themeColor="text1"/>
        </w:rPr>
        <w:t>)</w:t>
      </w:r>
      <w:r w:rsidR="00BA7C67">
        <w:rPr>
          <w:rFonts w:ascii="Times New Roman" w:hAnsi="Times New Roman" w:cs="Times New Roman"/>
          <w:color w:val="000000" w:themeColor="text1"/>
        </w:rPr>
        <w:t>,</w:t>
      </w:r>
      <w:r w:rsidRPr="000202ED">
        <w:rPr>
          <w:rFonts w:ascii="Times New Roman" w:hAnsi="Times New Roman" w:cs="Times New Roman"/>
          <w:color w:val="000000" w:themeColor="text1"/>
        </w:rPr>
        <w:t xml:space="preserve"> co może </w:t>
      </w:r>
      <w:r w:rsidR="00BA7C67">
        <w:rPr>
          <w:rFonts w:ascii="Times New Roman" w:hAnsi="Times New Roman" w:cs="Times New Roman"/>
          <w:color w:val="000000" w:themeColor="text1"/>
        </w:rPr>
        <w:t>wydłużyć i niepotrzebnie s</w:t>
      </w:r>
      <w:r w:rsidRPr="000202ED">
        <w:rPr>
          <w:rFonts w:ascii="Times New Roman" w:hAnsi="Times New Roman" w:cs="Times New Roman"/>
          <w:color w:val="000000" w:themeColor="text1"/>
        </w:rPr>
        <w:t>komplikować przebieg</w:t>
      </w:r>
      <w:r w:rsidR="00BA7C67">
        <w:rPr>
          <w:rFonts w:ascii="Times New Roman" w:hAnsi="Times New Roman" w:cs="Times New Roman"/>
          <w:color w:val="000000" w:themeColor="text1"/>
        </w:rPr>
        <w:t xml:space="preserve"> danego</w:t>
      </w:r>
      <w:r w:rsidRPr="000202ED">
        <w:rPr>
          <w:rFonts w:ascii="Times New Roman" w:hAnsi="Times New Roman" w:cs="Times New Roman"/>
          <w:color w:val="000000" w:themeColor="text1"/>
        </w:rPr>
        <w:t xml:space="preserve"> postępowania</w:t>
      </w:r>
      <w:r w:rsidR="00BA7C67">
        <w:rPr>
          <w:rFonts w:ascii="Times New Roman" w:hAnsi="Times New Roman" w:cs="Times New Roman"/>
          <w:color w:val="000000" w:themeColor="text1"/>
        </w:rPr>
        <w:t>.</w:t>
      </w:r>
      <w:r w:rsidRPr="000202ED">
        <w:rPr>
          <w:rFonts w:ascii="Times New Roman" w:hAnsi="Times New Roman" w:cs="Times New Roman"/>
          <w:color w:val="000000" w:themeColor="text1"/>
        </w:rPr>
        <w:t xml:space="preserve"> </w:t>
      </w:r>
    </w:p>
    <w:p w14:paraId="145EA304" w14:textId="70D7748C" w:rsidR="00A928D8" w:rsidRDefault="0077394C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W obliczu przytoczonej argumentacji </w:t>
      </w:r>
      <w:r w:rsidR="00FF64A0" w:rsidRPr="000202ED">
        <w:rPr>
          <w:rFonts w:ascii="Times New Roman" w:hAnsi="Times New Roman" w:cs="Times New Roman"/>
          <w:color w:val="000000" w:themeColor="text1"/>
        </w:rPr>
        <w:t xml:space="preserve">zasadne jest </w:t>
      </w:r>
      <w:r w:rsidR="00C10F63">
        <w:rPr>
          <w:rFonts w:ascii="Times New Roman" w:hAnsi="Times New Roman" w:cs="Times New Roman"/>
          <w:color w:val="000000" w:themeColor="text1"/>
        </w:rPr>
        <w:t xml:space="preserve">uchylenie </w:t>
      </w:r>
      <w:r w:rsidR="006C3D04" w:rsidRPr="000202ED">
        <w:rPr>
          <w:rFonts w:ascii="Times New Roman" w:hAnsi="Times New Roman" w:cs="Times New Roman"/>
          <w:color w:val="000000" w:themeColor="text1"/>
        </w:rPr>
        <w:t xml:space="preserve">ust. 2ab </w:t>
      </w:r>
      <w:r w:rsidR="006C3D04">
        <w:rPr>
          <w:rFonts w:ascii="Times New Roman" w:hAnsi="Times New Roman" w:cs="Times New Roman"/>
          <w:color w:val="000000" w:themeColor="text1"/>
        </w:rPr>
        <w:t>w</w:t>
      </w:r>
      <w:r w:rsidR="00FF64A0" w:rsidRPr="000202ED">
        <w:rPr>
          <w:rFonts w:ascii="Times New Roman" w:hAnsi="Times New Roman" w:cs="Times New Roman"/>
          <w:color w:val="000000" w:themeColor="text1"/>
        </w:rPr>
        <w:t xml:space="preserve"> art. 37</w:t>
      </w:r>
      <w:r>
        <w:rPr>
          <w:rFonts w:ascii="Times New Roman" w:hAnsi="Times New Roman" w:cs="Times New Roman"/>
          <w:color w:val="000000" w:themeColor="text1"/>
        </w:rPr>
        <w:t>8</w:t>
      </w:r>
      <w:r w:rsidR="00FF64A0" w:rsidRPr="000202ED">
        <w:rPr>
          <w:rFonts w:ascii="Times New Roman" w:hAnsi="Times New Roman" w:cs="Times New Roman"/>
          <w:color w:val="000000" w:themeColor="text1"/>
        </w:rPr>
        <w:t xml:space="preserve"> ustawy Poś, </w:t>
      </w:r>
      <w:r w:rsidR="00DB1565">
        <w:rPr>
          <w:rFonts w:ascii="Times New Roman" w:hAnsi="Times New Roman" w:cs="Times New Roman"/>
          <w:color w:val="000000" w:themeColor="text1"/>
        </w:rPr>
        <w:t xml:space="preserve">wskutek czego pozwolenie zintegrowane </w:t>
      </w:r>
      <w:r w:rsidR="00FF64A0" w:rsidRPr="000202ED">
        <w:rPr>
          <w:rFonts w:ascii="Times New Roman" w:hAnsi="Times New Roman" w:cs="Times New Roman"/>
          <w:color w:val="000000" w:themeColor="text1"/>
        </w:rPr>
        <w:t>dla instalacji wchodzących w skład obiektu energetyki jądrowej oraz</w:t>
      </w:r>
      <w:r w:rsidR="001842BC">
        <w:rPr>
          <w:rFonts w:ascii="Times New Roman" w:hAnsi="Times New Roman" w:cs="Times New Roman"/>
          <w:color w:val="000000" w:themeColor="text1"/>
        </w:rPr>
        <w:t xml:space="preserve"> dla</w:t>
      </w:r>
      <w:r w:rsidR="00FF64A0" w:rsidRPr="000202ED">
        <w:rPr>
          <w:rFonts w:ascii="Times New Roman" w:hAnsi="Times New Roman" w:cs="Times New Roman"/>
          <w:color w:val="000000" w:themeColor="text1"/>
        </w:rPr>
        <w:t xml:space="preserve"> instalacji regazyfikacji skroplonego gazu ziemnego</w:t>
      </w:r>
      <w:r w:rsidR="00DB1565">
        <w:rPr>
          <w:rFonts w:ascii="Times New Roman" w:hAnsi="Times New Roman" w:cs="Times New Roman"/>
          <w:color w:val="000000" w:themeColor="text1"/>
        </w:rPr>
        <w:t xml:space="preserve"> </w:t>
      </w:r>
      <w:r w:rsidR="00FF64A0" w:rsidRPr="000202ED">
        <w:rPr>
          <w:rFonts w:ascii="Times New Roman" w:hAnsi="Times New Roman" w:cs="Times New Roman"/>
          <w:color w:val="000000" w:themeColor="text1"/>
        </w:rPr>
        <w:t>wydawa</w:t>
      </w:r>
      <w:r w:rsidR="006C3D04">
        <w:rPr>
          <w:rFonts w:ascii="Times New Roman" w:hAnsi="Times New Roman" w:cs="Times New Roman"/>
          <w:color w:val="000000" w:themeColor="text1"/>
        </w:rPr>
        <w:t>ć</w:t>
      </w:r>
      <w:r w:rsidR="00FF64A0" w:rsidRPr="000202ED">
        <w:rPr>
          <w:rFonts w:ascii="Times New Roman" w:hAnsi="Times New Roman" w:cs="Times New Roman"/>
          <w:color w:val="000000" w:themeColor="text1"/>
        </w:rPr>
        <w:t xml:space="preserve"> będzie wyspecjalizowany w tym zakresie organ ochrony środowiska</w:t>
      </w:r>
      <w:r w:rsidR="00FF64A0" w:rsidRPr="00EE0F9F">
        <w:rPr>
          <w:rFonts w:ascii="Times New Roman" w:hAnsi="Times New Roman" w:cs="Times New Roman"/>
          <w:color w:val="000000" w:themeColor="text1"/>
        </w:rPr>
        <w:t xml:space="preserve">, </w:t>
      </w:r>
      <w:r w:rsidR="00B50FDC">
        <w:rPr>
          <w:rFonts w:ascii="Times New Roman" w:hAnsi="Times New Roman" w:cs="Times New Roman"/>
          <w:color w:val="000000" w:themeColor="text1"/>
        </w:rPr>
        <w:t>tj.</w:t>
      </w:r>
      <w:r w:rsidR="00FF64A0" w:rsidRPr="00EE0F9F">
        <w:rPr>
          <w:rFonts w:ascii="Times New Roman" w:hAnsi="Times New Roman" w:cs="Times New Roman"/>
          <w:color w:val="000000" w:themeColor="text1"/>
        </w:rPr>
        <w:t xml:space="preserve"> </w:t>
      </w:r>
      <w:r w:rsidR="00DB1565">
        <w:rPr>
          <w:rFonts w:ascii="Times New Roman" w:hAnsi="Times New Roman" w:cs="Times New Roman"/>
          <w:color w:val="000000" w:themeColor="text1"/>
        </w:rPr>
        <w:t>s</w:t>
      </w:r>
      <w:r w:rsidR="00FF64A0" w:rsidRPr="00EE0F9F">
        <w:rPr>
          <w:rFonts w:ascii="Times New Roman" w:hAnsi="Times New Roman" w:cs="Times New Roman"/>
          <w:color w:val="000000" w:themeColor="text1"/>
        </w:rPr>
        <w:t xml:space="preserve">tarosta, </w:t>
      </w:r>
      <w:r w:rsidR="009E7502">
        <w:rPr>
          <w:rFonts w:ascii="Times New Roman" w:hAnsi="Times New Roman" w:cs="Times New Roman"/>
          <w:color w:val="000000" w:themeColor="text1"/>
        </w:rPr>
        <w:t xml:space="preserve">RDOŚ lub </w:t>
      </w:r>
      <w:r w:rsidR="00DB1565">
        <w:rPr>
          <w:rFonts w:ascii="Times New Roman" w:hAnsi="Times New Roman" w:cs="Times New Roman"/>
          <w:color w:val="000000" w:themeColor="text1"/>
        </w:rPr>
        <w:t>m</w:t>
      </w:r>
      <w:r w:rsidR="00FF64A0" w:rsidRPr="00EE0F9F">
        <w:rPr>
          <w:rFonts w:ascii="Times New Roman" w:hAnsi="Times New Roman" w:cs="Times New Roman"/>
          <w:color w:val="000000" w:themeColor="text1"/>
        </w:rPr>
        <w:t>arszałek</w:t>
      </w:r>
      <w:r w:rsidR="00DB1565">
        <w:rPr>
          <w:rFonts w:ascii="Times New Roman" w:hAnsi="Times New Roman" w:cs="Times New Roman"/>
          <w:color w:val="000000" w:themeColor="text1"/>
        </w:rPr>
        <w:t xml:space="preserve"> województwa.</w:t>
      </w:r>
      <w:r w:rsidR="00FF64A0" w:rsidRPr="00EE0F9F">
        <w:rPr>
          <w:rFonts w:ascii="Times New Roman" w:hAnsi="Times New Roman" w:cs="Times New Roman"/>
          <w:color w:val="000000" w:themeColor="text1"/>
        </w:rPr>
        <w:t xml:space="preserve"> </w:t>
      </w:r>
    </w:p>
    <w:p w14:paraId="47B629AE" w14:textId="62537495" w:rsidR="00991838" w:rsidRDefault="00991838" w:rsidP="008E13B1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Należy dodać, że obecnie do ministra właściwego do spraw klimatu nie wpłynął żaden wniosek o wydanie pozwolenia zintegrowanego w zakresie określonym w art. 378 ust. 2ab Poś.</w:t>
      </w:r>
    </w:p>
    <w:p w14:paraId="075E5918" w14:textId="149F24D6" w:rsidR="00A15004" w:rsidRPr="00DB1565" w:rsidRDefault="00DB1565" w:rsidP="008E13B1">
      <w:pPr>
        <w:spacing w:before="120"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3. </w:t>
      </w:r>
      <w:r w:rsidR="00A15004" w:rsidRPr="00DB1565">
        <w:rPr>
          <w:rFonts w:ascii="Times New Roman" w:hAnsi="Times New Roman" w:cs="Times New Roman"/>
          <w:b/>
          <w:bCs/>
          <w:color w:val="000000" w:themeColor="text1"/>
        </w:rPr>
        <w:t>W</w:t>
      </w:r>
      <w:r w:rsidR="00A15004" w:rsidRPr="00DB1565">
        <w:rPr>
          <w:rFonts w:ascii="Times New Roman" w:hAnsi="Times New Roman"/>
          <w:b/>
          <w:bCs/>
          <w:color w:val="000000" w:themeColor="text1"/>
        </w:rPr>
        <w:t xml:space="preserve"> sprawach, o których mowa w art. 2 ust. 1 pkt 6 i 7 ustawy o inspekcji</w:t>
      </w:r>
      <w:r w:rsidR="009E7502">
        <w:rPr>
          <w:rFonts w:ascii="Times New Roman" w:hAnsi="Times New Roman"/>
          <w:b/>
          <w:bCs/>
          <w:color w:val="000000" w:themeColor="text1"/>
        </w:rPr>
        <w:t>,</w:t>
      </w:r>
      <w:r w:rsidR="00A15004" w:rsidRPr="00DB1565">
        <w:rPr>
          <w:rFonts w:ascii="Times New Roman" w:hAnsi="Times New Roman"/>
          <w:b/>
          <w:bCs/>
          <w:color w:val="000000" w:themeColor="text1"/>
        </w:rPr>
        <w:t xml:space="preserve"> rozszerzenie właściwości miejscowej wojewódzkich inspektorów ochrony środowiska </w:t>
      </w:r>
      <w:r w:rsidR="004730EF" w:rsidRPr="00DB1565">
        <w:rPr>
          <w:rFonts w:ascii="Times New Roman" w:hAnsi="Times New Roman"/>
          <w:b/>
          <w:bCs/>
          <w:color w:val="000000" w:themeColor="text1"/>
        </w:rPr>
        <w:t>na</w:t>
      </w:r>
      <w:r w:rsidR="00A15004" w:rsidRPr="00DB1565">
        <w:rPr>
          <w:rFonts w:ascii="Times New Roman" w:hAnsi="Times New Roman"/>
          <w:b/>
          <w:bCs/>
          <w:color w:val="000000" w:themeColor="text1"/>
        </w:rPr>
        <w:t xml:space="preserve"> obszary morskie Rzeczypospolitej Polskiej oraz dookreślenie właściwości miejscowej Pomorskiego Wojewódzkiego Inspektora Ochrony Środowiska i Zachodniopomorskiego Wojewódzkiego Inspektora Ochrony Środowiska</w:t>
      </w:r>
    </w:p>
    <w:p w14:paraId="70B349FB" w14:textId="2072B020" w:rsidR="003E4786" w:rsidRPr="000B007E" w:rsidRDefault="00A15004" w:rsidP="008E13B1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</w:rPr>
      </w:pPr>
      <w:r w:rsidRPr="000B007E">
        <w:rPr>
          <w:rFonts w:ascii="Times New Roman" w:hAnsi="Times New Roman"/>
          <w:color w:val="000000" w:themeColor="text1"/>
        </w:rPr>
        <w:lastRenderedPageBreak/>
        <w:t>W sprawach, o których mowa w art. 2 ust. 1 pkt 6 i 7 ustawy o inspekcji</w:t>
      </w:r>
      <w:r w:rsidR="000A5511">
        <w:rPr>
          <w:rFonts w:ascii="Times New Roman" w:hAnsi="Times New Roman"/>
          <w:color w:val="000000" w:themeColor="text1"/>
        </w:rPr>
        <w:t>,</w:t>
      </w:r>
      <w:r w:rsidRPr="000B007E">
        <w:rPr>
          <w:rFonts w:ascii="Times New Roman" w:hAnsi="Times New Roman"/>
          <w:color w:val="000000" w:themeColor="text1"/>
        </w:rPr>
        <w:t xml:space="preserve"> właściwość miejscowa wojewódzkich inspektorów ochrony środowiska zostanie rozszerzona także na obszary morskie Rzeczypospolitej Polskiej w rozumieniu art. 2 ust. 1 ustawy z dnia </w:t>
      </w:r>
      <w:r w:rsidR="000B007E" w:rsidRPr="000B007E">
        <w:rPr>
          <w:rFonts w:ascii="Times New Roman" w:hAnsi="Times New Roman"/>
          <w:bCs/>
          <w:color w:val="000000" w:themeColor="text1"/>
        </w:rPr>
        <w:t>21 marca 1991 r. o obszarach morskich Rzeczypospolitej Polskiej i administracji morskiej (Dz. U. z 2024 r. poz. 1125, z późn. zm.)</w:t>
      </w:r>
      <w:r w:rsidR="00F12CFC">
        <w:rPr>
          <w:rFonts w:ascii="Times New Roman" w:hAnsi="Times New Roman"/>
          <w:bCs/>
          <w:color w:val="000000" w:themeColor="text1"/>
        </w:rPr>
        <w:t>.</w:t>
      </w:r>
    </w:p>
    <w:p w14:paraId="4C4C6761" w14:textId="3854D087" w:rsidR="003E4786" w:rsidRDefault="00A15004" w:rsidP="008E13B1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</w:rPr>
      </w:pPr>
      <w:r w:rsidRPr="000B007E">
        <w:rPr>
          <w:rFonts w:ascii="Times New Roman" w:hAnsi="Times New Roman"/>
          <w:color w:val="000000" w:themeColor="text1"/>
        </w:rPr>
        <w:t xml:space="preserve">Terytorialny zakres działania Pomorskiego Wojewódzkiego Inspektora Ochrony Środowiska oraz Zachodniopomorskiego </w:t>
      </w:r>
      <w:r w:rsidR="00DE6980">
        <w:rPr>
          <w:rFonts w:ascii="Times New Roman" w:hAnsi="Times New Roman"/>
          <w:color w:val="000000" w:themeColor="text1"/>
        </w:rPr>
        <w:t xml:space="preserve">Wojewódzkiego </w:t>
      </w:r>
      <w:r w:rsidRPr="000B007E">
        <w:rPr>
          <w:rFonts w:ascii="Times New Roman" w:hAnsi="Times New Roman"/>
          <w:color w:val="000000" w:themeColor="text1"/>
        </w:rPr>
        <w:t xml:space="preserve">Inspektora Ochrony Środowiska </w:t>
      </w:r>
      <w:r w:rsidR="00105826" w:rsidRPr="000B007E">
        <w:rPr>
          <w:rFonts w:ascii="Times New Roman" w:hAnsi="Times New Roman"/>
          <w:color w:val="000000" w:themeColor="text1"/>
        </w:rPr>
        <w:t>zosta</w:t>
      </w:r>
      <w:r w:rsidR="00105826">
        <w:rPr>
          <w:rFonts w:ascii="Times New Roman" w:hAnsi="Times New Roman"/>
          <w:color w:val="000000" w:themeColor="text1"/>
        </w:rPr>
        <w:t>ł</w:t>
      </w:r>
      <w:r w:rsidR="00105826" w:rsidRPr="000B007E">
        <w:rPr>
          <w:rFonts w:ascii="Times New Roman" w:hAnsi="Times New Roman"/>
          <w:color w:val="000000" w:themeColor="text1"/>
        </w:rPr>
        <w:t xml:space="preserve"> </w:t>
      </w:r>
      <w:r w:rsidRPr="000B007E">
        <w:rPr>
          <w:rFonts w:ascii="Times New Roman" w:hAnsi="Times New Roman"/>
          <w:color w:val="000000" w:themeColor="text1"/>
        </w:rPr>
        <w:t>określony w oparciu o rozwiązania</w:t>
      </w:r>
      <w:r w:rsidR="00262EBA">
        <w:rPr>
          <w:rFonts w:ascii="Times New Roman" w:hAnsi="Times New Roman"/>
          <w:color w:val="000000" w:themeColor="text1"/>
        </w:rPr>
        <w:t xml:space="preserve"> przyjęte </w:t>
      </w:r>
      <w:r w:rsidRPr="000B007E">
        <w:rPr>
          <w:rFonts w:ascii="Times New Roman" w:hAnsi="Times New Roman"/>
          <w:color w:val="000000" w:themeColor="text1"/>
        </w:rPr>
        <w:t xml:space="preserve">już w § 2 rozporządzenia Ministra Transportu i Gospodarki Morskiej z dnia 7 października 1991 r. w sprawie utworzenia urzędów morskich, ich siedzib oraz terytorialnego </w:t>
      </w:r>
      <w:r w:rsidRPr="003E4786">
        <w:rPr>
          <w:rFonts w:ascii="Times New Roman" w:hAnsi="Times New Roman"/>
          <w:color w:val="000000" w:themeColor="text1"/>
        </w:rPr>
        <w:t>zakresu działania dyrektorów urzędów morskich (Dz. U. z 2021 r. poz. 1339</w:t>
      </w:r>
      <w:r w:rsidR="002279B7">
        <w:rPr>
          <w:rFonts w:ascii="Times New Roman" w:hAnsi="Times New Roman"/>
          <w:color w:val="000000" w:themeColor="text1"/>
        </w:rPr>
        <w:t>, z późn. zm.</w:t>
      </w:r>
      <w:r w:rsidRPr="003E4786">
        <w:rPr>
          <w:rFonts w:ascii="Times New Roman" w:hAnsi="Times New Roman"/>
          <w:color w:val="000000" w:themeColor="text1"/>
        </w:rPr>
        <w:t xml:space="preserve">), gdzie wskazano terytorialny zakres działania dyrektorów urzędów morskich oraz w art. 82c ustawy z dnia 7 lipca </w:t>
      </w:r>
      <w:r w:rsidR="00386735" w:rsidRPr="003E4786">
        <w:rPr>
          <w:rFonts w:ascii="Times New Roman" w:hAnsi="Times New Roman"/>
          <w:color w:val="000000" w:themeColor="text1"/>
        </w:rPr>
        <w:t>1994</w:t>
      </w:r>
      <w:r w:rsidR="00386735">
        <w:rPr>
          <w:rFonts w:ascii="Times New Roman" w:hAnsi="Times New Roman"/>
          <w:color w:val="000000" w:themeColor="text1"/>
        </w:rPr>
        <w:t> </w:t>
      </w:r>
      <w:r w:rsidRPr="003E4786">
        <w:rPr>
          <w:rFonts w:ascii="Times New Roman" w:hAnsi="Times New Roman"/>
          <w:color w:val="000000" w:themeColor="text1"/>
        </w:rPr>
        <w:t xml:space="preserve">r. </w:t>
      </w:r>
      <w:r w:rsidR="00105826">
        <w:rPr>
          <w:rFonts w:ascii="Times New Roman" w:hAnsi="Times New Roman"/>
          <w:color w:val="000000" w:themeColor="text1"/>
        </w:rPr>
        <w:t xml:space="preserve">– </w:t>
      </w:r>
      <w:r w:rsidRPr="003E4786">
        <w:rPr>
          <w:rFonts w:ascii="Times New Roman" w:hAnsi="Times New Roman"/>
          <w:color w:val="000000" w:themeColor="text1"/>
        </w:rPr>
        <w:t>Prawo budowlane (Dz. U.</w:t>
      </w:r>
      <w:r w:rsidR="00FA1CB7">
        <w:rPr>
          <w:rFonts w:ascii="Times New Roman" w:hAnsi="Times New Roman"/>
          <w:color w:val="000000" w:themeColor="text1"/>
        </w:rPr>
        <w:t xml:space="preserve"> </w:t>
      </w:r>
      <w:r w:rsidRPr="003E4786">
        <w:rPr>
          <w:rFonts w:ascii="Times New Roman" w:hAnsi="Times New Roman"/>
          <w:color w:val="000000" w:themeColor="text1"/>
        </w:rPr>
        <w:t>z</w:t>
      </w:r>
      <w:r w:rsidR="00FA1CB7">
        <w:rPr>
          <w:rFonts w:ascii="Times New Roman" w:hAnsi="Times New Roman"/>
          <w:color w:val="000000" w:themeColor="text1"/>
        </w:rPr>
        <w:t xml:space="preserve"> </w:t>
      </w:r>
      <w:r w:rsidRPr="003E4786">
        <w:rPr>
          <w:rFonts w:ascii="Times New Roman" w:hAnsi="Times New Roman"/>
          <w:color w:val="000000" w:themeColor="text1"/>
        </w:rPr>
        <w:t>202</w:t>
      </w:r>
      <w:r w:rsidR="009E7502">
        <w:rPr>
          <w:rFonts w:ascii="Times New Roman" w:hAnsi="Times New Roman"/>
          <w:color w:val="000000" w:themeColor="text1"/>
        </w:rPr>
        <w:t>6</w:t>
      </w:r>
      <w:r w:rsidRPr="003E4786">
        <w:rPr>
          <w:rFonts w:ascii="Times New Roman" w:hAnsi="Times New Roman"/>
          <w:color w:val="000000" w:themeColor="text1"/>
        </w:rPr>
        <w:t xml:space="preserve"> r. poz. </w:t>
      </w:r>
      <w:r w:rsidR="009E7502">
        <w:rPr>
          <w:rFonts w:ascii="Times New Roman" w:hAnsi="Times New Roman"/>
          <w:color w:val="000000" w:themeColor="text1"/>
        </w:rPr>
        <w:t>524, z późn. zm.</w:t>
      </w:r>
      <w:r w:rsidRPr="003E4786">
        <w:rPr>
          <w:rFonts w:ascii="Times New Roman" w:hAnsi="Times New Roman"/>
          <w:color w:val="000000" w:themeColor="text1"/>
        </w:rPr>
        <w:t>), w którym uregulowana została</w:t>
      </w:r>
      <w:r w:rsidR="000B007E">
        <w:rPr>
          <w:rFonts w:ascii="Times New Roman" w:hAnsi="Times New Roman"/>
          <w:color w:val="000000" w:themeColor="text1"/>
        </w:rPr>
        <w:t xml:space="preserve"> </w:t>
      </w:r>
      <w:r w:rsidRPr="003E4786">
        <w:rPr>
          <w:rFonts w:ascii="Times New Roman" w:hAnsi="Times New Roman"/>
          <w:color w:val="000000" w:themeColor="text1"/>
        </w:rPr>
        <w:t xml:space="preserve">właściwość wojewodów oraz Wojewódzkiego Inspektora Nadzoru Budowlanego w sprawach pozwoleń na budowę dla morskich farm wiatrowych. Zastosowanie jednolitego podziału terytorialnego dla wszystkich organów administracji </w:t>
      </w:r>
      <w:r w:rsidRPr="005762C4">
        <w:rPr>
          <w:rFonts w:ascii="Times New Roman" w:hAnsi="Times New Roman"/>
          <w:color w:val="000000" w:themeColor="text1"/>
        </w:rPr>
        <w:t>zaangażowanych w proces inwestycyjny na obszarach morskich</w:t>
      </w:r>
      <w:r w:rsidR="00262EBA">
        <w:rPr>
          <w:rFonts w:ascii="Times New Roman" w:hAnsi="Times New Roman"/>
          <w:color w:val="000000" w:themeColor="text1"/>
        </w:rPr>
        <w:t xml:space="preserve">, </w:t>
      </w:r>
      <w:r w:rsidRPr="005762C4">
        <w:rPr>
          <w:rFonts w:ascii="Times New Roman" w:hAnsi="Times New Roman"/>
          <w:color w:val="000000" w:themeColor="text1"/>
        </w:rPr>
        <w:t>w tym</w:t>
      </w:r>
      <w:r w:rsidR="00262EBA">
        <w:rPr>
          <w:rFonts w:ascii="Times New Roman" w:hAnsi="Times New Roman"/>
          <w:color w:val="000000" w:themeColor="text1"/>
        </w:rPr>
        <w:t xml:space="preserve"> i</w:t>
      </w:r>
      <w:r w:rsidRPr="005762C4">
        <w:rPr>
          <w:rFonts w:ascii="Times New Roman" w:hAnsi="Times New Roman"/>
          <w:color w:val="000000" w:themeColor="text1"/>
        </w:rPr>
        <w:t xml:space="preserve"> dla </w:t>
      </w:r>
      <w:r w:rsidR="00AD0305" w:rsidRPr="005762C4">
        <w:rPr>
          <w:rFonts w:ascii="Times New Roman" w:hAnsi="Times New Roman"/>
          <w:color w:val="000000" w:themeColor="text1"/>
        </w:rPr>
        <w:t>wojewódzkich inspektorów ochrony środowiska</w:t>
      </w:r>
      <w:r w:rsidR="00262EBA">
        <w:rPr>
          <w:rFonts w:ascii="Times New Roman" w:hAnsi="Times New Roman"/>
          <w:color w:val="000000" w:themeColor="text1"/>
        </w:rPr>
        <w:t xml:space="preserve">, </w:t>
      </w:r>
      <w:r w:rsidRPr="005762C4">
        <w:rPr>
          <w:rFonts w:ascii="Times New Roman" w:hAnsi="Times New Roman"/>
          <w:color w:val="000000" w:themeColor="text1"/>
        </w:rPr>
        <w:t>przyczyni się do zwiększenia przejrzystości, spójności i efektywności działań kontrolnych oraz ograniczenia ryzyka interpretacyjnego.</w:t>
      </w:r>
    </w:p>
    <w:p w14:paraId="5B5C4348" w14:textId="7EC00954" w:rsidR="00167FF5" w:rsidRDefault="00167FF5" w:rsidP="008E13B1">
      <w:pPr>
        <w:spacing w:before="120" w:after="0" w:line="360" w:lineRule="auto"/>
        <w:jc w:val="both"/>
        <w:rPr>
          <w:rFonts w:ascii="Times New Roman" w:hAnsi="Times New Roman"/>
          <w:color w:val="000000" w:themeColor="text1"/>
        </w:rPr>
      </w:pPr>
      <w:r w:rsidRPr="00167FF5">
        <w:rPr>
          <w:rFonts w:ascii="Times New Roman" w:hAnsi="Times New Roman"/>
          <w:color w:val="000000" w:themeColor="text1"/>
        </w:rPr>
        <w:t xml:space="preserve">Proponowanym rozwiązaniem jest również dodanie przepisu </w:t>
      </w:r>
      <w:r w:rsidR="00E03D71">
        <w:rPr>
          <w:rFonts w:ascii="Times New Roman" w:hAnsi="Times New Roman"/>
          <w:color w:val="000000" w:themeColor="text1"/>
        </w:rPr>
        <w:t xml:space="preserve">określającego zasady współpracy między </w:t>
      </w:r>
      <w:r w:rsidR="004F3D78">
        <w:rPr>
          <w:rFonts w:ascii="Times New Roman" w:hAnsi="Times New Roman"/>
          <w:color w:val="000000" w:themeColor="text1"/>
        </w:rPr>
        <w:t xml:space="preserve">organami </w:t>
      </w:r>
      <w:r w:rsidR="00E03D71">
        <w:rPr>
          <w:rFonts w:ascii="Times New Roman" w:hAnsi="Times New Roman"/>
          <w:color w:val="000000" w:themeColor="text1"/>
        </w:rPr>
        <w:t>Inspekcj</w:t>
      </w:r>
      <w:r w:rsidR="004F3D78">
        <w:rPr>
          <w:rFonts w:ascii="Times New Roman" w:hAnsi="Times New Roman"/>
          <w:color w:val="000000" w:themeColor="text1"/>
        </w:rPr>
        <w:t>i</w:t>
      </w:r>
      <w:r w:rsidR="00E03D71">
        <w:rPr>
          <w:rFonts w:ascii="Times New Roman" w:hAnsi="Times New Roman"/>
          <w:color w:val="000000" w:themeColor="text1"/>
        </w:rPr>
        <w:t xml:space="preserve"> Ochrony Środowiska a</w:t>
      </w:r>
      <w:r w:rsidRPr="00167FF5">
        <w:rPr>
          <w:rFonts w:ascii="Times New Roman" w:hAnsi="Times New Roman"/>
          <w:color w:val="000000" w:themeColor="text1"/>
        </w:rPr>
        <w:t xml:space="preserve"> właściw</w:t>
      </w:r>
      <w:r w:rsidR="00E03D71">
        <w:rPr>
          <w:rFonts w:ascii="Times New Roman" w:hAnsi="Times New Roman"/>
          <w:color w:val="000000" w:themeColor="text1"/>
        </w:rPr>
        <w:t>ym</w:t>
      </w:r>
      <w:r w:rsidRPr="00167FF5">
        <w:rPr>
          <w:rFonts w:ascii="Times New Roman" w:hAnsi="Times New Roman"/>
          <w:color w:val="000000" w:themeColor="text1"/>
        </w:rPr>
        <w:t xml:space="preserve"> miejscowo dyrektor</w:t>
      </w:r>
      <w:r w:rsidR="00E03D71">
        <w:rPr>
          <w:rFonts w:ascii="Times New Roman" w:hAnsi="Times New Roman"/>
          <w:color w:val="000000" w:themeColor="text1"/>
        </w:rPr>
        <w:t>em</w:t>
      </w:r>
      <w:r w:rsidRPr="00167FF5">
        <w:rPr>
          <w:rFonts w:ascii="Times New Roman" w:hAnsi="Times New Roman"/>
          <w:color w:val="000000" w:themeColor="text1"/>
        </w:rPr>
        <w:t xml:space="preserve"> urzędu morskiego w zakresie przeprowadz</w:t>
      </w:r>
      <w:r w:rsidR="00A16178">
        <w:rPr>
          <w:rFonts w:ascii="Times New Roman" w:hAnsi="Times New Roman"/>
          <w:color w:val="000000" w:themeColor="text1"/>
        </w:rPr>
        <w:t>a</w:t>
      </w:r>
      <w:r w:rsidRPr="00167FF5">
        <w:rPr>
          <w:rFonts w:ascii="Times New Roman" w:hAnsi="Times New Roman"/>
          <w:color w:val="000000" w:themeColor="text1"/>
        </w:rPr>
        <w:t>nia czynności kontrolnych w sprawach, o których mowa w art. 2 ust. 1 pkt 6 i 7</w:t>
      </w:r>
      <w:r w:rsidR="00785724">
        <w:rPr>
          <w:rFonts w:ascii="Times New Roman" w:hAnsi="Times New Roman"/>
          <w:color w:val="000000" w:themeColor="text1"/>
        </w:rPr>
        <w:t xml:space="preserve"> ustawy o inspekcji</w:t>
      </w:r>
      <w:r w:rsidRPr="00167FF5">
        <w:rPr>
          <w:rFonts w:ascii="Times New Roman" w:hAnsi="Times New Roman"/>
          <w:color w:val="000000" w:themeColor="text1"/>
        </w:rPr>
        <w:t xml:space="preserve">. Wskazana </w:t>
      </w:r>
      <w:r w:rsidR="00E03D71">
        <w:rPr>
          <w:rFonts w:ascii="Times New Roman" w:hAnsi="Times New Roman"/>
          <w:color w:val="000000" w:themeColor="text1"/>
        </w:rPr>
        <w:t>współpraca</w:t>
      </w:r>
      <w:r w:rsidRPr="00167FF5">
        <w:rPr>
          <w:rFonts w:ascii="Times New Roman" w:hAnsi="Times New Roman"/>
          <w:color w:val="000000" w:themeColor="text1"/>
        </w:rPr>
        <w:t xml:space="preserve"> </w:t>
      </w:r>
      <w:r w:rsidR="00015294">
        <w:rPr>
          <w:rFonts w:ascii="Times New Roman" w:hAnsi="Times New Roman"/>
          <w:color w:val="000000" w:themeColor="text1"/>
        </w:rPr>
        <w:t>będzie miała</w:t>
      </w:r>
      <w:r w:rsidRPr="00167FF5">
        <w:rPr>
          <w:rFonts w:ascii="Times New Roman" w:hAnsi="Times New Roman"/>
          <w:color w:val="000000" w:themeColor="text1"/>
        </w:rPr>
        <w:t xml:space="preserve"> charakter nieodpłatny</w:t>
      </w:r>
      <w:r w:rsidR="00015294">
        <w:rPr>
          <w:rFonts w:ascii="Times New Roman" w:hAnsi="Times New Roman"/>
          <w:color w:val="000000" w:themeColor="text1"/>
        </w:rPr>
        <w:t xml:space="preserve"> oraz będzie </w:t>
      </w:r>
      <w:r w:rsidRPr="00167FF5">
        <w:rPr>
          <w:rFonts w:ascii="Times New Roman" w:hAnsi="Times New Roman"/>
          <w:color w:val="000000" w:themeColor="text1"/>
        </w:rPr>
        <w:t>świadczona w terminie i zakresie uzgodniony</w:t>
      </w:r>
      <w:r w:rsidR="009E7502">
        <w:rPr>
          <w:rFonts w:ascii="Times New Roman" w:hAnsi="Times New Roman"/>
          <w:color w:val="000000" w:themeColor="text1"/>
        </w:rPr>
        <w:t>ch</w:t>
      </w:r>
      <w:r w:rsidRPr="00167FF5">
        <w:rPr>
          <w:rFonts w:ascii="Times New Roman" w:hAnsi="Times New Roman"/>
          <w:color w:val="000000" w:themeColor="text1"/>
        </w:rPr>
        <w:t xml:space="preserve"> przez organ Inspekcji Ochrony Środowiska i właściwego miejscowo dyrektora urzędu morskiego</w:t>
      </w:r>
      <w:r w:rsidR="00015294">
        <w:rPr>
          <w:rFonts w:ascii="Times New Roman" w:hAnsi="Times New Roman"/>
          <w:color w:val="000000" w:themeColor="text1"/>
        </w:rPr>
        <w:t>. Współpraca</w:t>
      </w:r>
      <w:r w:rsidRPr="00167FF5">
        <w:rPr>
          <w:rFonts w:ascii="Times New Roman" w:hAnsi="Times New Roman"/>
          <w:color w:val="000000" w:themeColor="text1"/>
        </w:rPr>
        <w:t xml:space="preserve"> </w:t>
      </w:r>
      <w:r w:rsidR="0060651E">
        <w:rPr>
          <w:rFonts w:ascii="Times New Roman" w:hAnsi="Times New Roman"/>
          <w:color w:val="000000" w:themeColor="text1"/>
        </w:rPr>
        <w:t>obejmować będzie zapewnienie</w:t>
      </w:r>
      <w:r w:rsidRPr="00167FF5">
        <w:rPr>
          <w:rFonts w:ascii="Times New Roman" w:hAnsi="Times New Roman"/>
          <w:color w:val="000000" w:themeColor="text1"/>
        </w:rPr>
        <w:t xml:space="preserve"> możliwości udziału przedstawicieli organów Inspekcji Ochrony Środowiska w rejsach realizowanych przez organy administracji morskiej, jeżeli okaże się to konieczne do przeprowadzenia czynności kontrolnych w sprawach, o których mowa w art. 2 ust. 1 pkt 6 i 7</w:t>
      </w:r>
      <w:r w:rsidR="00785724">
        <w:rPr>
          <w:rFonts w:ascii="Times New Roman" w:hAnsi="Times New Roman"/>
          <w:color w:val="000000" w:themeColor="text1"/>
        </w:rPr>
        <w:t xml:space="preserve"> ustawy o inspekcji</w:t>
      </w:r>
      <w:r w:rsidR="0060651E">
        <w:rPr>
          <w:rFonts w:ascii="Times New Roman" w:hAnsi="Times New Roman"/>
          <w:color w:val="000000" w:themeColor="text1"/>
        </w:rPr>
        <w:t>, udostępnienie</w:t>
      </w:r>
      <w:r w:rsidRPr="00167FF5">
        <w:rPr>
          <w:rFonts w:ascii="Times New Roman" w:hAnsi="Times New Roman"/>
          <w:color w:val="000000" w:themeColor="text1"/>
        </w:rPr>
        <w:t xml:space="preserve"> dokumentacji, będącej w posiadaniu dyrektora urzędu morskiego, niezbędnej d</w:t>
      </w:r>
      <w:r w:rsidR="008972DB">
        <w:rPr>
          <w:rFonts w:ascii="Times New Roman" w:hAnsi="Times New Roman"/>
          <w:color w:val="000000" w:themeColor="text1"/>
        </w:rPr>
        <w:t>o</w:t>
      </w:r>
      <w:r w:rsidRPr="00167FF5">
        <w:rPr>
          <w:rFonts w:ascii="Times New Roman" w:hAnsi="Times New Roman"/>
          <w:color w:val="000000" w:themeColor="text1"/>
        </w:rPr>
        <w:t xml:space="preserve"> przeprowadzenia czynności kontrolnych w sprawach, o których mowa w art. 2 ust. 1 pkt 6 i 7</w:t>
      </w:r>
      <w:r w:rsidR="00785724">
        <w:rPr>
          <w:rFonts w:ascii="Times New Roman" w:hAnsi="Times New Roman"/>
          <w:color w:val="000000" w:themeColor="text1"/>
        </w:rPr>
        <w:t xml:space="preserve"> ustawy o inspekcji</w:t>
      </w:r>
      <w:r w:rsidR="009E7502">
        <w:rPr>
          <w:rFonts w:ascii="Times New Roman" w:hAnsi="Times New Roman"/>
          <w:color w:val="000000" w:themeColor="text1"/>
        </w:rPr>
        <w:t>,</w:t>
      </w:r>
      <w:r w:rsidR="0060651E">
        <w:rPr>
          <w:rFonts w:ascii="Times New Roman" w:hAnsi="Times New Roman"/>
          <w:color w:val="000000" w:themeColor="text1"/>
        </w:rPr>
        <w:t xml:space="preserve"> oraz zapewnienie</w:t>
      </w:r>
      <w:r w:rsidRPr="00167FF5">
        <w:rPr>
          <w:rFonts w:ascii="Times New Roman" w:hAnsi="Times New Roman"/>
          <w:color w:val="000000" w:themeColor="text1"/>
        </w:rPr>
        <w:t xml:space="preserve"> bezpieczeństwa inspektorowi.</w:t>
      </w:r>
    </w:p>
    <w:p w14:paraId="4B38BEA1" w14:textId="547164CD" w:rsidR="00335594" w:rsidRPr="00AD2C60" w:rsidRDefault="00A15004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3E4786">
        <w:rPr>
          <w:rFonts w:ascii="Times New Roman" w:hAnsi="Times New Roman"/>
          <w:bCs/>
          <w:color w:val="000000" w:themeColor="text1"/>
        </w:rPr>
        <w:t xml:space="preserve">Z uwagi na dotychczasowy brak doświadczeń w wykonywaniu przez wojewódzkich inspektorów ochrony środowiska czynności na obszarach morskich Rzeczypospolitej Polskiej </w:t>
      </w:r>
      <w:r w:rsidRPr="00AD2C60">
        <w:rPr>
          <w:rFonts w:ascii="Times New Roman" w:hAnsi="Times New Roman" w:cs="Times New Roman"/>
          <w:bCs/>
          <w:color w:val="000000" w:themeColor="text1"/>
        </w:rPr>
        <w:t xml:space="preserve">organy te nie posiadają odpowiedniego zaplecza logistycznego do operowania na obszarach morskich. Niemniej jednak należy mieć na uwadze, że wobec potencjalnie czysto incydentalnego charakteru ww. działań w przyszłości oraz </w:t>
      </w:r>
      <w:r w:rsidR="000B6BE7" w:rsidRPr="00AD2C60">
        <w:rPr>
          <w:rFonts w:ascii="Times New Roman" w:hAnsi="Times New Roman" w:cs="Times New Roman"/>
          <w:bCs/>
          <w:color w:val="000000" w:themeColor="text1"/>
        </w:rPr>
        <w:t xml:space="preserve">znaczących </w:t>
      </w:r>
      <w:r w:rsidRPr="00AD2C60">
        <w:rPr>
          <w:rFonts w:ascii="Times New Roman" w:hAnsi="Times New Roman" w:cs="Times New Roman"/>
          <w:bCs/>
          <w:color w:val="000000" w:themeColor="text1"/>
        </w:rPr>
        <w:t>koszt</w:t>
      </w:r>
      <w:r w:rsidR="000B6BE7" w:rsidRPr="00AD2C60">
        <w:rPr>
          <w:rFonts w:ascii="Times New Roman" w:hAnsi="Times New Roman" w:cs="Times New Roman"/>
          <w:bCs/>
          <w:color w:val="000000" w:themeColor="text1"/>
        </w:rPr>
        <w:t>ów</w:t>
      </w:r>
      <w:r w:rsidRPr="00AD2C60">
        <w:rPr>
          <w:rFonts w:ascii="Times New Roman" w:hAnsi="Times New Roman" w:cs="Times New Roman"/>
          <w:bCs/>
          <w:color w:val="000000" w:themeColor="text1"/>
        </w:rPr>
        <w:t xml:space="preserve"> związan</w:t>
      </w:r>
      <w:r w:rsidR="000B6BE7" w:rsidRPr="00AD2C60">
        <w:rPr>
          <w:rFonts w:ascii="Times New Roman" w:hAnsi="Times New Roman" w:cs="Times New Roman"/>
          <w:bCs/>
          <w:color w:val="000000" w:themeColor="text1"/>
        </w:rPr>
        <w:t>ych z</w:t>
      </w:r>
      <w:r w:rsidR="00A37726" w:rsidRPr="00AD2C60">
        <w:rPr>
          <w:rFonts w:ascii="Times New Roman" w:hAnsi="Times New Roman" w:cs="Times New Roman"/>
          <w:bCs/>
          <w:color w:val="000000" w:themeColor="text1"/>
        </w:rPr>
        <w:t xml:space="preserve"> przeszkoleniem załogi i</w:t>
      </w:r>
      <w:r w:rsidR="00663DE6">
        <w:rPr>
          <w:rFonts w:ascii="Times New Roman" w:hAnsi="Times New Roman" w:cs="Times New Roman"/>
          <w:bCs/>
          <w:color w:val="000000" w:themeColor="text1"/>
        </w:rPr>
        <w:t> </w:t>
      </w:r>
      <w:r w:rsidR="000B6BE7" w:rsidRPr="00AD2C60">
        <w:rPr>
          <w:rFonts w:ascii="Times New Roman" w:hAnsi="Times New Roman" w:cs="Times New Roman"/>
          <w:bCs/>
          <w:color w:val="000000" w:themeColor="text1"/>
        </w:rPr>
        <w:t>zakupem</w:t>
      </w:r>
      <w:r w:rsidRPr="00AD2C60">
        <w:rPr>
          <w:rFonts w:ascii="Times New Roman" w:hAnsi="Times New Roman" w:cs="Times New Roman"/>
          <w:bCs/>
          <w:color w:val="000000" w:themeColor="text1"/>
        </w:rPr>
        <w:t xml:space="preserve"> przez organy Inspekcji Ochrony Środowiska odpowiednich łodzi zapewniających bezpieczny transport </w:t>
      </w:r>
      <w:r w:rsidR="000B6BE7" w:rsidRPr="00AD2C60">
        <w:rPr>
          <w:rFonts w:ascii="Times New Roman" w:hAnsi="Times New Roman" w:cs="Times New Roman"/>
          <w:bCs/>
          <w:color w:val="000000" w:themeColor="text1"/>
        </w:rPr>
        <w:t xml:space="preserve">także poza </w:t>
      </w:r>
      <w:r w:rsidR="00590CC8" w:rsidRPr="00AD2C60">
        <w:rPr>
          <w:rFonts w:ascii="Times New Roman" w:hAnsi="Times New Roman" w:cs="Times New Roman"/>
          <w:bCs/>
          <w:color w:val="000000" w:themeColor="text1"/>
        </w:rPr>
        <w:t xml:space="preserve">morskie </w:t>
      </w:r>
      <w:r w:rsidR="000B6BE7" w:rsidRPr="00AD2C60">
        <w:rPr>
          <w:rFonts w:ascii="Times New Roman" w:hAnsi="Times New Roman" w:cs="Times New Roman"/>
          <w:bCs/>
          <w:color w:val="000000" w:themeColor="text1"/>
        </w:rPr>
        <w:t xml:space="preserve">wody </w:t>
      </w:r>
      <w:r w:rsidR="00590CC8" w:rsidRPr="00AD2C60">
        <w:rPr>
          <w:rFonts w:ascii="Times New Roman" w:hAnsi="Times New Roman" w:cs="Times New Roman"/>
          <w:bCs/>
          <w:color w:val="000000" w:themeColor="text1"/>
        </w:rPr>
        <w:t>wewnętrzne</w:t>
      </w:r>
      <w:r w:rsidR="000B6BE7" w:rsidRPr="00AD2C60">
        <w:rPr>
          <w:rFonts w:ascii="Times New Roman" w:hAnsi="Times New Roman" w:cs="Times New Roman"/>
          <w:bCs/>
          <w:color w:val="000000" w:themeColor="text1"/>
        </w:rPr>
        <w:t xml:space="preserve"> (np. do wyłącznej strefy ekonomicznej)</w:t>
      </w:r>
      <w:r w:rsidRPr="00AD2C60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B97545" w:rsidRPr="00AD2C60">
        <w:rPr>
          <w:rFonts w:ascii="Times New Roman" w:hAnsi="Times New Roman" w:cs="Times New Roman"/>
          <w:bCs/>
          <w:color w:val="000000" w:themeColor="text1"/>
        </w:rPr>
        <w:t xml:space="preserve">doposażenie </w:t>
      </w:r>
      <w:r w:rsidR="00F9564F" w:rsidRPr="00AD2C60">
        <w:rPr>
          <w:rFonts w:ascii="Times New Roman" w:hAnsi="Times New Roman" w:cs="Times New Roman"/>
          <w:bCs/>
          <w:color w:val="000000" w:themeColor="text1"/>
        </w:rPr>
        <w:t xml:space="preserve">Inspekcji Ochrony Środowiska </w:t>
      </w:r>
      <w:r w:rsidRPr="00AD2C60">
        <w:rPr>
          <w:rFonts w:ascii="Times New Roman" w:hAnsi="Times New Roman" w:cs="Times New Roman"/>
          <w:bCs/>
          <w:color w:val="000000" w:themeColor="text1"/>
        </w:rPr>
        <w:t>obecn</w:t>
      </w:r>
      <w:r w:rsidR="00DE6980">
        <w:rPr>
          <w:rFonts w:ascii="Times New Roman" w:hAnsi="Times New Roman" w:cs="Times New Roman"/>
          <w:bCs/>
          <w:color w:val="000000" w:themeColor="text1"/>
        </w:rPr>
        <w:t>ie</w:t>
      </w:r>
      <w:r w:rsidRPr="00AD2C60">
        <w:rPr>
          <w:rFonts w:ascii="Times New Roman" w:hAnsi="Times New Roman" w:cs="Times New Roman"/>
          <w:bCs/>
          <w:color w:val="000000" w:themeColor="text1"/>
        </w:rPr>
        <w:t xml:space="preserve"> nie znajduje uzasadnienia ekonomicznego.</w:t>
      </w:r>
    </w:p>
    <w:p w14:paraId="39365EC1" w14:textId="28D09A05" w:rsidR="00E12691" w:rsidRPr="00584191" w:rsidRDefault="00E12691" w:rsidP="008E13B1">
      <w:pPr>
        <w:spacing w:before="120"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84191">
        <w:rPr>
          <w:rFonts w:ascii="Times New Roman" w:hAnsi="Times New Roman" w:cs="Times New Roman"/>
          <w:b/>
          <w:color w:val="000000" w:themeColor="text1"/>
        </w:rPr>
        <w:lastRenderedPageBreak/>
        <w:t xml:space="preserve">4. Zapewnienie kontrolowanemu odpowiedniego czasu na zapoznanie się z protokołem kontroli </w:t>
      </w:r>
      <w:r w:rsidR="00CE4873" w:rsidRPr="00584191">
        <w:rPr>
          <w:rFonts w:ascii="Times New Roman" w:hAnsi="Times New Roman" w:cs="Times New Roman"/>
          <w:b/>
          <w:color w:val="000000" w:themeColor="text1"/>
        </w:rPr>
        <w:t>z</w:t>
      </w:r>
      <w:r w:rsidR="00663DE6">
        <w:rPr>
          <w:rFonts w:ascii="Times New Roman" w:hAnsi="Times New Roman" w:cs="Times New Roman"/>
          <w:b/>
          <w:color w:val="000000" w:themeColor="text1"/>
        </w:rPr>
        <w:t> </w:t>
      </w:r>
      <w:r w:rsidR="00CE4873" w:rsidRPr="00584191">
        <w:rPr>
          <w:rFonts w:ascii="Times New Roman" w:hAnsi="Times New Roman" w:cs="Times New Roman"/>
          <w:b/>
          <w:color w:val="000000" w:themeColor="text1"/>
        </w:rPr>
        <w:t>gospodarowania wodami, o której mowa w art. 335 ust</w:t>
      </w:r>
      <w:r w:rsidR="000D57FC">
        <w:rPr>
          <w:rFonts w:ascii="Times New Roman" w:hAnsi="Times New Roman" w:cs="Times New Roman"/>
          <w:b/>
          <w:color w:val="000000" w:themeColor="text1"/>
        </w:rPr>
        <w:t>.</w:t>
      </w:r>
      <w:r w:rsidR="00CE4873" w:rsidRPr="00584191">
        <w:rPr>
          <w:rFonts w:ascii="Times New Roman" w:hAnsi="Times New Roman" w:cs="Times New Roman"/>
          <w:b/>
          <w:color w:val="000000" w:themeColor="text1"/>
        </w:rPr>
        <w:t xml:space="preserve"> 1 ustawy </w:t>
      </w:r>
      <w:r w:rsidR="00EF709B">
        <w:rPr>
          <w:rFonts w:ascii="Times New Roman" w:hAnsi="Times New Roman" w:cs="Times New Roman"/>
          <w:b/>
          <w:color w:val="000000" w:themeColor="text1"/>
        </w:rPr>
        <w:t xml:space="preserve">– </w:t>
      </w:r>
      <w:r w:rsidR="00CE4873" w:rsidRPr="00584191">
        <w:rPr>
          <w:rFonts w:ascii="Times New Roman" w:hAnsi="Times New Roman" w:cs="Times New Roman"/>
          <w:b/>
          <w:color w:val="000000" w:themeColor="text1"/>
        </w:rPr>
        <w:t>Prawo wodne oraz z</w:t>
      </w:r>
      <w:r w:rsidR="00663DE6">
        <w:rPr>
          <w:rFonts w:ascii="Times New Roman" w:hAnsi="Times New Roman" w:cs="Times New Roman"/>
          <w:b/>
          <w:color w:val="000000" w:themeColor="text1"/>
        </w:rPr>
        <w:t> </w:t>
      </w:r>
      <w:r w:rsidR="00266318" w:rsidRPr="00584191">
        <w:rPr>
          <w:rFonts w:ascii="Times New Roman" w:hAnsi="Times New Roman" w:cs="Times New Roman"/>
          <w:b/>
          <w:color w:val="000000" w:themeColor="text1"/>
        </w:rPr>
        <w:t>protokołem z</w:t>
      </w:r>
      <w:r w:rsidR="00CE4873" w:rsidRPr="0058419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F709B" w:rsidRPr="00584191">
        <w:rPr>
          <w:rFonts w:ascii="Times New Roman" w:hAnsi="Times New Roman" w:cs="Times New Roman"/>
          <w:b/>
          <w:color w:val="000000" w:themeColor="text1"/>
        </w:rPr>
        <w:t xml:space="preserve">kontroli </w:t>
      </w:r>
      <w:r w:rsidR="00CE4873" w:rsidRPr="00584191">
        <w:rPr>
          <w:rFonts w:ascii="Times New Roman" w:hAnsi="Times New Roman" w:cs="Times New Roman"/>
          <w:b/>
          <w:color w:val="000000" w:themeColor="text1"/>
        </w:rPr>
        <w:t>przestrzegania i stosowania przepisów o ochronie środowiska, o której mowa w art. 379 ust. 1 ustawy Poś</w:t>
      </w:r>
      <w:r w:rsidR="009E7502">
        <w:rPr>
          <w:rFonts w:ascii="Times New Roman" w:hAnsi="Times New Roman" w:cs="Times New Roman"/>
          <w:b/>
          <w:color w:val="000000" w:themeColor="text1"/>
        </w:rPr>
        <w:t>,</w:t>
      </w:r>
      <w:r w:rsidR="00EF709B">
        <w:rPr>
          <w:rFonts w:ascii="Times New Roman" w:hAnsi="Times New Roman" w:cs="Times New Roman"/>
          <w:b/>
          <w:color w:val="000000" w:themeColor="text1"/>
        </w:rPr>
        <w:t xml:space="preserve"> oraz</w:t>
      </w:r>
      <w:r w:rsidR="00CE4873" w:rsidRPr="0058419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584191">
        <w:rPr>
          <w:rFonts w:ascii="Times New Roman" w:hAnsi="Times New Roman" w:cs="Times New Roman"/>
          <w:b/>
          <w:color w:val="000000" w:themeColor="text1"/>
        </w:rPr>
        <w:t xml:space="preserve">na wniesienie uwag do </w:t>
      </w:r>
      <w:r w:rsidR="00EF709B">
        <w:rPr>
          <w:rFonts w:ascii="Times New Roman" w:hAnsi="Times New Roman" w:cs="Times New Roman"/>
          <w:b/>
          <w:color w:val="000000" w:themeColor="text1"/>
        </w:rPr>
        <w:t>tych protokołów</w:t>
      </w:r>
      <w:r w:rsidR="008647FF" w:rsidRPr="00584191">
        <w:rPr>
          <w:rFonts w:ascii="Times New Roman" w:hAnsi="Times New Roman" w:cs="Times New Roman"/>
          <w:b/>
          <w:color w:val="000000" w:themeColor="text1"/>
        </w:rPr>
        <w:t>. Przedmiotow</w:t>
      </w:r>
      <w:r w:rsidR="00CE4873" w:rsidRPr="00584191">
        <w:rPr>
          <w:rFonts w:ascii="Times New Roman" w:hAnsi="Times New Roman" w:cs="Times New Roman"/>
          <w:b/>
          <w:color w:val="000000" w:themeColor="text1"/>
        </w:rPr>
        <w:t>a</w:t>
      </w:r>
      <w:r w:rsidR="008647FF" w:rsidRPr="0058419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CE4873" w:rsidRPr="00584191">
        <w:rPr>
          <w:rFonts w:ascii="Times New Roman" w:hAnsi="Times New Roman" w:cs="Times New Roman"/>
          <w:b/>
          <w:color w:val="000000" w:themeColor="text1"/>
        </w:rPr>
        <w:t xml:space="preserve">propozycja </w:t>
      </w:r>
      <w:r w:rsidR="008647FF" w:rsidRPr="00584191">
        <w:rPr>
          <w:rFonts w:ascii="Times New Roman" w:hAnsi="Times New Roman" w:cs="Times New Roman"/>
          <w:b/>
          <w:color w:val="000000" w:themeColor="text1"/>
        </w:rPr>
        <w:t xml:space="preserve">zakłada zmiany w art. 340 </w:t>
      </w:r>
      <w:r w:rsidR="00EF709B">
        <w:rPr>
          <w:rFonts w:ascii="Times New Roman" w:hAnsi="Times New Roman" w:cs="Times New Roman"/>
          <w:b/>
          <w:color w:val="000000" w:themeColor="text1"/>
        </w:rPr>
        <w:t xml:space="preserve">– </w:t>
      </w:r>
      <w:r w:rsidR="008647FF" w:rsidRPr="00584191">
        <w:rPr>
          <w:rFonts w:ascii="Times New Roman" w:hAnsi="Times New Roman" w:cs="Times New Roman"/>
          <w:b/>
          <w:color w:val="000000" w:themeColor="text1"/>
        </w:rPr>
        <w:t>Prawa wodnego oraz art. 380 ustawy Poś</w:t>
      </w:r>
    </w:p>
    <w:p w14:paraId="5966D447" w14:textId="322F2C5F" w:rsidR="008647FF" w:rsidRP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 xml:space="preserve">W art. 1 projektu ustawy zakłada </w:t>
      </w:r>
      <w:r>
        <w:rPr>
          <w:rFonts w:ascii="Times New Roman" w:hAnsi="Times New Roman" w:cs="Times New Roman"/>
          <w:bCs/>
          <w:color w:val="000000" w:themeColor="text1"/>
        </w:rPr>
        <w:t xml:space="preserve">się 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wprowadzenie zmian i uzupełnienia art. 380 </w:t>
      </w:r>
      <w:r>
        <w:rPr>
          <w:rFonts w:ascii="Times New Roman" w:hAnsi="Times New Roman" w:cs="Times New Roman"/>
          <w:bCs/>
          <w:color w:val="000000" w:themeColor="text1"/>
        </w:rPr>
        <w:t>ustawy Poś</w:t>
      </w:r>
      <w:r w:rsidRPr="008647FF">
        <w:rPr>
          <w:rFonts w:ascii="Times New Roman" w:hAnsi="Times New Roman" w:cs="Times New Roman"/>
          <w:bCs/>
          <w:color w:val="000000" w:themeColor="text1"/>
        </w:rPr>
        <w:t>.</w:t>
      </w:r>
    </w:p>
    <w:p w14:paraId="58EA9C3C" w14:textId="4904E9D1" w:rsidR="008647FF" w:rsidRP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 xml:space="preserve">Zgodnie z obecnym brzmieniem art. 380 ust. 2 i 3 </w:t>
      </w:r>
      <w:r>
        <w:rPr>
          <w:rFonts w:ascii="Times New Roman" w:hAnsi="Times New Roman" w:cs="Times New Roman"/>
          <w:bCs/>
          <w:color w:val="000000" w:themeColor="text1"/>
        </w:rPr>
        <w:t>ustawy Poś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protokół z czynności kontrolnych podpisują kontrolujący oraz kierownik kontrolowanego podmiotu lub kontrolowana osoba fizyczna, którzy mogą wnieść do protokołu zastrzeżenia i uwagi wraz z uzasadnieniem. W razie odmowy podpisania protokołu przez kierownika kontrolowanego podmiotu lub kontrolowaną osobę fizyczną, kontrolujący umieszcza o tym wzmiankę w protokole, a odmawiający podpisu może, w terminie 7 dni, przedstawić swoje stanowisko na piśmie wójtowi, burmistrzowi lub prezydentowi miasta, staroście, marszałkowi województwa lub ministrowi właściwemu do spraw klimatu. W przedstawionych przepisach nie uregulowano kwestii</w:t>
      </w:r>
      <w:r w:rsidR="00E45E0D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CE4873">
        <w:rPr>
          <w:rFonts w:ascii="Times New Roman" w:hAnsi="Times New Roman" w:cs="Times New Roman"/>
          <w:bCs/>
          <w:color w:val="000000" w:themeColor="text1"/>
        </w:rPr>
        <w:t>wpływu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zgłaszanych zastrzeżeń i stanowiska podmiotu kontrolowanego na protokół kontroli. Tym samym nawet zgłoszenie zasadnych zastrzeżeń i stanowiska, z którymi zgadza się podmiot kontrolujący</w:t>
      </w:r>
      <w:r w:rsidR="009E7502">
        <w:rPr>
          <w:rFonts w:ascii="Times New Roman" w:hAnsi="Times New Roman" w:cs="Times New Roman"/>
          <w:bCs/>
          <w:color w:val="000000" w:themeColor="text1"/>
        </w:rPr>
        <w:t>,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nie wpływa na zmianę protokołu kontroli. </w:t>
      </w:r>
    </w:p>
    <w:p w14:paraId="189E3E8E" w14:textId="6934C1F9" w:rsidR="008647FF" w:rsidRP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>Należy wskazać, że możliwość składania zastrzeżeń do protokołu kontroli funkcjonuje w szeregu ustaw, m.in. w.:</w:t>
      </w:r>
    </w:p>
    <w:p w14:paraId="6CBF2832" w14:textId="05EAEE66" w:rsidR="008647FF" w:rsidRPr="00663DE6" w:rsidRDefault="00EF709B" w:rsidP="008E13B1">
      <w:pPr>
        <w:pStyle w:val="Akapitzlist"/>
        <w:numPr>
          <w:ilvl w:val="1"/>
          <w:numId w:val="12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663DE6">
        <w:rPr>
          <w:rFonts w:ascii="Times New Roman" w:hAnsi="Times New Roman" w:cs="Times New Roman"/>
          <w:bCs/>
          <w:color w:val="000000" w:themeColor="text1"/>
        </w:rPr>
        <w:t xml:space="preserve">art. 31 ust. 4 ustawy </w:t>
      </w:r>
      <w:r w:rsidR="008647FF" w:rsidRPr="00663DE6">
        <w:rPr>
          <w:rFonts w:ascii="Times New Roman" w:hAnsi="Times New Roman" w:cs="Times New Roman"/>
          <w:bCs/>
          <w:color w:val="000000" w:themeColor="text1"/>
        </w:rPr>
        <w:t>z dnia 13 kwietnia 2007 r. o Państwowej Inspekcji Pracy (Dz. U. z 2024 r. poz. 1712, z późn. zm.);</w:t>
      </w:r>
    </w:p>
    <w:p w14:paraId="7C75FE0C" w14:textId="3E96E4DC" w:rsidR="008647FF" w:rsidRPr="00663DE6" w:rsidRDefault="00EF709B" w:rsidP="008E13B1">
      <w:pPr>
        <w:pStyle w:val="Akapitzlist"/>
        <w:numPr>
          <w:ilvl w:val="1"/>
          <w:numId w:val="12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663DE6">
        <w:rPr>
          <w:rFonts w:ascii="Times New Roman" w:hAnsi="Times New Roman" w:cs="Times New Roman"/>
          <w:bCs/>
          <w:color w:val="000000" w:themeColor="text1"/>
        </w:rPr>
        <w:t xml:space="preserve">art. 26 ust. 4 ustawy </w:t>
      </w:r>
      <w:r w:rsidR="008647FF" w:rsidRPr="00663DE6">
        <w:rPr>
          <w:rFonts w:ascii="Times New Roman" w:hAnsi="Times New Roman" w:cs="Times New Roman"/>
          <w:bCs/>
          <w:color w:val="000000" w:themeColor="text1"/>
        </w:rPr>
        <w:t>z dnia 13 lutego 2020 r. o Państwowej Inspekcji Ochrony Roślin i Nasiennictwa (Dz. U. z 2023 r. poz. 1992, z późn. zm.);</w:t>
      </w:r>
    </w:p>
    <w:p w14:paraId="55A0042D" w14:textId="1506739D" w:rsidR="008647FF" w:rsidRPr="00663DE6" w:rsidRDefault="00EB7D3F" w:rsidP="008E13B1">
      <w:pPr>
        <w:pStyle w:val="Akapitzlist"/>
        <w:numPr>
          <w:ilvl w:val="1"/>
          <w:numId w:val="12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663DE6">
        <w:rPr>
          <w:rFonts w:ascii="Times New Roman" w:hAnsi="Times New Roman" w:cs="Times New Roman"/>
          <w:bCs/>
          <w:color w:val="000000" w:themeColor="text1"/>
        </w:rPr>
        <w:t xml:space="preserve">art. 67e ust. 6 ustawy </w:t>
      </w:r>
      <w:r w:rsidR="008647FF" w:rsidRPr="00663DE6">
        <w:rPr>
          <w:rFonts w:ascii="Times New Roman" w:hAnsi="Times New Roman" w:cs="Times New Roman"/>
          <w:bCs/>
          <w:color w:val="000000" w:themeColor="text1"/>
        </w:rPr>
        <w:t xml:space="preserve">z dnia 29 listopada 2000 r. – Prawo </w:t>
      </w:r>
      <w:r w:rsidRPr="00663DE6">
        <w:rPr>
          <w:rFonts w:ascii="Times New Roman" w:hAnsi="Times New Roman" w:cs="Times New Roman"/>
          <w:bCs/>
          <w:color w:val="000000" w:themeColor="text1"/>
        </w:rPr>
        <w:t xml:space="preserve">atomowe </w:t>
      </w:r>
      <w:r w:rsidR="008647FF" w:rsidRPr="00663DE6">
        <w:rPr>
          <w:rFonts w:ascii="Times New Roman" w:hAnsi="Times New Roman" w:cs="Times New Roman"/>
          <w:bCs/>
          <w:color w:val="000000" w:themeColor="text1"/>
        </w:rPr>
        <w:t>(Dz.</w:t>
      </w:r>
      <w:r w:rsidR="008C3C4E" w:rsidRPr="00663DE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647FF" w:rsidRPr="00663DE6">
        <w:rPr>
          <w:rFonts w:ascii="Times New Roman" w:hAnsi="Times New Roman" w:cs="Times New Roman"/>
          <w:bCs/>
          <w:color w:val="000000" w:themeColor="text1"/>
        </w:rPr>
        <w:t>U. z 2026 r. poz. 1)</w:t>
      </w:r>
      <w:r w:rsidRPr="00663DE6">
        <w:rPr>
          <w:rFonts w:ascii="Times New Roman" w:hAnsi="Times New Roman" w:cs="Times New Roman"/>
          <w:bCs/>
          <w:color w:val="000000" w:themeColor="text1"/>
        </w:rPr>
        <w:t>.</w:t>
      </w:r>
    </w:p>
    <w:p w14:paraId="76CD08E3" w14:textId="1314FB96" w:rsidR="008647FF" w:rsidRP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>Mając na uwadze powyższe</w:t>
      </w:r>
      <w:r w:rsidR="00D95C13">
        <w:rPr>
          <w:rFonts w:ascii="Times New Roman" w:hAnsi="Times New Roman" w:cs="Times New Roman"/>
          <w:bCs/>
          <w:color w:val="000000" w:themeColor="text1"/>
        </w:rPr>
        <w:t>,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zakłada się ujednolic</w:t>
      </w:r>
      <w:r w:rsidR="00DE6980">
        <w:rPr>
          <w:rFonts w:ascii="Times New Roman" w:hAnsi="Times New Roman" w:cs="Times New Roman"/>
          <w:bCs/>
          <w:color w:val="000000" w:themeColor="text1"/>
        </w:rPr>
        <w:t>enie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i uzupełni</w:t>
      </w:r>
      <w:r w:rsidR="002C14D2">
        <w:rPr>
          <w:rFonts w:ascii="Times New Roman" w:hAnsi="Times New Roman" w:cs="Times New Roman"/>
          <w:bCs/>
          <w:color w:val="000000" w:themeColor="text1"/>
        </w:rPr>
        <w:t>enie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procedur</w:t>
      </w:r>
      <w:r w:rsidR="002C14D2">
        <w:rPr>
          <w:rFonts w:ascii="Times New Roman" w:hAnsi="Times New Roman" w:cs="Times New Roman"/>
          <w:bCs/>
          <w:color w:val="000000" w:themeColor="text1"/>
        </w:rPr>
        <w:t>y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zgłaszania i rozpatrywania zastrzeżeń i stanowiska kontrolowanego. </w:t>
      </w:r>
    </w:p>
    <w:p w14:paraId="32DAE4CD" w14:textId="338DFAEB" w:rsidR="008647FF" w:rsidRP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 xml:space="preserve">Warto dodać, że w ocenie projektodawcy zwroty „zastrzeżenia” i „uwagi” oznaczają to samo, dlatego celowe </w:t>
      </w:r>
      <w:r w:rsidR="00DE6980">
        <w:rPr>
          <w:rFonts w:ascii="Times New Roman" w:hAnsi="Times New Roman" w:cs="Times New Roman"/>
          <w:bCs/>
          <w:color w:val="000000" w:themeColor="text1"/>
        </w:rPr>
        <w:t xml:space="preserve">jest </w:t>
      </w:r>
      <w:r w:rsidRPr="008647FF">
        <w:rPr>
          <w:rFonts w:ascii="Times New Roman" w:hAnsi="Times New Roman" w:cs="Times New Roman"/>
          <w:bCs/>
          <w:color w:val="000000" w:themeColor="text1"/>
        </w:rPr>
        <w:t>zastąpienie tych dwóch zwrotów jednym</w:t>
      </w:r>
      <w:r w:rsidR="009E7502">
        <w:rPr>
          <w:rFonts w:ascii="Times New Roman" w:hAnsi="Times New Roman" w:cs="Times New Roman"/>
          <w:bCs/>
          <w:color w:val="000000" w:themeColor="text1"/>
        </w:rPr>
        <w:t>, tj.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B7D3F">
        <w:rPr>
          <w:rFonts w:ascii="Times New Roman" w:hAnsi="Times New Roman" w:cs="Times New Roman"/>
          <w:bCs/>
          <w:color w:val="000000" w:themeColor="text1"/>
        </w:rPr>
        <w:t>„</w:t>
      </w:r>
      <w:r w:rsidR="00EB7D3F" w:rsidRPr="008647FF">
        <w:rPr>
          <w:rFonts w:ascii="Times New Roman" w:hAnsi="Times New Roman" w:cs="Times New Roman"/>
          <w:bCs/>
          <w:color w:val="000000" w:themeColor="text1"/>
        </w:rPr>
        <w:t>zastrzeżenia</w:t>
      </w:r>
      <w:r w:rsidR="00EB7D3F">
        <w:rPr>
          <w:rFonts w:ascii="Times New Roman" w:hAnsi="Times New Roman" w:cs="Times New Roman"/>
          <w:bCs/>
          <w:color w:val="000000" w:themeColor="text1"/>
        </w:rPr>
        <w:t>”</w:t>
      </w:r>
      <w:r w:rsidRPr="008647FF">
        <w:rPr>
          <w:rFonts w:ascii="Times New Roman" w:hAnsi="Times New Roman" w:cs="Times New Roman"/>
          <w:bCs/>
          <w:color w:val="000000" w:themeColor="text1"/>
        </w:rPr>
        <w:t>.</w:t>
      </w:r>
    </w:p>
    <w:p w14:paraId="12885B86" w14:textId="68DFDBA4" w:rsidR="008647FF" w:rsidRP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 xml:space="preserve">Zmiany zakładane w </w:t>
      </w:r>
      <w:r w:rsidR="00EB7D3F">
        <w:rPr>
          <w:rFonts w:ascii="Times New Roman" w:hAnsi="Times New Roman" w:cs="Times New Roman"/>
          <w:bCs/>
          <w:color w:val="000000" w:themeColor="text1"/>
        </w:rPr>
        <w:t xml:space="preserve">art. 380 </w:t>
      </w:r>
      <w:r w:rsidRPr="008647FF">
        <w:rPr>
          <w:rFonts w:ascii="Times New Roman" w:hAnsi="Times New Roman" w:cs="Times New Roman"/>
          <w:bCs/>
          <w:color w:val="000000" w:themeColor="text1"/>
        </w:rPr>
        <w:t>ust. 2 i 3</w:t>
      </w:r>
      <w:r w:rsidR="00EB7D3F" w:rsidRPr="00EB7D3F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B7D3F">
        <w:rPr>
          <w:rFonts w:ascii="Times New Roman" w:hAnsi="Times New Roman" w:cs="Times New Roman"/>
          <w:bCs/>
          <w:color w:val="000000" w:themeColor="text1"/>
        </w:rPr>
        <w:t>ustawy Poś</w:t>
      </w:r>
      <w:r w:rsidRPr="008647FF">
        <w:rPr>
          <w:rFonts w:ascii="Times New Roman" w:hAnsi="Times New Roman" w:cs="Times New Roman"/>
          <w:bCs/>
          <w:color w:val="000000" w:themeColor="text1"/>
        </w:rPr>
        <w:t>, a także dodanie ust. 4</w:t>
      </w:r>
      <w:r w:rsidR="00663DE6">
        <w:rPr>
          <w:rFonts w:ascii="Times New Roman" w:hAnsi="Times New Roman" w:cs="Times New Roman"/>
          <w:bCs/>
          <w:color w:val="000000" w:themeColor="text1"/>
        </w:rPr>
        <w:t>,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mają na celu ujednolicenie procedury zgłaszania zastrzeżeń i stanowiska </w:t>
      </w:r>
      <w:r w:rsidR="009E7502">
        <w:rPr>
          <w:rFonts w:ascii="Times New Roman" w:hAnsi="Times New Roman" w:cs="Times New Roman"/>
          <w:bCs/>
          <w:color w:val="000000" w:themeColor="text1"/>
        </w:rPr>
        <w:t>oraz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zapewnienie jednoznaczności przepisów.</w:t>
      </w:r>
    </w:p>
    <w:p w14:paraId="142BEF5C" w14:textId="5674DE9B" w:rsidR="008647FF" w:rsidRP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>Proponowane rozwiązanie zakłada umożliwienie kierownikowi podmiotu lub kontrolowanej osobie fizycznej wniesieni</w:t>
      </w:r>
      <w:r w:rsidR="00DE6980">
        <w:rPr>
          <w:rFonts w:ascii="Times New Roman" w:hAnsi="Times New Roman" w:cs="Times New Roman"/>
          <w:bCs/>
          <w:color w:val="000000" w:themeColor="text1"/>
        </w:rPr>
        <w:t>a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zastrzeżeń </w:t>
      </w:r>
      <w:r w:rsidR="00B9570E">
        <w:rPr>
          <w:rFonts w:ascii="Times New Roman" w:hAnsi="Times New Roman" w:cs="Times New Roman"/>
          <w:bCs/>
          <w:color w:val="000000" w:themeColor="text1"/>
        </w:rPr>
        <w:t xml:space="preserve">wraz z uzasadnieniem </w:t>
      </w:r>
      <w:r w:rsidRPr="008647FF">
        <w:rPr>
          <w:rFonts w:ascii="Times New Roman" w:hAnsi="Times New Roman" w:cs="Times New Roman"/>
          <w:bCs/>
          <w:color w:val="000000" w:themeColor="text1"/>
        </w:rPr>
        <w:t>do protokołu kontroli albo</w:t>
      </w:r>
      <w:r w:rsidR="000D57FC">
        <w:rPr>
          <w:rFonts w:ascii="Times New Roman" w:hAnsi="Times New Roman" w:cs="Times New Roman"/>
          <w:bCs/>
          <w:color w:val="000000" w:themeColor="text1"/>
        </w:rPr>
        <w:t>, w przypadku odmowy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podpisania protokołu kontroli</w:t>
      </w:r>
      <w:r w:rsidR="000D57FC">
        <w:rPr>
          <w:rFonts w:ascii="Times New Roman" w:hAnsi="Times New Roman" w:cs="Times New Roman"/>
          <w:bCs/>
          <w:color w:val="000000" w:themeColor="text1"/>
        </w:rPr>
        <w:t xml:space="preserve">, </w:t>
      </w:r>
      <w:r w:rsidRPr="008647FF">
        <w:rPr>
          <w:rFonts w:ascii="Times New Roman" w:hAnsi="Times New Roman" w:cs="Times New Roman"/>
          <w:bCs/>
          <w:color w:val="000000" w:themeColor="text1"/>
        </w:rPr>
        <w:t>zgłoszenie pisemne</w:t>
      </w:r>
      <w:r w:rsidR="00CE4873">
        <w:rPr>
          <w:rFonts w:ascii="Times New Roman" w:hAnsi="Times New Roman" w:cs="Times New Roman"/>
          <w:bCs/>
          <w:color w:val="000000" w:themeColor="text1"/>
        </w:rPr>
        <w:t>go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stanowiska. Wniesione w ten sposób zastrzeżenia albo stanowisko do protokołu właściwy organ rozpatrzy w terminie 7 dni – w celu zapewnieni</w:t>
      </w:r>
      <w:r w:rsidR="00CE4873">
        <w:rPr>
          <w:rFonts w:ascii="Times New Roman" w:hAnsi="Times New Roman" w:cs="Times New Roman"/>
          <w:bCs/>
          <w:color w:val="000000" w:themeColor="text1"/>
        </w:rPr>
        <w:t>a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szybkości działań kontrolnych. Następnie właściwy organ</w:t>
      </w:r>
      <w:r w:rsidR="0052233D">
        <w:rPr>
          <w:rFonts w:ascii="Times New Roman" w:hAnsi="Times New Roman" w:cs="Times New Roman"/>
          <w:bCs/>
          <w:color w:val="000000" w:themeColor="text1"/>
        </w:rPr>
        <w:t>,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uwzględniając zastrzeżenia lub stanowisko</w:t>
      </w:r>
      <w:r w:rsidR="0052233D">
        <w:rPr>
          <w:rFonts w:ascii="Times New Roman" w:hAnsi="Times New Roman" w:cs="Times New Roman"/>
          <w:bCs/>
          <w:color w:val="000000" w:themeColor="text1"/>
        </w:rPr>
        <w:t>,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8647FF">
        <w:rPr>
          <w:rFonts w:ascii="Times New Roman" w:hAnsi="Times New Roman" w:cs="Times New Roman"/>
          <w:bCs/>
          <w:color w:val="000000" w:themeColor="text1"/>
        </w:rPr>
        <w:lastRenderedPageBreak/>
        <w:t xml:space="preserve">odpowiednio zmieni lub uzupełni protokół kontroli albo poinformuje pisemnie podmiot kontrolowany – w przypadku nieuwzględnienia zastrzeżeń i stanowiska. </w:t>
      </w:r>
    </w:p>
    <w:p w14:paraId="748A616E" w14:textId="77777777" w:rsidR="008647FF" w:rsidRP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 xml:space="preserve">Projektowane przepisy jednoznacznie rozstrzygają, że wniesienie zastrzeżeń lub przedstawienie stanowiska do protokołu nie ma charakteru uznaniowego po stronie organu, lecz stanowi element procedury kontrolnej, z którym wiążą się konkretne obowiązki po stronie organu administracji publicznej. Projekt nie wprowadza nowych obowiązków materialnoprawnych dla podmiotów kontrolowanych ani nowych kompetencji kontrolnych dla organów administracji, a jedynie porządkuje i uzupełnia istniejące procedury. </w:t>
      </w:r>
    </w:p>
    <w:p w14:paraId="7BC89DF6" w14:textId="77777777" w:rsidR="008647FF" w:rsidRP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>Celem przedmiotowej regulacji jest zwiększenie przejrzystości działań organów oraz ograniczenie ryzyka sporów interpretacyjnych.</w:t>
      </w:r>
    </w:p>
    <w:p w14:paraId="5A60E0E0" w14:textId="05EB7172" w:rsidR="008647FF" w:rsidRP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 xml:space="preserve">W art. </w:t>
      </w:r>
      <w:r>
        <w:rPr>
          <w:rFonts w:ascii="Times New Roman" w:hAnsi="Times New Roman" w:cs="Times New Roman"/>
          <w:bCs/>
          <w:color w:val="000000" w:themeColor="text1"/>
        </w:rPr>
        <w:t>3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projektu ustawy zakłada się wprowadzenie zmian i uzupełnienie art. </w:t>
      </w:r>
      <w:r w:rsidR="00266318" w:rsidRPr="008647FF">
        <w:rPr>
          <w:rFonts w:ascii="Times New Roman" w:hAnsi="Times New Roman" w:cs="Times New Roman"/>
          <w:bCs/>
          <w:color w:val="000000" w:themeColor="text1"/>
        </w:rPr>
        <w:t xml:space="preserve">340 </w:t>
      </w:r>
      <w:r w:rsidR="00266318">
        <w:rPr>
          <w:rFonts w:ascii="Times New Roman" w:hAnsi="Times New Roman" w:cs="Times New Roman"/>
          <w:bCs/>
          <w:color w:val="000000" w:themeColor="text1"/>
        </w:rPr>
        <w:t>ustawy</w:t>
      </w:r>
      <w:r w:rsidR="00EB7D3F">
        <w:rPr>
          <w:rFonts w:ascii="Times New Roman" w:hAnsi="Times New Roman" w:cs="Times New Roman"/>
          <w:bCs/>
          <w:color w:val="000000" w:themeColor="text1"/>
        </w:rPr>
        <w:t xml:space="preserve"> – </w:t>
      </w:r>
      <w:r w:rsidR="00EB7D3F" w:rsidRPr="008647FF">
        <w:rPr>
          <w:rFonts w:ascii="Times New Roman" w:hAnsi="Times New Roman" w:cs="Times New Roman"/>
          <w:bCs/>
          <w:color w:val="000000" w:themeColor="text1"/>
        </w:rPr>
        <w:t>Praw</w:t>
      </w:r>
      <w:r w:rsidR="00EB7D3F">
        <w:rPr>
          <w:rFonts w:ascii="Times New Roman" w:hAnsi="Times New Roman" w:cs="Times New Roman"/>
          <w:bCs/>
          <w:color w:val="000000" w:themeColor="text1"/>
        </w:rPr>
        <w:t>o</w:t>
      </w:r>
      <w:r w:rsidR="00EB7D3F" w:rsidRPr="008647FF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8647FF">
        <w:rPr>
          <w:rFonts w:ascii="Times New Roman" w:hAnsi="Times New Roman" w:cs="Times New Roman"/>
          <w:bCs/>
          <w:color w:val="000000" w:themeColor="text1"/>
        </w:rPr>
        <w:t>wodne.</w:t>
      </w:r>
    </w:p>
    <w:p w14:paraId="519FCA9D" w14:textId="09DF0952" w:rsidR="008647FF" w:rsidRP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 xml:space="preserve">Zgodnie z obecnym brzmieniem art. 340 ust. 2 i 3 </w:t>
      </w:r>
      <w:r w:rsidR="00EB7D3F">
        <w:rPr>
          <w:rFonts w:ascii="Times New Roman" w:hAnsi="Times New Roman" w:cs="Times New Roman"/>
          <w:bCs/>
          <w:color w:val="000000" w:themeColor="text1"/>
        </w:rPr>
        <w:t xml:space="preserve">ustawy – </w:t>
      </w:r>
      <w:r w:rsidR="00EB7D3F" w:rsidRPr="008647FF">
        <w:rPr>
          <w:rFonts w:ascii="Times New Roman" w:hAnsi="Times New Roman" w:cs="Times New Roman"/>
          <w:bCs/>
          <w:color w:val="000000" w:themeColor="text1"/>
        </w:rPr>
        <w:t>Praw</w:t>
      </w:r>
      <w:r w:rsidR="00EB7D3F">
        <w:rPr>
          <w:rFonts w:ascii="Times New Roman" w:hAnsi="Times New Roman" w:cs="Times New Roman"/>
          <w:bCs/>
          <w:color w:val="000000" w:themeColor="text1"/>
        </w:rPr>
        <w:t xml:space="preserve">o </w:t>
      </w:r>
      <w:r w:rsidRPr="008647FF">
        <w:rPr>
          <w:rFonts w:ascii="Times New Roman" w:hAnsi="Times New Roman" w:cs="Times New Roman"/>
          <w:bCs/>
          <w:color w:val="000000" w:themeColor="text1"/>
        </w:rPr>
        <w:t>wodne protokół podpisują kontrolowany albo upoważniony przedstawiciel kontrolowanego, którzy mogą wnieść do protokołu kontroli umotywowane zastrzeżenia i uwagi. W przypadku podpisania protokołu kontroli przez kontrolowanego albo jego upoważnionego przedstawiciela mogą oni wnieść do protokołu kontroli swoje umotywowane zastrzeżenia i uwagi, a w przypadku odmowy podpisania protokołu kontroli mogą w terminie 7 dni od dnia dokonania odmowy podpisania protokołu kontroli przedstawić swoje stanowisko na piśmie organowi wykonującemu kontrolę albo ministrowi właściwemu do spraw gospodarki wodnej.</w:t>
      </w:r>
    </w:p>
    <w:p w14:paraId="6503FBF5" w14:textId="4C75372D" w:rsid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 xml:space="preserve">W przypadku przedmiotowej kontroli zakłada się wprowadzenie analogicznych rozwiązań jak w art. 1 w </w:t>
      </w:r>
      <w:r>
        <w:rPr>
          <w:rFonts w:ascii="Times New Roman" w:hAnsi="Times New Roman" w:cs="Times New Roman"/>
          <w:bCs/>
          <w:color w:val="000000" w:themeColor="text1"/>
        </w:rPr>
        <w:t>ustawie Poś</w:t>
      </w:r>
      <w:r w:rsidRPr="008647FF">
        <w:rPr>
          <w:rFonts w:ascii="Times New Roman" w:hAnsi="Times New Roman" w:cs="Times New Roman"/>
          <w:bCs/>
          <w:color w:val="000000" w:themeColor="text1"/>
        </w:rPr>
        <w:t>. Również w tym przypadku brak uregulowania dalszego postępowania w procedurze kontrolnej ze zgłoszonymi zastrzeżeniami i stanowiskiem budzi wątpliwości interpretacyjne i może uniemożliwiać wprowadzanie zasadnych zmian w protokołach kontroli.</w:t>
      </w:r>
    </w:p>
    <w:p w14:paraId="1155B81C" w14:textId="04DB5CFD" w:rsidR="008647FF" w:rsidRPr="008647FF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 xml:space="preserve">W art. </w:t>
      </w:r>
      <w:r>
        <w:rPr>
          <w:rFonts w:ascii="Times New Roman" w:hAnsi="Times New Roman" w:cs="Times New Roman"/>
          <w:bCs/>
          <w:color w:val="000000" w:themeColor="text1"/>
        </w:rPr>
        <w:t>5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i </w:t>
      </w:r>
      <w:r w:rsidR="00EB7D3F">
        <w:rPr>
          <w:rFonts w:ascii="Times New Roman" w:hAnsi="Times New Roman" w:cs="Times New Roman"/>
          <w:bCs/>
          <w:color w:val="000000" w:themeColor="text1"/>
        </w:rPr>
        <w:t xml:space="preserve">art. </w:t>
      </w:r>
      <w:r>
        <w:rPr>
          <w:rFonts w:ascii="Times New Roman" w:hAnsi="Times New Roman" w:cs="Times New Roman"/>
          <w:bCs/>
          <w:color w:val="000000" w:themeColor="text1"/>
        </w:rPr>
        <w:t>6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projektu ustawy zakłada się wprowadzenie przepisów przejściowych regulujących sposób </w:t>
      </w:r>
      <w:r w:rsidR="00EB7D3F">
        <w:rPr>
          <w:rFonts w:ascii="Times New Roman" w:hAnsi="Times New Roman" w:cs="Times New Roman"/>
          <w:bCs/>
          <w:color w:val="000000" w:themeColor="text1"/>
        </w:rPr>
        <w:t>za</w:t>
      </w:r>
      <w:r w:rsidR="00EB7D3F" w:rsidRPr="008647FF">
        <w:rPr>
          <w:rFonts w:ascii="Times New Roman" w:hAnsi="Times New Roman" w:cs="Times New Roman"/>
          <w:bCs/>
          <w:color w:val="000000" w:themeColor="text1"/>
        </w:rPr>
        <w:t xml:space="preserve">kończenia </w:t>
      </w:r>
      <w:r w:rsidRPr="008647FF">
        <w:rPr>
          <w:rFonts w:ascii="Times New Roman" w:hAnsi="Times New Roman" w:cs="Times New Roman"/>
          <w:bCs/>
          <w:color w:val="000000" w:themeColor="text1"/>
        </w:rPr>
        <w:t>postępowań kontrolnych będących w toku.</w:t>
      </w:r>
    </w:p>
    <w:p w14:paraId="5B3E4996" w14:textId="73D89072" w:rsidR="008647FF" w:rsidRPr="00AD2C60" w:rsidRDefault="008647FF" w:rsidP="008E13B1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47FF">
        <w:rPr>
          <w:rFonts w:ascii="Times New Roman" w:hAnsi="Times New Roman" w:cs="Times New Roman"/>
          <w:bCs/>
          <w:color w:val="000000" w:themeColor="text1"/>
        </w:rPr>
        <w:t>Projekt przewiduje zastosowanie nowych regulacji również do spraw wszczętych i niezakończonych przed dniem wejścia w życie ustawy w zakresie sporządzania i podpisywania protokołów kontroli. Rozwiązanie to ma na celu zapewnienie równego traktowania podmiotów kontrolowanych oraz uniknięcie stosowania odmiennych standardów proceduralnych w sprawach rozpoczętych, a</w:t>
      </w:r>
      <w:r w:rsidR="00663DE6">
        <w:rPr>
          <w:rFonts w:ascii="Times New Roman" w:hAnsi="Times New Roman" w:cs="Times New Roman"/>
          <w:bCs/>
          <w:color w:val="000000" w:themeColor="text1"/>
        </w:rPr>
        <w:t> </w:t>
      </w:r>
      <w:r w:rsidRPr="008647FF">
        <w:rPr>
          <w:rFonts w:ascii="Times New Roman" w:hAnsi="Times New Roman" w:cs="Times New Roman"/>
          <w:bCs/>
          <w:color w:val="000000" w:themeColor="text1"/>
        </w:rPr>
        <w:t>niezakończonych. Jednocześnie projekt wprost wskazuje, że bieg terminów na wniesienie zastrzeżeń lub przedstawienie stanowiska</w:t>
      </w:r>
      <w:r w:rsidR="008C3C4E">
        <w:rPr>
          <w:rFonts w:ascii="Times New Roman" w:hAnsi="Times New Roman" w:cs="Times New Roman"/>
          <w:bCs/>
          <w:color w:val="000000" w:themeColor="text1"/>
        </w:rPr>
        <w:t xml:space="preserve"> oraz na ich rozpatrzenie przez organ</w:t>
      </w:r>
      <w:r w:rsidRPr="008647FF">
        <w:rPr>
          <w:rFonts w:ascii="Times New Roman" w:hAnsi="Times New Roman" w:cs="Times New Roman"/>
          <w:bCs/>
          <w:color w:val="000000" w:themeColor="text1"/>
        </w:rPr>
        <w:t xml:space="preserve"> rozpoczyna się od dnia wejścia w życie ustawy, co zapobiega naruszeniu zasady ochrony praw nabytych i umożliwia faktyczne uwzględnienie ewentualnych zastrzeżeń i stanowisk w ramach procedury kontrolnej.</w:t>
      </w:r>
    </w:p>
    <w:p w14:paraId="57CF95D0" w14:textId="77777777" w:rsidR="00B833E8" w:rsidRDefault="00B833E8" w:rsidP="008E13B1">
      <w:pPr>
        <w:pStyle w:val="NIEARTTEKSTtekstnieartykuowanynppodstprawnarozplubpreambua"/>
        <w:ind w:firstLine="0"/>
        <w:rPr>
          <w:rFonts w:ascii="Times New Roman" w:eastAsiaTheme="minorHAnsi" w:hAnsi="Times New Roman" w:cstheme="minorBidi"/>
          <w:color w:val="000000" w:themeColor="text1"/>
          <w:kern w:val="2"/>
          <w:sz w:val="22"/>
          <w:szCs w:val="22"/>
          <w:lang w:eastAsia="en-US"/>
          <w14:ligatures w14:val="standardContextual"/>
        </w:rPr>
      </w:pPr>
      <w:r w:rsidRPr="00B833E8">
        <w:rPr>
          <w:rFonts w:ascii="Times New Roman" w:eastAsiaTheme="minorHAnsi" w:hAnsi="Times New Roman" w:cstheme="minorBidi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Planuje się, że projektowane zmiany wejdą w życie w terminie 14 dni od dnia ogłoszenia ustawy. </w:t>
      </w:r>
    </w:p>
    <w:p w14:paraId="215435B1" w14:textId="51F24F0D" w:rsidR="00A37726" w:rsidRDefault="000E0D21" w:rsidP="008E13B1">
      <w:pPr>
        <w:pStyle w:val="NIEARTTEKSTtekstnieartykuowanynppodstprawnarozplubpreambua"/>
        <w:ind w:firstLine="0"/>
        <w:rPr>
          <w:rFonts w:ascii="Times New Roman" w:hAnsi="Times New Roman" w:cs="Times New Roman"/>
          <w:bCs w:val="0"/>
          <w:color w:val="000000" w:themeColor="text1"/>
          <w:sz w:val="22"/>
          <w:szCs w:val="22"/>
        </w:rPr>
      </w:pPr>
      <w:r w:rsidRPr="00CF1DA8">
        <w:rPr>
          <w:rFonts w:ascii="Times New Roman" w:hAnsi="Times New Roman" w:cs="Times New Roman"/>
          <w:bCs w:val="0"/>
          <w:color w:val="000000" w:themeColor="text1"/>
          <w:sz w:val="22"/>
          <w:szCs w:val="22"/>
        </w:rPr>
        <w:lastRenderedPageBreak/>
        <w:t xml:space="preserve">Projekt ustawy jest zgodny z prawem Unii Europejskiej. </w:t>
      </w:r>
    </w:p>
    <w:p w14:paraId="48A6A71E" w14:textId="78FEF294" w:rsidR="00116C8B" w:rsidRPr="00116C8B" w:rsidRDefault="000E0D21" w:rsidP="008E13B1">
      <w:pPr>
        <w:pStyle w:val="NIEARTTEKSTtekstnieartykuowanynppodstprawnarozplubpreambua"/>
        <w:ind w:firstLine="0"/>
        <w:rPr>
          <w:rFonts w:ascii="Times New Roman" w:hAnsi="Times New Roman" w:cs="Times New Roman"/>
          <w:bCs w:val="0"/>
          <w:color w:val="000000" w:themeColor="text1"/>
          <w:sz w:val="22"/>
          <w:szCs w:val="22"/>
        </w:rPr>
      </w:pPr>
      <w:r w:rsidRPr="00CF1DA8">
        <w:rPr>
          <w:rFonts w:ascii="Times New Roman" w:hAnsi="Times New Roman" w:cs="Times New Roman"/>
          <w:bCs w:val="0"/>
          <w:color w:val="000000" w:themeColor="text1"/>
          <w:sz w:val="22"/>
          <w:szCs w:val="22"/>
        </w:rPr>
        <w:t>Projekt ustawy nie podlega procedurze notyfikacji aktów prawnych, określonej w przepisach rozporządzenia Rady Ministrów z dnia 23 grudnia 2002 r. w sprawie sposobu funkcjonowania krajowego systemu notyfikacji norm i aktów prawnych</w:t>
      </w:r>
      <w:r w:rsidR="00545BED" w:rsidRPr="00CF1DA8">
        <w:rPr>
          <w:rFonts w:ascii="Times New Roman" w:hAnsi="Times New Roman" w:cs="Times New Roman"/>
          <w:bCs w:val="0"/>
          <w:color w:val="000000" w:themeColor="text1"/>
          <w:sz w:val="22"/>
          <w:szCs w:val="22"/>
        </w:rPr>
        <w:t xml:space="preserve"> (Dz.</w:t>
      </w:r>
      <w:r w:rsidR="00335594">
        <w:rPr>
          <w:rFonts w:ascii="Times New Roman" w:hAnsi="Times New Roman" w:cs="Times New Roman"/>
          <w:bCs w:val="0"/>
          <w:color w:val="000000" w:themeColor="text1"/>
          <w:sz w:val="22"/>
          <w:szCs w:val="22"/>
        </w:rPr>
        <w:t xml:space="preserve"> </w:t>
      </w:r>
      <w:r w:rsidR="00545BED" w:rsidRPr="00CF1DA8">
        <w:rPr>
          <w:rFonts w:ascii="Times New Roman" w:hAnsi="Times New Roman" w:cs="Times New Roman"/>
          <w:bCs w:val="0"/>
          <w:color w:val="000000" w:themeColor="text1"/>
          <w:sz w:val="22"/>
          <w:szCs w:val="22"/>
        </w:rPr>
        <w:t>U. poz. 2039</w:t>
      </w:r>
      <w:r w:rsidR="009E7502">
        <w:rPr>
          <w:rFonts w:ascii="Times New Roman" w:hAnsi="Times New Roman" w:cs="Times New Roman"/>
          <w:bCs w:val="0"/>
          <w:color w:val="000000" w:themeColor="text1"/>
          <w:sz w:val="22"/>
          <w:szCs w:val="22"/>
        </w:rPr>
        <w:t>, z pó</w:t>
      </w:r>
      <w:r w:rsidR="00065315">
        <w:rPr>
          <w:rFonts w:ascii="Times New Roman" w:hAnsi="Times New Roman" w:cs="Times New Roman"/>
          <w:bCs w:val="0"/>
          <w:color w:val="000000" w:themeColor="text1"/>
          <w:sz w:val="22"/>
          <w:szCs w:val="22"/>
        </w:rPr>
        <w:t>ź</w:t>
      </w:r>
      <w:r w:rsidR="009E7502">
        <w:rPr>
          <w:rFonts w:ascii="Times New Roman" w:hAnsi="Times New Roman" w:cs="Times New Roman"/>
          <w:bCs w:val="0"/>
          <w:color w:val="000000" w:themeColor="text1"/>
          <w:sz w:val="22"/>
          <w:szCs w:val="22"/>
        </w:rPr>
        <w:t>n. zm.</w:t>
      </w:r>
      <w:r w:rsidR="00545BED" w:rsidRPr="00CF1DA8">
        <w:rPr>
          <w:rFonts w:ascii="Times New Roman" w:hAnsi="Times New Roman" w:cs="Times New Roman"/>
          <w:bCs w:val="0"/>
          <w:color w:val="000000" w:themeColor="text1"/>
          <w:sz w:val="22"/>
          <w:szCs w:val="22"/>
        </w:rPr>
        <w:t>).</w:t>
      </w:r>
    </w:p>
    <w:p w14:paraId="2388A97E" w14:textId="2847CB81" w:rsidR="00186708" w:rsidRPr="00CF1DA8" w:rsidRDefault="000E0D21" w:rsidP="008E13B1">
      <w:pPr>
        <w:pStyle w:val="ARTartustawynprozporzdzenia"/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F1DA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Projekt ustawy nie wymaga przedstawienia właściwym instytucjom i organom Unii Europejskiej, w tym Europejskiemu Bankowi Centralnemu, celem uzyskania opinii, dokonania powiadomienia, konsultacji albo uzgodnienia projektu. </w:t>
      </w:r>
    </w:p>
    <w:p w14:paraId="00EDD0FF" w14:textId="641CE22C" w:rsidR="003E4786" w:rsidRPr="00CF1DA8" w:rsidRDefault="000E0D21" w:rsidP="008E13B1">
      <w:pPr>
        <w:pStyle w:val="ARTartustawynprozporzdzenia"/>
      </w:pPr>
      <w:r w:rsidRPr="00CF1DA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Wpływ na działalność mikroprzedsiębiorców, małych i średnich przedsiębiorców zgodnie </w:t>
      </w:r>
      <w:r w:rsidRPr="00CF1DA8">
        <w:rPr>
          <w:rFonts w:ascii="Times New Roman" w:hAnsi="Times New Roman" w:cs="Times New Roman"/>
          <w:color w:val="000000" w:themeColor="text1"/>
          <w:sz w:val="22"/>
          <w:szCs w:val="22"/>
        </w:rPr>
        <w:br/>
        <w:t>z ustawą z dnia 6 marca 2018 r. – Prawo przedsiębiorców</w:t>
      </w:r>
      <w:r w:rsidR="00545BED" w:rsidRPr="00CF1DA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(Dz.</w:t>
      </w:r>
      <w:r w:rsidR="0033559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45BED" w:rsidRPr="00CF1DA8">
        <w:rPr>
          <w:rFonts w:ascii="Times New Roman" w:hAnsi="Times New Roman" w:cs="Times New Roman"/>
          <w:color w:val="000000" w:themeColor="text1"/>
          <w:sz w:val="22"/>
          <w:szCs w:val="22"/>
        </w:rPr>
        <w:t>U. z 202</w:t>
      </w:r>
      <w:r w:rsidR="009E7502">
        <w:rPr>
          <w:rFonts w:ascii="Times New Roman" w:hAnsi="Times New Roman" w:cs="Times New Roman"/>
          <w:color w:val="000000" w:themeColor="text1"/>
          <w:sz w:val="22"/>
          <w:szCs w:val="22"/>
        </w:rPr>
        <w:t>5</w:t>
      </w:r>
      <w:r w:rsidR="00545BED" w:rsidRPr="00CF1DA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r. poz. </w:t>
      </w:r>
      <w:r w:rsidR="009E7502">
        <w:rPr>
          <w:rFonts w:ascii="Times New Roman" w:hAnsi="Times New Roman" w:cs="Times New Roman"/>
          <w:color w:val="000000" w:themeColor="text1"/>
          <w:sz w:val="22"/>
          <w:szCs w:val="22"/>
        </w:rPr>
        <w:t>1480</w:t>
      </w:r>
      <w:r w:rsidR="00335594">
        <w:rPr>
          <w:rFonts w:ascii="Times New Roman" w:hAnsi="Times New Roman" w:cs="Times New Roman"/>
          <w:color w:val="000000" w:themeColor="text1"/>
          <w:sz w:val="22"/>
          <w:szCs w:val="22"/>
        </w:rPr>
        <w:t>, z późn.</w:t>
      </w:r>
      <w:r w:rsidR="00545BED" w:rsidRPr="00CF1DA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zm</w:t>
      </w:r>
      <w:r w:rsidR="00186708" w:rsidRPr="00CF1DA8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545BED" w:rsidRPr="00CF1DA8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  <w:r w:rsidRPr="00CF1DA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określony został w ocenie skutków regulacji.</w:t>
      </w:r>
    </w:p>
    <w:sectPr w:rsidR="003E4786" w:rsidRPr="00CF1DA8" w:rsidSect="008E13B1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A08C4" w14:textId="77777777" w:rsidR="001D5DA9" w:rsidRDefault="001D5DA9" w:rsidP="00801F38">
      <w:pPr>
        <w:spacing w:after="0" w:line="240" w:lineRule="auto"/>
      </w:pPr>
      <w:r>
        <w:separator/>
      </w:r>
    </w:p>
  </w:endnote>
  <w:endnote w:type="continuationSeparator" w:id="0">
    <w:p w14:paraId="01BAE3CA" w14:textId="77777777" w:rsidR="001D5DA9" w:rsidRDefault="001D5DA9" w:rsidP="00801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3028977"/>
      <w:docPartObj>
        <w:docPartGallery w:val="Page Numbers (Bottom of Page)"/>
        <w:docPartUnique/>
      </w:docPartObj>
    </w:sdtPr>
    <w:sdtEndPr/>
    <w:sdtContent>
      <w:p w14:paraId="2A72F1D0" w14:textId="01E78C63" w:rsidR="00206689" w:rsidRDefault="00206689">
        <w:pPr>
          <w:pStyle w:val="Stopka"/>
          <w:jc w:val="center"/>
        </w:pPr>
        <w:r w:rsidRPr="002066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668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066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06689">
          <w:rPr>
            <w:rFonts w:ascii="Times New Roman" w:hAnsi="Times New Roman" w:cs="Times New Roman"/>
            <w:sz w:val="24"/>
            <w:szCs w:val="24"/>
          </w:rPr>
          <w:t>2</w:t>
        </w:r>
        <w:r w:rsidRPr="0020668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E3DD9CC" w14:textId="77777777" w:rsidR="00FC4D30" w:rsidRDefault="00FC4D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15BD5" w14:textId="77777777" w:rsidR="001D5DA9" w:rsidRDefault="001D5DA9" w:rsidP="00801F38">
      <w:pPr>
        <w:spacing w:after="0" w:line="240" w:lineRule="auto"/>
      </w:pPr>
      <w:r>
        <w:separator/>
      </w:r>
    </w:p>
  </w:footnote>
  <w:footnote w:type="continuationSeparator" w:id="0">
    <w:p w14:paraId="3A08C304" w14:textId="77777777" w:rsidR="001D5DA9" w:rsidRDefault="001D5DA9" w:rsidP="00801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EC1"/>
    <w:multiLevelType w:val="hybridMultilevel"/>
    <w:tmpl w:val="2A2E871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00F35"/>
    <w:multiLevelType w:val="hybridMultilevel"/>
    <w:tmpl w:val="BEDA5B3E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5333306"/>
    <w:multiLevelType w:val="hybridMultilevel"/>
    <w:tmpl w:val="736A441E"/>
    <w:lvl w:ilvl="0" w:tplc="1D3AB67E">
      <w:start w:val="1"/>
      <w:numFmt w:val="decimal"/>
      <w:lvlText w:val="%1."/>
      <w:lvlJc w:val="left"/>
      <w:pPr>
        <w:ind w:left="38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E0CCB"/>
    <w:multiLevelType w:val="hybridMultilevel"/>
    <w:tmpl w:val="1C24D97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12DEE"/>
    <w:multiLevelType w:val="hybridMultilevel"/>
    <w:tmpl w:val="7FF43B5C"/>
    <w:lvl w:ilvl="0" w:tplc="40D81A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B56213B2">
      <w:start w:val="1"/>
      <w:numFmt w:val="decimal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5F73A4B"/>
    <w:multiLevelType w:val="hybridMultilevel"/>
    <w:tmpl w:val="61E634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C398D"/>
    <w:multiLevelType w:val="hybridMultilevel"/>
    <w:tmpl w:val="2F7C21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34348"/>
    <w:multiLevelType w:val="hybridMultilevel"/>
    <w:tmpl w:val="15BC4B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B0144"/>
    <w:multiLevelType w:val="hybridMultilevel"/>
    <w:tmpl w:val="7F0435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DA7348"/>
    <w:multiLevelType w:val="hybridMultilevel"/>
    <w:tmpl w:val="91A87D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76449"/>
    <w:multiLevelType w:val="hybridMultilevel"/>
    <w:tmpl w:val="E314380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447B09"/>
    <w:multiLevelType w:val="hybridMultilevel"/>
    <w:tmpl w:val="EE5CE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5A6906"/>
    <w:multiLevelType w:val="hybridMultilevel"/>
    <w:tmpl w:val="BCAEF9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6662416">
    <w:abstractNumId w:val="2"/>
  </w:num>
  <w:num w:numId="2" w16cid:durableId="1655523836">
    <w:abstractNumId w:val="12"/>
  </w:num>
  <w:num w:numId="3" w16cid:durableId="1554999360">
    <w:abstractNumId w:val="1"/>
  </w:num>
  <w:num w:numId="4" w16cid:durableId="550657594">
    <w:abstractNumId w:val="5"/>
  </w:num>
  <w:num w:numId="5" w16cid:durableId="146670917">
    <w:abstractNumId w:val="8"/>
  </w:num>
  <w:num w:numId="6" w16cid:durableId="2076510933">
    <w:abstractNumId w:val="9"/>
  </w:num>
  <w:num w:numId="7" w16cid:durableId="1978408278">
    <w:abstractNumId w:val="10"/>
  </w:num>
  <w:num w:numId="8" w16cid:durableId="1767189296">
    <w:abstractNumId w:val="4"/>
  </w:num>
  <w:num w:numId="9" w16cid:durableId="1022975667">
    <w:abstractNumId w:val="7"/>
  </w:num>
  <w:num w:numId="10" w16cid:durableId="438334407">
    <w:abstractNumId w:val="3"/>
  </w:num>
  <w:num w:numId="11" w16cid:durableId="2009014687">
    <w:abstractNumId w:val="6"/>
  </w:num>
  <w:num w:numId="12" w16cid:durableId="412746628">
    <w:abstractNumId w:val="0"/>
  </w:num>
  <w:num w:numId="13" w16cid:durableId="14500122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955"/>
    <w:rsid w:val="00002B53"/>
    <w:rsid w:val="000051E2"/>
    <w:rsid w:val="00007DDC"/>
    <w:rsid w:val="00015294"/>
    <w:rsid w:val="000202ED"/>
    <w:rsid w:val="00023582"/>
    <w:rsid w:val="000320F9"/>
    <w:rsid w:val="000326E9"/>
    <w:rsid w:val="00033B4E"/>
    <w:rsid w:val="0004458C"/>
    <w:rsid w:val="00065315"/>
    <w:rsid w:val="00071AED"/>
    <w:rsid w:val="000A5511"/>
    <w:rsid w:val="000A61B2"/>
    <w:rsid w:val="000B007E"/>
    <w:rsid w:val="000B26F3"/>
    <w:rsid w:val="000B6BE7"/>
    <w:rsid w:val="000D2E10"/>
    <w:rsid w:val="000D57FC"/>
    <w:rsid w:val="000D625F"/>
    <w:rsid w:val="000E0854"/>
    <w:rsid w:val="000E0D21"/>
    <w:rsid w:val="000E1625"/>
    <w:rsid w:val="000E7731"/>
    <w:rsid w:val="000F0306"/>
    <w:rsid w:val="001033F8"/>
    <w:rsid w:val="00105826"/>
    <w:rsid w:val="001120F0"/>
    <w:rsid w:val="001139C7"/>
    <w:rsid w:val="00116C8B"/>
    <w:rsid w:val="00133239"/>
    <w:rsid w:val="001332E7"/>
    <w:rsid w:val="00136D71"/>
    <w:rsid w:val="001420F6"/>
    <w:rsid w:val="00146EAD"/>
    <w:rsid w:val="00151BF0"/>
    <w:rsid w:val="001540B8"/>
    <w:rsid w:val="00165014"/>
    <w:rsid w:val="00167FF5"/>
    <w:rsid w:val="001842BC"/>
    <w:rsid w:val="00186708"/>
    <w:rsid w:val="001B2CC4"/>
    <w:rsid w:val="001B4E9C"/>
    <w:rsid w:val="001C11F1"/>
    <w:rsid w:val="001C24DB"/>
    <w:rsid w:val="001C771C"/>
    <w:rsid w:val="001D5DA9"/>
    <w:rsid w:val="001D7027"/>
    <w:rsid w:val="001E6C49"/>
    <w:rsid w:val="001F1AA5"/>
    <w:rsid w:val="00200385"/>
    <w:rsid w:val="002022A8"/>
    <w:rsid w:val="00206689"/>
    <w:rsid w:val="002279B7"/>
    <w:rsid w:val="002317B7"/>
    <w:rsid w:val="002578B7"/>
    <w:rsid w:val="00262EBA"/>
    <w:rsid w:val="00266318"/>
    <w:rsid w:val="00271585"/>
    <w:rsid w:val="00275395"/>
    <w:rsid w:val="00282271"/>
    <w:rsid w:val="002C14D2"/>
    <w:rsid w:val="002C2A7D"/>
    <w:rsid w:val="002D774A"/>
    <w:rsid w:val="002E0752"/>
    <w:rsid w:val="00324EFF"/>
    <w:rsid w:val="00326233"/>
    <w:rsid w:val="0033122B"/>
    <w:rsid w:val="00335594"/>
    <w:rsid w:val="0033750A"/>
    <w:rsid w:val="00347334"/>
    <w:rsid w:val="00354475"/>
    <w:rsid w:val="00357D9B"/>
    <w:rsid w:val="0037272F"/>
    <w:rsid w:val="00380E5F"/>
    <w:rsid w:val="00380F3E"/>
    <w:rsid w:val="00383BEB"/>
    <w:rsid w:val="00386735"/>
    <w:rsid w:val="0039152B"/>
    <w:rsid w:val="003B353D"/>
    <w:rsid w:val="003C6A8B"/>
    <w:rsid w:val="003C6CCE"/>
    <w:rsid w:val="003E4786"/>
    <w:rsid w:val="003E5223"/>
    <w:rsid w:val="003E6E3D"/>
    <w:rsid w:val="003E6E57"/>
    <w:rsid w:val="003F2CD0"/>
    <w:rsid w:val="003F6F4B"/>
    <w:rsid w:val="004229C6"/>
    <w:rsid w:val="004233B3"/>
    <w:rsid w:val="004236C7"/>
    <w:rsid w:val="0043560C"/>
    <w:rsid w:val="004409B5"/>
    <w:rsid w:val="004478C4"/>
    <w:rsid w:val="004612AF"/>
    <w:rsid w:val="004730EF"/>
    <w:rsid w:val="0048014E"/>
    <w:rsid w:val="00482F62"/>
    <w:rsid w:val="00492515"/>
    <w:rsid w:val="004A23C2"/>
    <w:rsid w:val="004B0B3C"/>
    <w:rsid w:val="004C6915"/>
    <w:rsid w:val="004F3D78"/>
    <w:rsid w:val="005000E1"/>
    <w:rsid w:val="0050124C"/>
    <w:rsid w:val="00505F74"/>
    <w:rsid w:val="00520A7F"/>
    <w:rsid w:val="0052233D"/>
    <w:rsid w:val="00526665"/>
    <w:rsid w:val="0053039B"/>
    <w:rsid w:val="00541466"/>
    <w:rsid w:val="00545BED"/>
    <w:rsid w:val="0055687E"/>
    <w:rsid w:val="00557E89"/>
    <w:rsid w:val="00560399"/>
    <w:rsid w:val="00571BF0"/>
    <w:rsid w:val="005727EF"/>
    <w:rsid w:val="00572A4D"/>
    <w:rsid w:val="00573A7B"/>
    <w:rsid w:val="005762C4"/>
    <w:rsid w:val="00584191"/>
    <w:rsid w:val="00586BAE"/>
    <w:rsid w:val="00590347"/>
    <w:rsid w:val="00590CC8"/>
    <w:rsid w:val="00590FB3"/>
    <w:rsid w:val="0059245C"/>
    <w:rsid w:val="005C406E"/>
    <w:rsid w:val="005C5285"/>
    <w:rsid w:val="005D4B71"/>
    <w:rsid w:val="0060131C"/>
    <w:rsid w:val="0060651E"/>
    <w:rsid w:val="00612F32"/>
    <w:rsid w:val="0063302E"/>
    <w:rsid w:val="0064521A"/>
    <w:rsid w:val="00647F39"/>
    <w:rsid w:val="00650FE2"/>
    <w:rsid w:val="00652565"/>
    <w:rsid w:val="00663DE6"/>
    <w:rsid w:val="00673653"/>
    <w:rsid w:val="00675589"/>
    <w:rsid w:val="00697145"/>
    <w:rsid w:val="006B391E"/>
    <w:rsid w:val="006C3D04"/>
    <w:rsid w:val="006E61CF"/>
    <w:rsid w:val="006F07AB"/>
    <w:rsid w:val="00702404"/>
    <w:rsid w:val="00725D8D"/>
    <w:rsid w:val="00725EF7"/>
    <w:rsid w:val="0073256D"/>
    <w:rsid w:val="00733416"/>
    <w:rsid w:val="00743987"/>
    <w:rsid w:val="00750A6B"/>
    <w:rsid w:val="0075120D"/>
    <w:rsid w:val="00760B55"/>
    <w:rsid w:val="0077394C"/>
    <w:rsid w:val="007748B1"/>
    <w:rsid w:val="00780EE2"/>
    <w:rsid w:val="00783BA9"/>
    <w:rsid w:val="007843D0"/>
    <w:rsid w:val="00785724"/>
    <w:rsid w:val="00787328"/>
    <w:rsid w:val="007A7030"/>
    <w:rsid w:val="007D0B73"/>
    <w:rsid w:val="007D7321"/>
    <w:rsid w:val="007F08A1"/>
    <w:rsid w:val="007F544F"/>
    <w:rsid w:val="00801F38"/>
    <w:rsid w:val="00807279"/>
    <w:rsid w:val="008647FF"/>
    <w:rsid w:val="00867CAC"/>
    <w:rsid w:val="00883EE5"/>
    <w:rsid w:val="00885993"/>
    <w:rsid w:val="008972DB"/>
    <w:rsid w:val="008A4AD8"/>
    <w:rsid w:val="008B26A6"/>
    <w:rsid w:val="008C06BA"/>
    <w:rsid w:val="008C3880"/>
    <w:rsid w:val="008C3C4E"/>
    <w:rsid w:val="008E13B1"/>
    <w:rsid w:val="008F4D69"/>
    <w:rsid w:val="00922B43"/>
    <w:rsid w:val="00932A22"/>
    <w:rsid w:val="00941EAC"/>
    <w:rsid w:val="00946AB9"/>
    <w:rsid w:val="00950197"/>
    <w:rsid w:val="00951102"/>
    <w:rsid w:val="00957952"/>
    <w:rsid w:val="0096437C"/>
    <w:rsid w:val="0096556C"/>
    <w:rsid w:val="00965AEC"/>
    <w:rsid w:val="00982D9B"/>
    <w:rsid w:val="009864B4"/>
    <w:rsid w:val="00991838"/>
    <w:rsid w:val="00994C8D"/>
    <w:rsid w:val="00996806"/>
    <w:rsid w:val="009C1961"/>
    <w:rsid w:val="009C1C4F"/>
    <w:rsid w:val="009C4657"/>
    <w:rsid w:val="009D397B"/>
    <w:rsid w:val="009E7502"/>
    <w:rsid w:val="00A0152A"/>
    <w:rsid w:val="00A028F3"/>
    <w:rsid w:val="00A05816"/>
    <w:rsid w:val="00A15004"/>
    <w:rsid w:val="00A15305"/>
    <w:rsid w:val="00A15509"/>
    <w:rsid w:val="00A16178"/>
    <w:rsid w:val="00A278BA"/>
    <w:rsid w:val="00A36857"/>
    <w:rsid w:val="00A37726"/>
    <w:rsid w:val="00A42C75"/>
    <w:rsid w:val="00A44312"/>
    <w:rsid w:val="00A928D8"/>
    <w:rsid w:val="00AA0CDE"/>
    <w:rsid w:val="00AC289C"/>
    <w:rsid w:val="00AC74D8"/>
    <w:rsid w:val="00AD0305"/>
    <w:rsid w:val="00AD2C60"/>
    <w:rsid w:val="00AD6182"/>
    <w:rsid w:val="00AE1633"/>
    <w:rsid w:val="00AE621E"/>
    <w:rsid w:val="00B124BD"/>
    <w:rsid w:val="00B24CDE"/>
    <w:rsid w:val="00B35B47"/>
    <w:rsid w:val="00B36F5D"/>
    <w:rsid w:val="00B44598"/>
    <w:rsid w:val="00B50FDC"/>
    <w:rsid w:val="00B522B9"/>
    <w:rsid w:val="00B66185"/>
    <w:rsid w:val="00B820B9"/>
    <w:rsid w:val="00B833E8"/>
    <w:rsid w:val="00B9570E"/>
    <w:rsid w:val="00B97545"/>
    <w:rsid w:val="00BA7C67"/>
    <w:rsid w:val="00BB07D9"/>
    <w:rsid w:val="00BC260D"/>
    <w:rsid w:val="00BC47F9"/>
    <w:rsid w:val="00BE6E71"/>
    <w:rsid w:val="00BF3955"/>
    <w:rsid w:val="00C10F63"/>
    <w:rsid w:val="00C157E9"/>
    <w:rsid w:val="00C20205"/>
    <w:rsid w:val="00C278F3"/>
    <w:rsid w:val="00C6340F"/>
    <w:rsid w:val="00C74603"/>
    <w:rsid w:val="00C74EE7"/>
    <w:rsid w:val="00C81DE0"/>
    <w:rsid w:val="00C85836"/>
    <w:rsid w:val="00C936C1"/>
    <w:rsid w:val="00CE1E1A"/>
    <w:rsid w:val="00CE4873"/>
    <w:rsid w:val="00CE596E"/>
    <w:rsid w:val="00CF1DA8"/>
    <w:rsid w:val="00D054C6"/>
    <w:rsid w:val="00D1290E"/>
    <w:rsid w:val="00D13B11"/>
    <w:rsid w:val="00D161AB"/>
    <w:rsid w:val="00D240E8"/>
    <w:rsid w:val="00D27BA0"/>
    <w:rsid w:val="00D33AAE"/>
    <w:rsid w:val="00D50519"/>
    <w:rsid w:val="00D551C4"/>
    <w:rsid w:val="00D71079"/>
    <w:rsid w:val="00D95C13"/>
    <w:rsid w:val="00DB1565"/>
    <w:rsid w:val="00DB2468"/>
    <w:rsid w:val="00DD2279"/>
    <w:rsid w:val="00DD2BF5"/>
    <w:rsid w:val="00DE6980"/>
    <w:rsid w:val="00DF4F91"/>
    <w:rsid w:val="00E030D6"/>
    <w:rsid w:val="00E03D71"/>
    <w:rsid w:val="00E1056E"/>
    <w:rsid w:val="00E12691"/>
    <w:rsid w:val="00E213F1"/>
    <w:rsid w:val="00E318CB"/>
    <w:rsid w:val="00E401D9"/>
    <w:rsid w:val="00E43A69"/>
    <w:rsid w:val="00E45E0D"/>
    <w:rsid w:val="00E505C6"/>
    <w:rsid w:val="00E63A2D"/>
    <w:rsid w:val="00E74E16"/>
    <w:rsid w:val="00E77632"/>
    <w:rsid w:val="00E948A3"/>
    <w:rsid w:val="00EA5974"/>
    <w:rsid w:val="00EB7D3F"/>
    <w:rsid w:val="00EC53FD"/>
    <w:rsid w:val="00EE0F9F"/>
    <w:rsid w:val="00EF709B"/>
    <w:rsid w:val="00F114A6"/>
    <w:rsid w:val="00F12184"/>
    <w:rsid w:val="00F12CFC"/>
    <w:rsid w:val="00F156A5"/>
    <w:rsid w:val="00F30AB5"/>
    <w:rsid w:val="00F317A2"/>
    <w:rsid w:val="00F37F2E"/>
    <w:rsid w:val="00F517C6"/>
    <w:rsid w:val="00F56779"/>
    <w:rsid w:val="00F63ECC"/>
    <w:rsid w:val="00F6796A"/>
    <w:rsid w:val="00F82D17"/>
    <w:rsid w:val="00F9050B"/>
    <w:rsid w:val="00F9564F"/>
    <w:rsid w:val="00FA0B37"/>
    <w:rsid w:val="00FA1CB7"/>
    <w:rsid w:val="00FA31A5"/>
    <w:rsid w:val="00FB1355"/>
    <w:rsid w:val="00FB723E"/>
    <w:rsid w:val="00FC4D30"/>
    <w:rsid w:val="00FE2578"/>
    <w:rsid w:val="00FE6042"/>
    <w:rsid w:val="00FF64A0"/>
    <w:rsid w:val="00FF6958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B87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3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3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39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3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39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3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3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3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3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3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3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39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39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39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39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39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39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39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3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3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3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3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3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39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39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39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3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39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3955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01F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Arial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01F38"/>
    <w:rPr>
      <w:rFonts w:ascii="Times New Roman" w:eastAsiaTheme="minorEastAsia" w:hAnsi="Times New Roman" w:cs="Arial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1F38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0E0D2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 w:val="24"/>
      <w:szCs w:val="20"/>
      <w:lang w:eastAsia="pl-PL"/>
      <w14:ligatures w14:val="none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E0D21"/>
    <w:rPr>
      <w:bCs/>
    </w:rPr>
  </w:style>
  <w:style w:type="paragraph" w:styleId="NormalnyWeb">
    <w:name w:val="Normal (Web)"/>
    <w:basedOn w:val="Normalny"/>
    <w:uiPriority w:val="99"/>
    <w:unhideWhenUsed/>
    <w:rsid w:val="00FC4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C4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4D30"/>
  </w:style>
  <w:style w:type="paragraph" w:styleId="Stopka">
    <w:name w:val="footer"/>
    <w:basedOn w:val="Normalny"/>
    <w:link w:val="StopkaZnak"/>
    <w:uiPriority w:val="99"/>
    <w:unhideWhenUsed/>
    <w:rsid w:val="00FC4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4D30"/>
  </w:style>
  <w:style w:type="character" w:styleId="Odwoaniedokomentarza">
    <w:name w:val="annotation reference"/>
    <w:basedOn w:val="Domylnaczcionkaakapitu"/>
    <w:uiPriority w:val="99"/>
    <w:semiHidden/>
    <w:unhideWhenUsed/>
    <w:rsid w:val="00E43A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3A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3A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3A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3A6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A4AD8"/>
    <w:pPr>
      <w:spacing w:after="0" w:line="240" w:lineRule="auto"/>
    </w:pPr>
  </w:style>
  <w:style w:type="paragraph" w:customStyle="1" w:styleId="ZPKTzmpktartykuempunktem">
    <w:name w:val="Z/PKT – zm. pkt artykułem (punktem)"/>
    <w:basedOn w:val="Normalny"/>
    <w:uiPriority w:val="31"/>
    <w:qFormat/>
    <w:rsid w:val="00787328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202E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02E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2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1CCEC-F5FC-41F8-8334-1B8400E3B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3436</Words>
  <Characters>20617</Characters>
  <Application>Microsoft Office Word</Application>
  <DocSecurity>0</DocSecurity>
  <Lines>171</Lines>
  <Paragraphs>48</Paragraphs>
  <ScaleCrop>false</ScaleCrop>
  <Company/>
  <LinksUpToDate>false</LinksUpToDate>
  <CharactersWithSpaces>24005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2026-08-12T07:00:00Z</dcterms:created>
  <dcterms:modified xsi:type="dcterms:W3CDTF">2026-08-12T07:00:00Z</dcterms:modified>
</cp:coreProperties>
</file>