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A34C9" w14:textId="64BF0E17" w:rsidR="00ED3818" w:rsidRPr="00735EF7" w:rsidRDefault="00041148" w:rsidP="007F7804">
      <w:pPr>
        <w:spacing w:before="120" w:line="360" w:lineRule="auto"/>
        <w:ind w:left="2829" w:firstLine="709"/>
        <w:jc w:val="both"/>
        <w:rPr>
          <w:rFonts w:ascii="Times New Roman" w:hAnsi="Times New Roman"/>
          <w:sz w:val="24"/>
          <w:szCs w:val="24"/>
        </w:rPr>
      </w:pPr>
      <w:r w:rsidRPr="002468F8">
        <w:rPr>
          <w:rFonts w:ascii="Times New Roman" w:hAnsi="Times New Roman"/>
          <w:sz w:val="28"/>
          <w:szCs w:val="28"/>
        </w:rPr>
        <w:t>UZASADNIENIE</w:t>
      </w:r>
    </w:p>
    <w:p w14:paraId="7DB235DC" w14:textId="54C668B2" w:rsidR="00041148" w:rsidRPr="00735EF7" w:rsidRDefault="00041148" w:rsidP="007F7804">
      <w:pPr>
        <w:pStyle w:val="NormalnyWeb"/>
        <w:shd w:val="clear" w:color="auto" w:fill="FFFFFF"/>
        <w:spacing w:before="120" w:after="0" w:line="360" w:lineRule="auto"/>
        <w:jc w:val="both"/>
        <w:rPr>
          <w:b/>
          <w:lang w:eastAsia="fr-BE"/>
        </w:rPr>
      </w:pPr>
      <w:r>
        <w:rPr>
          <w:b/>
          <w:lang w:eastAsia="fr-BE"/>
        </w:rPr>
        <w:t xml:space="preserve">I. </w:t>
      </w:r>
      <w:r w:rsidRPr="00735EF7">
        <w:rPr>
          <w:b/>
          <w:lang w:eastAsia="fr-BE"/>
        </w:rPr>
        <w:t>CEL USTAWY</w:t>
      </w:r>
    </w:p>
    <w:p w14:paraId="38C93BE6" w14:textId="16787372" w:rsidR="00041148" w:rsidRDefault="00041148" w:rsidP="007F7804">
      <w:pPr>
        <w:pStyle w:val="Default"/>
        <w:spacing w:before="120" w:line="360" w:lineRule="auto"/>
        <w:jc w:val="both"/>
      </w:pPr>
      <w:r>
        <w:t>P</w:t>
      </w:r>
      <w:r w:rsidRPr="00735EF7">
        <w:t xml:space="preserve">rojekt </w:t>
      </w:r>
      <w:r w:rsidRPr="00BD7BBA">
        <w:t xml:space="preserve">ustawy </w:t>
      </w:r>
      <w:r w:rsidR="003D3CDD">
        <w:t>o</w:t>
      </w:r>
      <w:r w:rsidRPr="00BD7BBA">
        <w:t xml:space="preserve"> zmianie ustawy o podatku od towarów i usług </w:t>
      </w:r>
      <w:r w:rsidR="003D3CDD">
        <w:t>oraz niektórych innych ustaw</w:t>
      </w:r>
      <w:r w:rsidR="003D3CDD" w:rsidRPr="00735EF7">
        <w:t xml:space="preserve"> </w:t>
      </w:r>
      <w:r w:rsidRPr="00735EF7">
        <w:t xml:space="preserve">przewiduje wprowadzenie zmian w </w:t>
      </w:r>
      <w:r w:rsidRPr="00BD7BBA">
        <w:t>ustawie z dnia 11 marca</w:t>
      </w:r>
      <w:r>
        <w:t xml:space="preserve"> 2004 r. o podatku od towarów i </w:t>
      </w:r>
      <w:r w:rsidRPr="00BD7BBA">
        <w:t>usług</w:t>
      </w:r>
      <w:r w:rsidRPr="00BD7BBA">
        <w:rPr>
          <w:rStyle w:val="Odwoanieprzypisudolnego"/>
          <w:rFonts w:eastAsia="Calibri"/>
        </w:rPr>
        <w:footnoteReference w:id="1"/>
      </w:r>
      <w:r w:rsidR="007F7804">
        <w:rPr>
          <w:vertAlign w:val="superscript"/>
        </w:rPr>
        <w:t>)</w:t>
      </w:r>
      <w:r w:rsidRPr="00BD7BBA">
        <w:t>,</w:t>
      </w:r>
      <w:r w:rsidRPr="00735EF7">
        <w:t xml:space="preserve"> zwanej dalej „</w:t>
      </w:r>
      <w:r w:rsidRPr="005827BE">
        <w:rPr>
          <w:color w:val="000000" w:themeColor="text1"/>
        </w:rPr>
        <w:t>ustawą o VAT</w:t>
      </w:r>
      <w:r w:rsidRPr="00735EF7">
        <w:t xml:space="preserve">”, mających na celu implementację </w:t>
      </w:r>
      <w:r>
        <w:t xml:space="preserve">art. 2 i art. 4 </w:t>
      </w:r>
      <w:r w:rsidRPr="00BD7BBA">
        <w:t xml:space="preserve">dyrektywy </w:t>
      </w:r>
      <w:r w:rsidRPr="00444DE4">
        <w:t>Rady (UE) 2025/516 z dnia 11 marca 2025 r. zmieniającej dyrektywę 2006/112/WE w odniesieniu do przepisów dotyczących VAT w epoce cyfrowej</w:t>
      </w:r>
      <w:r w:rsidRPr="00444DE4">
        <w:rPr>
          <w:vertAlign w:val="superscript"/>
        </w:rPr>
        <w:footnoteReference w:id="2"/>
      </w:r>
      <w:r w:rsidR="007F7804">
        <w:rPr>
          <w:vertAlign w:val="superscript"/>
        </w:rPr>
        <w:t>)</w:t>
      </w:r>
      <w:r w:rsidRPr="00444DE4">
        <w:rPr>
          <w:bCs/>
        </w:rPr>
        <w:t>, zwanej dalej „dyrektywą</w:t>
      </w:r>
      <w:r w:rsidRPr="00444DE4">
        <w:t xml:space="preserve"> 2025/516</w:t>
      </w:r>
      <w:r>
        <w:t>”</w:t>
      </w:r>
      <w:r w:rsidR="00D17197">
        <w:t>.</w:t>
      </w:r>
      <w:r w:rsidR="00691C71">
        <w:rPr>
          <w:bCs/>
        </w:rPr>
        <w:t xml:space="preserve"> </w:t>
      </w:r>
    </w:p>
    <w:p w14:paraId="1B0BAD84" w14:textId="64E43356" w:rsidR="00041148" w:rsidRDefault="00041148" w:rsidP="007F7804">
      <w:pPr>
        <w:pStyle w:val="NormalnyWeb"/>
        <w:shd w:val="clear" w:color="auto" w:fill="FFFFFF"/>
        <w:spacing w:before="120" w:after="0" w:line="360" w:lineRule="auto"/>
        <w:jc w:val="both"/>
      </w:pPr>
      <w:r w:rsidRPr="00530E5D">
        <w:rPr>
          <w:bCs/>
        </w:rPr>
        <w:t xml:space="preserve">Dyrektywa 2025/516 </w:t>
      </w:r>
      <w:r>
        <w:rPr>
          <w:bCs/>
        </w:rPr>
        <w:t xml:space="preserve">jest częścią przyjętego przez Radę w dniu </w:t>
      </w:r>
      <w:r w:rsidRPr="000B58AD">
        <w:t>11 marca 2025 r. pakiet</w:t>
      </w:r>
      <w:r>
        <w:t xml:space="preserve">u </w:t>
      </w:r>
      <w:r w:rsidRPr="003636DE">
        <w:t>legislacyjn</w:t>
      </w:r>
      <w:r>
        <w:t>ego</w:t>
      </w:r>
      <w:r w:rsidRPr="003636DE">
        <w:t xml:space="preserve"> dotycząc</w:t>
      </w:r>
      <w:r>
        <w:t>ego</w:t>
      </w:r>
      <w:r w:rsidRPr="003636DE">
        <w:t xml:space="preserve"> VAT w epoce cyfrowej, zwan</w:t>
      </w:r>
      <w:r>
        <w:t>ego</w:t>
      </w:r>
      <w:r w:rsidRPr="003636DE">
        <w:t xml:space="preserve"> dalej: „pakietem </w:t>
      </w:r>
      <w:proofErr w:type="spellStart"/>
      <w:r w:rsidRPr="003636DE">
        <w:t>ViDA</w:t>
      </w:r>
      <w:proofErr w:type="spellEnd"/>
      <w:r w:rsidRPr="003636DE">
        <w:t>”</w:t>
      </w:r>
      <w:r>
        <w:t>. Poza</w:t>
      </w:r>
      <w:r w:rsidR="00544797">
        <w:t> </w:t>
      </w:r>
      <w:r>
        <w:t>dyrektywą 2025/516 pakiet ten obejmuje również rozporządzenie Rady (UE) 2025/517 z</w:t>
      </w:r>
      <w:r w:rsidR="00544797">
        <w:t> </w:t>
      </w:r>
      <w:r>
        <w:t>dnia 11 marca 2025 r. zmieniające rozporządzenie (UE) nr 904/2010 w odniesieniu do ustaleń dotyczących współpracy administracyjnej w dziedzinie VAT niezbędnych w epoce cyfrowej</w:t>
      </w:r>
      <w:r>
        <w:rPr>
          <w:rStyle w:val="Odwoanieprzypisudolnego"/>
          <w:rFonts w:eastAsia="Calibri"/>
        </w:rPr>
        <w:footnoteReference w:id="3"/>
      </w:r>
      <w:r w:rsidR="007F7804" w:rsidRPr="000F259E">
        <w:rPr>
          <w:vertAlign w:val="superscript"/>
        </w:rPr>
        <w:t>)</w:t>
      </w:r>
      <w:r>
        <w:t xml:space="preserve"> oraz rozporządzenie wykonawcze Komisji (UE) 2025/518 z dnia 11 marca 2025 r. zmieniające rozporządzenie wykonawcze (UE) nr 282/2011 w odniesieniu do wymogów informacyjnych dotyczących niektórych procedur VAT</w:t>
      </w:r>
      <w:r>
        <w:rPr>
          <w:rStyle w:val="Odwoanieprzypisudolnego"/>
          <w:rFonts w:eastAsia="Calibri"/>
        </w:rPr>
        <w:footnoteReference w:id="4"/>
      </w:r>
      <w:r w:rsidR="007F7804">
        <w:rPr>
          <w:vertAlign w:val="superscript"/>
        </w:rPr>
        <w:t>)</w:t>
      </w:r>
      <w:r>
        <w:t>.</w:t>
      </w:r>
    </w:p>
    <w:p w14:paraId="2A0C54F4" w14:textId="74A81C34" w:rsidR="00041148" w:rsidRDefault="00041148" w:rsidP="007F7804">
      <w:pPr>
        <w:pStyle w:val="NormalnyWeb"/>
        <w:shd w:val="clear" w:color="auto" w:fill="FFFFFF"/>
        <w:spacing w:before="120" w:after="0" w:line="360" w:lineRule="auto"/>
        <w:jc w:val="both"/>
      </w:pPr>
      <w:r>
        <w:t xml:space="preserve">Pakiet </w:t>
      </w:r>
      <w:proofErr w:type="spellStart"/>
      <w:r>
        <w:t>ViDA</w:t>
      </w:r>
      <w:proofErr w:type="spellEnd"/>
      <w:r>
        <w:t xml:space="preserve"> ma na</w:t>
      </w:r>
      <w:r w:rsidRPr="006611B4">
        <w:t xml:space="preserve"> celu modernizacj</w:t>
      </w:r>
      <w:r>
        <w:t xml:space="preserve">ę </w:t>
      </w:r>
      <w:r w:rsidRPr="006611B4">
        <w:t>systemu VAT w Unii Europejskiej, zwalczani</w:t>
      </w:r>
      <w:r>
        <w:t>e</w:t>
      </w:r>
      <w:r w:rsidRPr="006611B4">
        <w:t xml:space="preserve"> oszustw związanych z VAT i sprostani</w:t>
      </w:r>
      <w:r>
        <w:t>e</w:t>
      </w:r>
      <w:r w:rsidRPr="006611B4">
        <w:t xml:space="preserve"> wyzwaniom gospodarki </w:t>
      </w:r>
      <w:r w:rsidRPr="0004249F">
        <w:t>opartej na platformach cyfrowych</w:t>
      </w:r>
      <w:r w:rsidRPr="006611B4">
        <w:t>.</w:t>
      </w:r>
      <w:r>
        <w:t xml:space="preserve"> Reguluje on następujące trzy główne obszary:</w:t>
      </w:r>
    </w:p>
    <w:p w14:paraId="3623F0BA" w14:textId="219255EB" w:rsidR="00041148" w:rsidRDefault="00041148" w:rsidP="000F259E">
      <w:pPr>
        <w:pStyle w:val="NormalnyWeb"/>
        <w:numPr>
          <w:ilvl w:val="0"/>
          <w:numId w:val="22"/>
        </w:numPr>
        <w:shd w:val="clear" w:color="auto" w:fill="FFFFFF"/>
        <w:spacing w:before="120" w:after="0" w:line="360" w:lineRule="auto"/>
        <w:ind w:left="426"/>
        <w:jc w:val="both"/>
      </w:pPr>
      <w:r>
        <w:t xml:space="preserve">wymogi dotyczące sprawozdawczości cyfrowej dla celów VAT (DRR </w:t>
      </w:r>
      <w:r w:rsidR="00BB2F85">
        <w:t>–</w:t>
      </w:r>
      <w:r>
        <w:t xml:space="preserve"> </w:t>
      </w:r>
      <w:r w:rsidRPr="00F920B8">
        <w:rPr>
          <w:i/>
          <w:iCs/>
        </w:rPr>
        <w:t xml:space="preserve">Digital Reporting </w:t>
      </w:r>
      <w:proofErr w:type="spellStart"/>
      <w:r w:rsidRPr="00F920B8">
        <w:rPr>
          <w:i/>
          <w:iCs/>
        </w:rPr>
        <w:t>Requirements</w:t>
      </w:r>
      <w:proofErr w:type="spellEnd"/>
      <w:r>
        <w:t>),</w:t>
      </w:r>
    </w:p>
    <w:p w14:paraId="1BD6F27A" w14:textId="6810F456" w:rsidR="00041148" w:rsidRDefault="00041148" w:rsidP="000F259E">
      <w:pPr>
        <w:pStyle w:val="NormalnyWeb"/>
        <w:numPr>
          <w:ilvl w:val="0"/>
          <w:numId w:val="22"/>
        </w:numPr>
        <w:shd w:val="clear" w:color="auto" w:fill="FFFFFF"/>
        <w:spacing w:before="120" w:after="0" w:line="360" w:lineRule="auto"/>
        <w:ind w:left="426"/>
        <w:jc w:val="both"/>
      </w:pPr>
      <w:r>
        <w:t xml:space="preserve">opodatkowanie VAT niektórych rodzajów działalności prowadzonej z wykorzystaniem </w:t>
      </w:r>
      <w:r w:rsidRPr="007225DA">
        <w:t>platform cyfrowych</w:t>
      </w:r>
      <w:r>
        <w:t xml:space="preserve"> (</w:t>
      </w:r>
      <w:r w:rsidR="00853B4F">
        <w:t xml:space="preserve">DSR </w:t>
      </w:r>
      <w:r w:rsidR="00BB2F85">
        <w:t>–</w:t>
      </w:r>
      <w:r w:rsidR="00853B4F">
        <w:t xml:space="preserve"> P</w:t>
      </w:r>
      <w:r w:rsidRPr="00080C9C">
        <w:rPr>
          <w:i/>
          <w:iCs/>
        </w:rPr>
        <w:t xml:space="preserve">latform </w:t>
      </w:r>
      <w:proofErr w:type="spellStart"/>
      <w:r w:rsidR="00853B4F">
        <w:rPr>
          <w:i/>
          <w:iCs/>
        </w:rPr>
        <w:t>E</w:t>
      </w:r>
      <w:r w:rsidRPr="00080C9C">
        <w:rPr>
          <w:i/>
          <w:iCs/>
        </w:rPr>
        <w:t>conomy</w:t>
      </w:r>
      <w:proofErr w:type="spellEnd"/>
      <w:r>
        <w:t>)</w:t>
      </w:r>
      <w:r w:rsidRPr="00C05250">
        <w:t xml:space="preserve"> oraz</w:t>
      </w:r>
    </w:p>
    <w:p w14:paraId="2021032C" w14:textId="6D7A8844" w:rsidR="00041148" w:rsidRPr="00361A87" w:rsidRDefault="00041148" w:rsidP="000F259E">
      <w:pPr>
        <w:pStyle w:val="NormalnyWeb"/>
        <w:numPr>
          <w:ilvl w:val="0"/>
          <w:numId w:val="22"/>
        </w:numPr>
        <w:shd w:val="clear" w:color="auto" w:fill="FFFFFF"/>
        <w:spacing w:before="120" w:after="0" w:line="360" w:lineRule="auto"/>
        <w:ind w:left="426"/>
        <w:jc w:val="both"/>
      </w:pPr>
      <w:r w:rsidRPr="00361A87">
        <w:t>pojedynczą rejestrację VAT w obrę</w:t>
      </w:r>
      <w:r>
        <w:t xml:space="preserve">bie Unii Europejskiej </w:t>
      </w:r>
      <w:r w:rsidRPr="00361A87">
        <w:t xml:space="preserve">(SVR </w:t>
      </w:r>
      <w:r w:rsidR="00BB2F85">
        <w:t>–</w:t>
      </w:r>
      <w:r w:rsidRPr="00361A87">
        <w:t xml:space="preserve"> </w:t>
      </w:r>
      <w:r w:rsidRPr="00361A87">
        <w:rPr>
          <w:i/>
          <w:iCs/>
        </w:rPr>
        <w:t xml:space="preserve">Single VAT </w:t>
      </w:r>
      <w:proofErr w:type="spellStart"/>
      <w:r w:rsidRPr="00361A87">
        <w:rPr>
          <w:i/>
          <w:iCs/>
        </w:rPr>
        <w:t>Registration</w:t>
      </w:r>
      <w:proofErr w:type="spellEnd"/>
      <w:r w:rsidRPr="00361A87">
        <w:t>).</w:t>
      </w:r>
    </w:p>
    <w:p w14:paraId="2D836216" w14:textId="74F67FFD" w:rsidR="00041148" w:rsidRDefault="00041148" w:rsidP="007F7804">
      <w:pPr>
        <w:pStyle w:val="NormalnyWeb"/>
        <w:shd w:val="clear" w:color="auto" w:fill="FFFFFF"/>
        <w:spacing w:before="120" w:after="0" w:line="360" w:lineRule="auto"/>
        <w:jc w:val="both"/>
      </w:pPr>
      <w:r>
        <w:t xml:space="preserve">Poszczególne elementy pakietu </w:t>
      </w:r>
      <w:proofErr w:type="spellStart"/>
      <w:r>
        <w:t>ViDA</w:t>
      </w:r>
      <w:proofErr w:type="spellEnd"/>
      <w:r>
        <w:t xml:space="preserve"> wchodzą w </w:t>
      </w:r>
      <w:r w:rsidR="00A66C1A">
        <w:t xml:space="preserve">życie w </w:t>
      </w:r>
      <w:r>
        <w:t>różnych terminach. H</w:t>
      </w:r>
      <w:r w:rsidRPr="00EC2FD4">
        <w:t xml:space="preserve">armonogram </w:t>
      </w:r>
      <w:r>
        <w:t xml:space="preserve">jego wdrożenia </w:t>
      </w:r>
      <w:r w:rsidRPr="00EC2FD4">
        <w:t>jest następujący:</w:t>
      </w:r>
    </w:p>
    <w:p w14:paraId="2456BB30" w14:textId="1CAB5B96" w:rsidR="00041148" w:rsidRPr="009A0D1F" w:rsidRDefault="00041148" w:rsidP="007F7804">
      <w:pPr>
        <w:pStyle w:val="NormalnyWeb"/>
        <w:numPr>
          <w:ilvl w:val="0"/>
          <w:numId w:val="23"/>
        </w:numPr>
        <w:shd w:val="clear" w:color="auto" w:fill="FFFFFF"/>
        <w:spacing w:before="120" w:after="0" w:line="360" w:lineRule="auto"/>
        <w:ind w:left="426" w:hanging="426"/>
        <w:jc w:val="both"/>
      </w:pPr>
      <w:r w:rsidRPr="009A0D1F">
        <w:lastRenderedPageBreak/>
        <w:t>od 1 stycznia 2027 r. państwa członkowskie zobowiązane są wdrożyć przepisy uzupełniające rozwiązania ujęte w pakiecie VAT</w:t>
      </w:r>
      <w:r w:rsidR="00DC0960">
        <w:t xml:space="preserve"> </w:t>
      </w:r>
      <w:r w:rsidRPr="009A0D1F">
        <w:t>e-commerce</w:t>
      </w:r>
      <w:r w:rsidRPr="009A0D1F">
        <w:rPr>
          <w:rStyle w:val="Odwoanieprzypisudolnego"/>
          <w:rFonts w:eastAsia="Calibri"/>
        </w:rPr>
        <w:footnoteReference w:id="5"/>
      </w:r>
      <w:r w:rsidR="007F7804">
        <w:rPr>
          <w:vertAlign w:val="superscript"/>
        </w:rPr>
        <w:t>)</w:t>
      </w:r>
      <w:r w:rsidRPr="009A0D1F">
        <w:t xml:space="preserve"> (art. 2 dyrektywy 2025/516);</w:t>
      </w:r>
    </w:p>
    <w:p w14:paraId="2E57E812" w14:textId="5F6B3B24" w:rsidR="00041148" w:rsidRDefault="00041148" w:rsidP="007F7804">
      <w:pPr>
        <w:pStyle w:val="NormalnyWeb"/>
        <w:numPr>
          <w:ilvl w:val="0"/>
          <w:numId w:val="23"/>
        </w:numPr>
        <w:shd w:val="clear" w:color="auto" w:fill="FFFFFF"/>
        <w:spacing w:before="120" w:after="0" w:line="360" w:lineRule="auto"/>
        <w:ind w:left="426" w:hanging="426"/>
        <w:jc w:val="both"/>
      </w:pPr>
      <w:r w:rsidRPr="009A0D1F">
        <w:t xml:space="preserve">od 1 lipca 2028 r. </w:t>
      </w:r>
      <w:r w:rsidR="00853B4F">
        <w:t xml:space="preserve">państwa członkowskie </w:t>
      </w:r>
      <w:r w:rsidRPr="009A0D1F">
        <w:t>powinny wdroż</w:t>
      </w:r>
      <w:r w:rsidR="00853B4F">
        <w:t>yć</w:t>
      </w:r>
      <w:r w:rsidRPr="009A0D1F">
        <w:t xml:space="preserve"> regulacje dotyczące opodatkowania platform cyfrowych</w:t>
      </w:r>
      <w:r w:rsidR="00853B4F">
        <w:t xml:space="preserve"> (DSR)</w:t>
      </w:r>
      <w:r w:rsidRPr="009A0D1F">
        <w:t>, pojedyncz</w:t>
      </w:r>
      <w:r w:rsidR="00853B4F">
        <w:t>ej</w:t>
      </w:r>
      <w:r w:rsidRPr="009A0D1F">
        <w:t xml:space="preserve"> rejestracj</w:t>
      </w:r>
      <w:r w:rsidR="00853B4F">
        <w:t>i</w:t>
      </w:r>
      <w:r w:rsidRPr="009A0D1F">
        <w:t xml:space="preserve"> VAT (SVR), </w:t>
      </w:r>
      <w:r w:rsidR="00415DA0">
        <w:t xml:space="preserve">w tym </w:t>
      </w:r>
      <w:r w:rsidR="00944BE3">
        <w:t>nowej procedury szczególnej dotyczącej przemieszczania własnych towarów (</w:t>
      </w:r>
      <w:r w:rsidR="000A3942">
        <w:t>tzw.</w:t>
      </w:r>
      <w:r w:rsidR="008F5A4A">
        <w:t> </w:t>
      </w:r>
      <w:r w:rsidR="000A3942">
        <w:t xml:space="preserve">procedura </w:t>
      </w:r>
      <w:r w:rsidR="00944BE3">
        <w:t xml:space="preserve">TOOG, ang. </w:t>
      </w:r>
      <w:r w:rsidR="00944BE3" w:rsidRPr="00F74D17">
        <w:rPr>
          <w:i/>
          <w:iCs/>
        </w:rPr>
        <w:t xml:space="preserve">transfer of </w:t>
      </w:r>
      <w:proofErr w:type="spellStart"/>
      <w:r w:rsidR="00944BE3" w:rsidRPr="00F74D17">
        <w:rPr>
          <w:i/>
          <w:iCs/>
        </w:rPr>
        <w:t>own</w:t>
      </w:r>
      <w:proofErr w:type="spellEnd"/>
      <w:r w:rsidR="00944BE3" w:rsidRPr="00F74D17">
        <w:rPr>
          <w:i/>
          <w:iCs/>
        </w:rPr>
        <w:t xml:space="preserve"> </w:t>
      </w:r>
      <w:proofErr w:type="spellStart"/>
      <w:r w:rsidR="00944BE3" w:rsidRPr="00F74D17">
        <w:rPr>
          <w:i/>
          <w:iCs/>
        </w:rPr>
        <w:t>goods</w:t>
      </w:r>
      <w:proofErr w:type="spellEnd"/>
      <w:r w:rsidR="00944BE3">
        <w:t xml:space="preserve">), </w:t>
      </w:r>
      <w:r w:rsidRPr="009A0D1F">
        <w:t>a także obowiązkowy mechanizm odwrotnego obciążenia w przypadku dostawców nieposiadających numeru identyfikacyjnego (art. 3 dyrektywy 2025/516);</w:t>
      </w:r>
    </w:p>
    <w:p w14:paraId="7D6EC6E3" w14:textId="5C4C51C3" w:rsidR="00041148" w:rsidRPr="009A0D1F" w:rsidRDefault="00041148" w:rsidP="007F7804">
      <w:pPr>
        <w:pStyle w:val="NormalnyWeb"/>
        <w:numPr>
          <w:ilvl w:val="0"/>
          <w:numId w:val="23"/>
        </w:numPr>
        <w:shd w:val="clear" w:color="auto" w:fill="FFFFFF"/>
        <w:spacing w:before="120" w:after="0" w:line="360" w:lineRule="auto"/>
        <w:ind w:left="426" w:hanging="426"/>
        <w:jc w:val="both"/>
      </w:pPr>
      <w:r w:rsidRPr="009A0D1F">
        <w:t xml:space="preserve">od 1 lipca 2029 r. państwa członkowskie zobowiązane są </w:t>
      </w:r>
      <w:r>
        <w:t xml:space="preserve">ostatecznie zakończyć </w:t>
      </w:r>
      <w:r w:rsidRPr="009A0D1F">
        <w:t>stosowani</w:t>
      </w:r>
      <w:r>
        <w:t>e</w:t>
      </w:r>
      <w:r w:rsidRPr="009A0D1F">
        <w:t xml:space="preserve"> procedury magazynu typu </w:t>
      </w:r>
      <w:proofErr w:type="spellStart"/>
      <w:r w:rsidRPr="009A0D1F">
        <w:rPr>
          <w:i/>
          <w:iCs/>
        </w:rPr>
        <w:t>call</w:t>
      </w:r>
      <w:proofErr w:type="spellEnd"/>
      <w:r w:rsidR="0015329B">
        <w:rPr>
          <w:i/>
          <w:iCs/>
        </w:rPr>
        <w:t>-</w:t>
      </w:r>
      <w:r w:rsidRPr="009A0D1F">
        <w:rPr>
          <w:i/>
          <w:iCs/>
        </w:rPr>
        <w:t xml:space="preserve">off </w:t>
      </w:r>
      <w:proofErr w:type="spellStart"/>
      <w:r w:rsidRPr="009A0D1F">
        <w:rPr>
          <w:i/>
          <w:iCs/>
        </w:rPr>
        <w:t>stock</w:t>
      </w:r>
      <w:proofErr w:type="spellEnd"/>
      <w:r w:rsidRPr="009A0D1F">
        <w:t xml:space="preserve"> (art. 4 dyrektywy 2025/516)</w:t>
      </w:r>
      <w:r w:rsidR="001C166D">
        <w:t>;</w:t>
      </w:r>
    </w:p>
    <w:p w14:paraId="1DD0F631" w14:textId="77777777" w:rsidR="00041148" w:rsidRPr="009A0D1F" w:rsidRDefault="00041148" w:rsidP="007F7804">
      <w:pPr>
        <w:pStyle w:val="NormalnyWeb"/>
        <w:numPr>
          <w:ilvl w:val="0"/>
          <w:numId w:val="23"/>
        </w:numPr>
        <w:shd w:val="clear" w:color="auto" w:fill="FFFFFF"/>
        <w:spacing w:before="120" w:after="0" w:line="360" w:lineRule="auto"/>
        <w:ind w:left="426" w:hanging="426"/>
        <w:jc w:val="both"/>
      </w:pPr>
      <w:r w:rsidRPr="009A0D1F">
        <w:t>od 1 lipca 2030 r. państwa członkowskie zobowiązane są wdrożyć regulacje dotyczące fakturowania elektronicznego (art. 5 dyrektywy 2025/516).</w:t>
      </w:r>
    </w:p>
    <w:p w14:paraId="748175DD" w14:textId="41AD0746" w:rsidR="00041148" w:rsidRDefault="00A66C1A" w:rsidP="001D7FA9">
      <w:pPr>
        <w:pStyle w:val="NormalnyWeb"/>
        <w:shd w:val="clear" w:color="auto" w:fill="FFFFFF"/>
        <w:spacing w:before="120" w:after="0" w:line="360" w:lineRule="auto"/>
        <w:ind w:left="142"/>
        <w:jc w:val="both"/>
        <w:rPr>
          <w:rStyle w:val="notranslate"/>
          <w:color w:val="000000" w:themeColor="text1"/>
        </w:rPr>
      </w:pPr>
      <w:r>
        <w:t>N</w:t>
      </w:r>
      <w:r w:rsidR="00041148">
        <w:t xml:space="preserve">iniejszy projekt ustawy implementuje art. 2 i art. 4 dyrektywy </w:t>
      </w:r>
      <w:r w:rsidR="00853B4F">
        <w:t>2</w:t>
      </w:r>
      <w:r w:rsidR="00041148">
        <w:t xml:space="preserve">025/516. </w:t>
      </w:r>
      <w:r w:rsidR="00041148" w:rsidRPr="00735EF7">
        <w:rPr>
          <w:rStyle w:val="notranslate"/>
        </w:rPr>
        <w:t xml:space="preserve">Środki przewidziane </w:t>
      </w:r>
      <w:r w:rsidR="00041148">
        <w:rPr>
          <w:rStyle w:val="notranslate"/>
        </w:rPr>
        <w:t xml:space="preserve">w art. 2 </w:t>
      </w:r>
      <w:r w:rsidR="00041148" w:rsidRPr="00735EF7">
        <w:rPr>
          <w:rStyle w:val="notranslate"/>
        </w:rPr>
        <w:t>dyrektyw</w:t>
      </w:r>
      <w:r w:rsidR="00041148">
        <w:rPr>
          <w:rStyle w:val="notranslate"/>
        </w:rPr>
        <w:t>y</w:t>
      </w:r>
      <w:r w:rsidR="00041148" w:rsidRPr="00735EF7">
        <w:rPr>
          <w:rStyle w:val="notranslate"/>
        </w:rPr>
        <w:t xml:space="preserve"> 202</w:t>
      </w:r>
      <w:r w:rsidR="00041148">
        <w:rPr>
          <w:rStyle w:val="notranslate"/>
        </w:rPr>
        <w:t>5</w:t>
      </w:r>
      <w:r w:rsidR="00041148" w:rsidRPr="00735EF7">
        <w:rPr>
          <w:rStyle w:val="notranslate"/>
        </w:rPr>
        <w:t>/</w:t>
      </w:r>
      <w:r w:rsidR="00041148">
        <w:rPr>
          <w:rStyle w:val="notranslate"/>
        </w:rPr>
        <w:t>516</w:t>
      </w:r>
      <w:r w:rsidR="00041148" w:rsidRPr="00735EF7">
        <w:rPr>
          <w:rStyle w:val="notranslate"/>
        </w:rPr>
        <w:t xml:space="preserve"> mają na celu</w:t>
      </w:r>
      <w:r w:rsidR="00DC0960">
        <w:rPr>
          <w:rStyle w:val="notranslate"/>
        </w:rPr>
        <w:t>,</w:t>
      </w:r>
      <w:r w:rsidR="00041148">
        <w:rPr>
          <w:rStyle w:val="notranslate"/>
        </w:rPr>
        <w:t xml:space="preserve"> zasadniczo</w:t>
      </w:r>
      <w:r w:rsidR="00DC0960">
        <w:rPr>
          <w:rStyle w:val="notranslate"/>
        </w:rPr>
        <w:t>,</w:t>
      </w:r>
      <w:r w:rsidR="00041148">
        <w:rPr>
          <w:rStyle w:val="notranslate"/>
        </w:rPr>
        <w:t xml:space="preserve"> </w:t>
      </w:r>
      <w:r w:rsidR="00041148" w:rsidRPr="002B17A7">
        <w:rPr>
          <w:rStyle w:val="notranslate"/>
        </w:rPr>
        <w:t xml:space="preserve">poprawę funkcjonowania rozwiązań wprowadzonych w ramach pakietu </w:t>
      </w:r>
      <w:r w:rsidR="00041148">
        <w:rPr>
          <w:rStyle w:val="notranslate"/>
        </w:rPr>
        <w:t>VAT e-commerce,</w:t>
      </w:r>
      <w:r w:rsidR="00041148" w:rsidRPr="002B17A7">
        <w:rPr>
          <w:rStyle w:val="notranslate"/>
        </w:rPr>
        <w:t xml:space="preserve"> obowiązującego od 1 lipca 2021 r.</w:t>
      </w:r>
      <w:r w:rsidR="00041148">
        <w:rPr>
          <w:rStyle w:val="notranslate"/>
        </w:rPr>
        <w:t xml:space="preserve">, </w:t>
      </w:r>
      <w:r w:rsidR="00041148" w:rsidRPr="00AD633A">
        <w:rPr>
          <w:rStyle w:val="notranslate"/>
        </w:rPr>
        <w:t>a</w:t>
      </w:r>
      <w:r w:rsidR="00750C9E">
        <w:rPr>
          <w:rStyle w:val="notranslate"/>
        </w:rPr>
        <w:t> </w:t>
      </w:r>
      <w:r w:rsidR="00041148" w:rsidRPr="00AD633A">
        <w:rPr>
          <w:rStyle w:val="notranslate"/>
        </w:rPr>
        <w:t xml:space="preserve">także </w:t>
      </w:r>
      <w:bookmarkStart w:id="0" w:name="_Hlk210122942"/>
      <w:r w:rsidR="00041148" w:rsidRPr="00AD633A">
        <w:rPr>
          <w:rStyle w:val="notranslate"/>
          <w:color w:val="000000" w:themeColor="text1"/>
        </w:rPr>
        <w:t xml:space="preserve">ograniczenie konieczności rejestrowania do celów </w:t>
      </w:r>
      <w:r w:rsidR="00041148" w:rsidRPr="00AD633A">
        <w:rPr>
          <w:rStyle w:val="notranslate"/>
          <w:color w:val="000000" w:themeColor="text1"/>
        </w:rPr>
        <w:lastRenderedPageBreak/>
        <w:t xml:space="preserve">VAT </w:t>
      </w:r>
      <w:r w:rsidR="00F00E68" w:rsidRPr="00AD633A">
        <w:rPr>
          <w:rStyle w:val="notranslate"/>
          <w:color w:val="000000" w:themeColor="text1"/>
        </w:rPr>
        <w:t xml:space="preserve">w różnych państwach członkowskich UE </w:t>
      </w:r>
      <w:r w:rsidR="00041148" w:rsidRPr="00AD633A">
        <w:rPr>
          <w:rStyle w:val="notranslate"/>
          <w:color w:val="000000" w:themeColor="text1"/>
        </w:rPr>
        <w:t>przedsiębior</w:t>
      </w:r>
      <w:r w:rsidR="004470C6" w:rsidRPr="00AD633A">
        <w:rPr>
          <w:rStyle w:val="notranslate"/>
          <w:color w:val="000000" w:themeColor="text1"/>
        </w:rPr>
        <w:t>ców</w:t>
      </w:r>
      <w:r w:rsidR="00041148" w:rsidRPr="00AD633A">
        <w:rPr>
          <w:rStyle w:val="notranslate"/>
          <w:color w:val="000000" w:themeColor="text1"/>
        </w:rPr>
        <w:t xml:space="preserve"> prowadzących sprzedaż </w:t>
      </w:r>
      <w:r>
        <w:rPr>
          <w:rStyle w:val="notranslate"/>
          <w:color w:val="000000" w:themeColor="text1"/>
        </w:rPr>
        <w:t xml:space="preserve">w </w:t>
      </w:r>
      <w:r w:rsidR="00041148" w:rsidRPr="00AD633A">
        <w:rPr>
          <w:rStyle w:val="notranslate"/>
          <w:color w:val="000000" w:themeColor="text1"/>
        </w:rPr>
        <w:t>państwach członkowskich</w:t>
      </w:r>
      <w:r>
        <w:rPr>
          <w:rStyle w:val="notranslate"/>
          <w:color w:val="000000" w:themeColor="text1"/>
        </w:rPr>
        <w:t xml:space="preserve"> innych niż ich siedziba działalności gospodarczej</w:t>
      </w:r>
      <w:r w:rsidR="000A3942">
        <w:rPr>
          <w:rStyle w:val="notranslate"/>
          <w:color w:val="000000" w:themeColor="text1"/>
        </w:rPr>
        <w:t xml:space="preserve"> (przez rozszerzenie zastosowania procedur OSS</w:t>
      </w:r>
      <w:r w:rsidR="006F50AB">
        <w:rPr>
          <w:rStyle w:val="notranslate"/>
          <w:color w:val="000000" w:themeColor="text1"/>
        </w:rPr>
        <w:t xml:space="preserve"> </w:t>
      </w:r>
      <w:r w:rsidR="00BB2F85">
        <w:rPr>
          <w:rStyle w:val="notranslate"/>
          <w:color w:val="000000" w:themeColor="text1"/>
        </w:rPr>
        <w:t>–</w:t>
      </w:r>
      <w:r w:rsidR="006F50AB">
        <w:rPr>
          <w:rStyle w:val="notranslate"/>
          <w:color w:val="000000" w:themeColor="text1"/>
        </w:rPr>
        <w:t xml:space="preserve"> </w:t>
      </w:r>
      <w:r w:rsidR="006F50AB" w:rsidRPr="006F50AB">
        <w:rPr>
          <w:rStyle w:val="notranslate"/>
          <w:color w:val="000000" w:themeColor="text1"/>
        </w:rPr>
        <w:t>One Stop Shop</w:t>
      </w:r>
      <w:r w:rsidR="000A3942">
        <w:rPr>
          <w:rStyle w:val="notranslate"/>
          <w:color w:val="000000" w:themeColor="text1"/>
        </w:rPr>
        <w:t>)</w:t>
      </w:r>
      <w:r w:rsidR="00041148">
        <w:rPr>
          <w:rStyle w:val="notranslate"/>
          <w:color w:val="000000" w:themeColor="text1"/>
        </w:rPr>
        <w:t xml:space="preserve">. </w:t>
      </w:r>
      <w:bookmarkEnd w:id="0"/>
      <w:r w:rsidR="00041148" w:rsidRPr="00CE215F">
        <w:rPr>
          <w:rStyle w:val="notranslate"/>
          <w:color w:val="000000" w:themeColor="text1"/>
        </w:rPr>
        <w:t xml:space="preserve">Natomiast środki przewidziane dyrektywą 2025/516 w zakresie </w:t>
      </w:r>
      <w:r w:rsidR="000A3942">
        <w:rPr>
          <w:rStyle w:val="notranslate"/>
          <w:color w:val="000000" w:themeColor="text1"/>
        </w:rPr>
        <w:t xml:space="preserve">jej </w:t>
      </w:r>
      <w:r w:rsidR="00041148" w:rsidRPr="00CE215F">
        <w:rPr>
          <w:rStyle w:val="notranslate"/>
          <w:color w:val="000000" w:themeColor="text1"/>
        </w:rPr>
        <w:t>art.</w:t>
      </w:r>
      <w:r w:rsidR="00C43082">
        <w:rPr>
          <w:rStyle w:val="notranslate"/>
          <w:color w:val="000000" w:themeColor="text1"/>
        </w:rPr>
        <w:t> </w:t>
      </w:r>
      <w:r w:rsidR="00041148" w:rsidRPr="00CE215F">
        <w:rPr>
          <w:rStyle w:val="notranslate"/>
          <w:color w:val="000000" w:themeColor="text1"/>
        </w:rPr>
        <w:t>4 mają na celu ostateczne zaprzestanie stosowania regulacji dotyczących transgranicznego przemieszczania towarów w</w:t>
      </w:r>
      <w:r w:rsidR="008F5A4A">
        <w:rPr>
          <w:rStyle w:val="notranslate"/>
          <w:color w:val="000000" w:themeColor="text1"/>
        </w:rPr>
        <w:t> </w:t>
      </w:r>
      <w:r w:rsidR="00041148" w:rsidRPr="00CE215F">
        <w:rPr>
          <w:rStyle w:val="notranslate"/>
          <w:color w:val="000000" w:themeColor="text1"/>
        </w:rPr>
        <w:t xml:space="preserve">procedurze magazynu typu </w:t>
      </w:r>
      <w:proofErr w:type="spellStart"/>
      <w:r w:rsidR="00041148" w:rsidRPr="002A4676">
        <w:rPr>
          <w:rStyle w:val="notranslate"/>
          <w:i/>
          <w:iCs/>
          <w:color w:val="000000" w:themeColor="text1"/>
        </w:rPr>
        <w:t>call</w:t>
      </w:r>
      <w:proofErr w:type="spellEnd"/>
      <w:r w:rsidR="00041148" w:rsidRPr="002A4676">
        <w:rPr>
          <w:rStyle w:val="notranslate"/>
          <w:i/>
          <w:iCs/>
          <w:color w:val="000000" w:themeColor="text1"/>
        </w:rPr>
        <w:t xml:space="preserve">-off </w:t>
      </w:r>
      <w:proofErr w:type="spellStart"/>
      <w:r w:rsidR="00041148" w:rsidRPr="002A4676">
        <w:rPr>
          <w:rStyle w:val="notranslate"/>
          <w:i/>
          <w:iCs/>
          <w:color w:val="000000" w:themeColor="text1"/>
        </w:rPr>
        <w:t>stock</w:t>
      </w:r>
      <w:proofErr w:type="spellEnd"/>
      <w:r w:rsidR="00041148" w:rsidRPr="00CE215F">
        <w:rPr>
          <w:rStyle w:val="notranslate"/>
          <w:color w:val="000000" w:themeColor="text1"/>
        </w:rPr>
        <w:t xml:space="preserve"> w zakresie ewidencyjno</w:t>
      </w:r>
      <w:r w:rsidR="00BB2F85">
        <w:rPr>
          <w:rStyle w:val="notranslate"/>
          <w:color w:val="000000" w:themeColor="text1"/>
        </w:rPr>
        <w:noBreakHyphen/>
      </w:r>
      <w:r w:rsidR="00041148" w:rsidRPr="00CE215F">
        <w:rPr>
          <w:rStyle w:val="notranslate"/>
          <w:color w:val="000000" w:themeColor="text1"/>
        </w:rPr>
        <w:t>sprawozdawczym</w:t>
      </w:r>
      <w:r w:rsidR="00041148">
        <w:rPr>
          <w:rStyle w:val="notranslate"/>
          <w:color w:val="000000" w:themeColor="text1"/>
        </w:rPr>
        <w:t>.</w:t>
      </w:r>
    </w:p>
    <w:p w14:paraId="3C14D282" w14:textId="25FCD396" w:rsidR="00663658" w:rsidRDefault="00041148" w:rsidP="007F7804">
      <w:pPr>
        <w:pStyle w:val="Default"/>
        <w:spacing w:before="120" w:line="360" w:lineRule="auto"/>
        <w:jc w:val="both"/>
        <w:rPr>
          <w:bCs/>
        </w:rPr>
      </w:pPr>
      <w:r w:rsidRPr="00530E5D">
        <w:rPr>
          <w:bCs/>
        </w:rPr>
        <w:t xml:space="preserve">Dyrektywa 2025/516 w zakresie art. 2 tej dyrektywy </w:t>
      </w:r>
      <w:r>
        <w:rPr>
          <w:bCs/>
        </w:rPr>
        <w:t xml:space="preserve">powinna </w:t>
      </w:r>
      <w:r w:rsidRPr="00530E5D">
        <w:rPr>
          <w:bCs/>
        </w:rPr>
        <w:t xml:space="preserve">zostać zaimplementowana do </w:t>
      </w:r>
      <w:r>
        <w:rPr>
          <w:bCs/>
        </w:rPr>
        <w:t xml:space="preserve">przepisów krajowych </w:t>
      </w:r>
      <w:r w:rsidRPr="00530E5D">
        <w:rPr>
          <w:bCs/>
        </w:rPr>
        <w:t xml:space="preserve">do 30 grudnia 2026 r., natomiast w zakresie art. 4 </w:t>
      </w:r>
      <w:r w:rsidR="00BB2F85">
        <w:rPr>
          <w:bCs/>
        </w:rPr>
        <w:t>–</w:t>
      </w:r>
      <w:r>
        <w:rPr>
          <w:bCs/>
        </w:rPr>
        <w:t xml:space="preserve"> </w:t>
      </w:r>
      <w:r w:rsidRPr="00530E5D">
        <w:rPr>
          <w:bCs/>
        </w:rPr>
        <w:t>do 30 czerwca 2029</w:t>
      </w:r>
      <w:r>
        <w:rPr>
          <w:bCs/>
        </w:rPr>
        <w:t> </w:t>
      </w:r>
      <w:r w:rsidRPr="00530E5D">
        <w:rPr>
          <w:bCs/>
        </w:rPr>
        <w:t>r.</w:t>
      </w:r>
    </w:p>
    <w:p w14:paraId="46DBDD77" w14:textId="0BECFFAF" w:rsidR="00493876" w:rsidRDefault="00493876" w:rsidP="007F7804">
      <w:pPr>
        <w:pStyle w:val="Default"/>
        <w:spacing w:before="120" w:line="360" w:lineRule="auto"/>
        <w:jc w:val="both"/>
        <w:rPr>
          <w:bCs/>
        </w:rPr>
      </w:pPr>
      <w:r>
        <w:rPr>
          <w:bCs/>
        </w:rPr>
        <w:t>Ponadto projekt u</w:t>
      </w:r>
      <w:r w:rsidRPr="00493876">
        <w:rPr>
          <w:bCs/>
        </w:rPr>
        <w:t xml:space="preserve">stawy </w:t>
      </w:r>
      <w:r>
        <w:rPr>
          <w:bCs/>
        </w:rPr>
        <w:t>przewiduje zmiany</w:t>
      </w:r>
      <w:r w:rsidRPr="00493876">
        <w:rPr>
          <w:bCs/>
        </w:rPr>
        <w:t xml:space="preserve"> </w:t>
      </w:r>
      <w:r w:rsidR="00294AEA">
        <w:rPr>
          <w:bCs/>
        </w:rPr>
        <w:t>doprecyzowujące</w:t>
      </w:r>
      <w:r w:rsidR="007315A5">
        <w:rPr>
          <w:bCs/>
        </w:rPr>
        <w:t xml:space="preserve"> </w:t>
      </w:r>
      <w:r w:rsidR="00FC5837">
        <w:rPr>
          <w:bCs/>
        </w:rPr>
        <w:t>w przepisach wprowadzonych ustawą wdrażającą pakiet VAT e-commerce</w:t>
      </w:r>
      <w:r w:rsidR="008509A7">
        <w:rPr>
          <w:bCs/>
        </w:rPr>
        <w:t>,</w:t>
      </w:r>
      <w:r w:rsidR="00FC5837">
        <w:rPr>
          <w:bCs/>
        </w:rPr>
        <w:t xml:space="preserve"> tj. </w:t>
      </w:r>
      <w:r w:rsidR="00FC5837" w:rsidRPr="00FC5837">
        <w:rPr>
          <w:bCs/>
        </w:rPr>
        <w:t>ustawą z dnia 20 maja 2021 r. o zmianie ustawy o</w:t>
      </w:r>
      <w:r w:rsidR="007315A5">
        <w:rPr>
          <w:bCs/>
        </w:rPr>
        <w:t> </w:t>
      </w:r>
      <w:r w:rsidR="00FC5837" w:rsidRPr="00FC5837">
        <w:rPr>
          <w:bCs/>
        </w:rPr>
        <w:t>podatku od towarów i usług oraz niektórych innych ustaw</w:t>
      </w:r>
      <w:r w:rsidR="00CC269D">
        <w:rPr>
          <w:bCs/>
        </w:rPr>
        <w:t xml:space="preserve">, </w:t>
      </w:r>
      <w:r w:rsidR="00FC5837" w:rsidRPr="00FC5837">
        <w:rPr>
          <w:bCs/>
        </w:rPr>
        <w:t>która weszła w życie z dniem 1</w:t>
      </w:r>
      <w:r w:rsidR="00940181">
        <w:rPr>
          <w:bCs/>
        </w:rPr>
        <w:t> </w:t>
      </w:r>
      <w:r w:rsidR="00FC5837" w:rsidRPr="00FC5837">
        <w:rPr>
          <w:bCs/>
        </w:rPr>
        <w:t>lipca 2021 r.</w:t>
      </w:r>
    </w:p>
    <w:p w14:paraId="1E19A602" w14:textId="687215D1" w:rsidR="00A208AA" w:rsidRDefault="00A208AA" w:rsidP="007F7804">
      <w:pPr>
        <w:pStyle w:val="Default"/>
        <w:spacing w:before="120" w:line="360" w:lineRule="auto"/>
        <w:jc w:val="both"/>
        <w:rPr>
          <w:bCs/>
        </w:rPr>
      </w:pPr>
      <w:r>
        <w:rPr>
          <w:bCs/>
        </w:rPr>
        <w:t>Jednocześnie</w:t>
      </w:r>
      <w:r w:rsidR="00B46B26">
        <w:rPr>
          <w:bCs/>
        </w:rPr>
        <w:t>,</w:t>
      </w:r>
      <w:r w:rsidRPr="00A208AA">
        <w:rPr>
          <w:bCs/>
        </w:rPr>
        <w:t xml:space="preserve"> w związku ze zmianami wprowadz</w:t>
      </w:r>
      <w:r w:rsidR="00B46B26">
        <w:rPr>
          <w:bCs/>
        </w:rPr>
        <w:t>a</w:t>
      </w:r>
      <w:r w:rsidRPr="00A208AA">
        <w:rPr>
          <w:bCs/>
        </w:rPr>
        <w:t>nymi w ustawie o VAT</w:t>
      </w:r>
      <w:r w:rsidR="00B46B26">
        <w:rPr>
          <w:bCs/>
        </w:rPr>
        <w:t>,</w:t>
      </w:r>
      <w:r w:rsidRPr="00A208AA">
        <w:rPr>
          <w:bCs/>
        </w:rPr>
        <w:t xml:space="preserve"> projekt ustawy przewiduje również zmiany w </w:t>
      </w:r>
      <w:r>
        <w:rPr>
          <w:bCs/>
        </w:rPr>
        <w:t xml:space="preserve">ustawie </w:t>
      </w:r>
      <w:r w:rsidRPr="00A208AA">
        <w:rPr>
          <w:bCs/>
        </w:rPr>
        <w:t>z dnia 10 września 1999 r. – Kodeks karny skarbowy</w:t>
      </w:r>
      <w:r>
        <w:rPr>
          <w:rStyle w:val="Odwoanieprzypisudolnego"/>
          <w:bCs/>
        </w:rPr>
        <w:footnoteReference w:id="6"/>
      </w:r>
      <w:r w:rsidR="007F7804">
        <w:rPr>
          <w:bCs/>
          <w:vertAlign w:val="superscript"/>
        </w:rPr>
        <w:t>)</w:t>
      </w:r>
      <w:r w:rsidR="00EB3887">
        <w:rPr>
          <w:bCs/>
        </w:rPr>
        <w:t xml:space="preserve">, </w:t>
      </w:r>
      <w:r w:rsidR="00EB3887" w:rsidRPr="00A208AA">
        <w:rPr>
          <w:bCs/>
        </w:rPr>
        <w:t>zwanej dalej „</w:t>
      </w:r>
      <w:r w:rsidR="00EB3887" w:rsidRPr="00EB3887">
        <w:rPr>
          <w:bCs/>
        </w:rPr>
        <w:t>ustaw</w:t>
      </w:r>
      <w:r w:rsidR="00EB3887">
        <w:rPr>
          <w:bCs/>
        </w:rPr>
        <w:t>ą</w:t>
      </w:r>
      <w:r w:rsidR="00EB3887" w:rsidRPr="00EB3887">
        <w:rPr>
          <w:bCs/>
        </w:rPr>
        <w:t xml:space="preserve"> – Kodeks karny skarbowy</w:t>
      </w:r>
      <w:r w:rsidR="00EB3887">
        <w:rPr>
          <w:bCs/>
        </w:rPr>
        <w:t>”</w:t>
      </w:r>
      <w:r w:rsidR="00DE4F46">
        <w:rPr>
          <w:bCs/>
        </w:rPr>
        <w:t>,</w:t>
      </w:r>
      <w:r w:rsidRPr="00A208AA">
        <w:rPr>
          <w:bCs/>
        </w:rPr>
        <w:t xml:space="preserve"> oraz ustawie z dnia 16 listopada 2016 r. o</w:t>
      </w:r>
      <w:r w:rsidR="00116264">
        <w:rPr>
          <w:bCs/>
        </w:rPr>
        <w:t> </w:t>
      </w:r>
      <w:r w:rsidRPr="00A208AA">
        <w:rPr>
          <w:bCs/>
        </w:rPr>
        <w:t>Krajowej Administracji Skarbowej</w:t>
      </w:r>
      <w:r>
        <w:rPr>
          <w:rStyle w:val="Odwoanieprzypisudolnego"/>
          <w:bCs/>
        </w:rPr>
        <w:footnoteReference w:id="7"/>
      </w:r>
      <w:r w:rsidR="007F7804">
        <w:rPr>
          <w:bCs/>
          <w:vertAlign w:val="superscript"/>
        </w:rPr>
        <w:t>)</w:t>
      </w:r>
      <w:r w:rsidRPr="00A208AA">
        <w:rPr>
          <w:bCs/>
        </w:rPr>
        <w:t>, zwanej dalej „ustawą o KAS”.</w:t>
      </w:r>
    </w:p>
    <w:p w14:paraId="27581E67" w14:textId="77777777" w:rsidR="00041148" w:rsidRPr="004A53FA" w:rsidRDefault="00041148" w:rsidP="007F7804">
      <w:pPr>
        <w:spacing w:before="120" w:line="360" w:lineRule="auto"/>
        <w:jc w:val="both"/>
        <w:rPr>
          <w:rStyle w:val="notranslate"/>
          <w:rFonts w:ascii="Times New Roman" w:hAnsi="Times New Roman"/>
          <w:b/>
          <w:sz w:val="24"/>
          <w:szCs w:val="24"/>
        </w:rPr>
      </w:pPr>
      <w:r>
        <w:rPr>
          <w:rFonts w:ascii="Times New Roman" w:hAnsi="Times New Roman"/>
          <w:b/>
          <w:sz w:val="24"/>
          <w:szCs w:val="24"/>
        </w:rPr>
        <w:t xml:space="preserve">II. </w:t>
      </w:r>
      <w:r w:rsidRPr="004A53FA">
        <w:rPr>
          <w:rFonts w:ascii="Times New Roman" w:hAnsi="Times New Roman"/>
          <w:b/>
          <w:sz w:val="24"/>
          <w:szCs w:val="24"/>
        </w:rPr>
        <w:t xml:space="preserve">CZĘŚĆ </w:t>
      </w:r>
      <w:r>
        <w:rPr>
          <w:rFonts w:ascii="Times New Roman" w:hAnsi="Times New Roman"/>
          <w:b/>
          <w:sz w:val="24"/>
          <w:szCs w:val="24"/>
        </w:rPr>
        <w:t>O</w:t>
      </w:r>
      <w:r w:rsidRPr="004A53FA">
        <w:rPr>
          <w:rFonts w:ascii="Times New Roman" w:hAnsi="Times New Roman"/>
          <w:b/>
          <w:sz w:val="24"/>
          <w:szCs w:val="24"/>
        </w:rPr>
        <w:t>GÓLNA</w:t>
      </w:r>
    </w:p>
    <w:p w14:paraId="7A9323CA" w14:textId="6F4DDC15" w:rsidR="00041148" w:rsidRPr="00D94749" w:rsidRDefault="00041148" w:rsidP="000F259E">
      <w:pPr>
        <w:pStyle w:val="NormalnyWeb"/>
        <w:shd w:val="clear" w:color="auto" w:fill="FFFFFF"/>
        <w:spacing w:before="120" w:after="0" w:line="360" w:lineRule="auto"/>
        <w:ind w:left="284" w:hanging="284"/>
        <w:jc w:val="both"/>
        <w:rPr>
          <w:rStyle w:val="notranslate"/>
          <w:rFonts w:ascii="Calibri" w:eastAsia="Calibri" w:hAnsi="Calibri"/>
          <w:b/>
          <w:bCs/>
          <w:color w:val="000000" w:themeColor="text1"/>
          <w:sz w:val="22"/>
          <w:szCs w:val="22"/>
          <w:lang w:eastAsia="en-US"/>
        </w:rPr>
      </w:pPr>
      <w:r w:rsidRPr="00D94749">
        <w:rPr>
          <w:rStyle w:val="notranslate"/>
          <w:b/>
          <w:bCs/>
          <w:color w:val="000000" w:themeColor="text1"/>
        </w:rPr>
        <w:t xml:space="preserve">1. Poprawa funkcjonowania rozwiązań wprowadzonych w ramach pakietu VAT </w:t>
      </w:r>
      <w:r w:rsidR="00BB2F85">
        <w:rPr>
          <w:rStyle w:val="notranslate"/>
          <w:b/>
          <w:bCs/>
          <w:color w:val="000000" w:themeColor="text1"/>
        </w:rPr>
        <w:br/>
      </w:r>
      <w:r w:rsidRPr="00D94749">
        <w:rPr>
          <w:rStyle w:val="notranslate"/>
          <w:b/>
          <w:bCs/>
          <w:color w:val="000000" w:themeColor="text1"/>
        </w:rPr>
        <w:t>e-commerce</w:t>
      </w:r>
    </w:p>
    <w:p w14:paraId="79D0FC6F" w14:textId="1901137B" w:rsidR="00041148" w:rsidRPr="00A63450" w:rsidRDefault="00041148" w:rsidP="007F7804">
      <w:pPr>
        <w:pStyle w:val="NormalnyWeb"/>
        <w:numPr>
          <w:ilvl w:val="0"/>
          <w:numId w:val="11"/>
        </w:numPr>
        <w:shd w:val="clear" w:color="auto" w:fill="FFFFFF"/>
        <w:spacing w:before="120" w:after="0" w:line="360" w:lineRule="auto"/>
        <w:jc w:val="both"/>
        <w:rPr>
          <w:rStyle w:val="notranslate"/>
          <w:b/>
          <w:bCs/>
          <w:color w:val="000000" w:themeColor="text1"/>
          <w:u w:val="single"/>
        </w:rPr>
      </w:pPr>
      <w:r>
        <w:rPr>
          <w:rStyle w:val="notranslate"/>
          <w:b/>
          <w:bCs/>
          <w:color w:val="000000" w:themeColor="text1"/>
        </w:rPr>
        <w:t>Z</w:t>
      </w:r>
      <w:r w:rsidRPr="001F0D8F">
        <w:rPr>
          <w:rStyle w:val="notranslate"/>
          <w:b/>
          <w:bCs/>
          <w:color w:val="000000" w:themeColor="text1"/>
        </w:rPr>
        <w:t>akres dostaw ułatwianych przez interfejsy elektroniczne</w:t>
      </w:r>
      <w:r>
        <w:rPr>
          <w:rStyle w:val="notranslate"/>
          <w:b/>
          <w:bCs/>
          <w:color w:val="000000" w:themeColor="text1"/>
        </w:rPr>
        <w:t xml:space="preserve"> (</w:t>
      </w:r>
      <w:r w:rsidR="0004275D">
        <w:rPr>
          <w:rStyle w:val="notranslate"/>
          <w:b/>
          <w:bCs/>
          <w:color w:val="000000" w:themeColor="text1"/>
        </w:rPr>
        <w:t>DSR</w:t>
      </w:r>
      <w:r w:rsidR="00853B4F">
        <w:rPr>
          <w:rStyle w:val="notranslate"/>
          <w:b/>
          <w:bCs/>
          <w:color w:val="000000" w:themeColor="text1"/>
        </w:rPr>
        <w:t xml:space="preserve"> </w:t>
      </w:r>
      <w:r w:rsidR="00BB2F85">
        <w:rPr>
          <w:rStyle w:val="notranslate"/>
          <w:b/>
          <w:bCs/>
          <w:color w:val="000000" w:themeColor="text1"/>
        </w:rPr>
        <w:t>–</w:t>
      </w:r>
      <w:r w:rsidR="00853B4F">
        <w:rPr>
          <w:rStyle w:val="notranslate"/>
          <w:b/>
          <w:bCs/>
          <w:color w:val="000000" w:themeColor="text1"/>
        </w:rPr>
        <w:t xml:space="preserve"> </w:t>
      </w:r>
      <w:r w:rsidR="00853B4F" w:rsidRPr="008F7058">
        <w:rPr>
          <w:rStyle w:val="notranslate"/>
          <w:b/>
          <w:bCs/>
          <w:i/>
          <w:iCs/>
          <w:color w:val="000000" w:themeColor="text1"/>
        </w:rPr>
        <w:t xml:space="preserve">Platform </w:t>
      </w:r>
      <w:proofErr w:type="spellStart"/>
      <w:r w:rsidR="00853B4F" w:rsidRPr="008F7058">
        <w:rPr>
          <w:rStyle w:val="notranslate"/>
          <w:b/>
          <w:bCs/>
          <w:i/>
          <w:iCs/>
          <w:color w:val="000000" w:themeColor="text1"/>
        </w:rPr>
        <w:t>Economy</w:t>
      </w:r>
      <w:proofErr w:type="spellEnd"/>
      <w:r w:rsidR="00853B4F">
        <w:rPr>
          <w:rStyle w:val="notranslate"/>
          <w:b/>
          <w:bCs/>
          <w:color w:val="000000" w:themeColor="text1"/>
        </w:rPr>
        <w:t>,</w:t>
      </w:r>
      <w:r w:rsidR="0004275D">
        <w:rPr>
          <w:rStyle w:val="notranslate"/>
          <w:b/>
          <w:bCs/>
          <w:color w:val="000000" w:themeColor="text1"/>
        </w:rPr>
        <w:t xml:space="preserve"> </w:t>
      </w:r>
      <w:r w:rsidR="00853B4F">
        <w:rPr>
          <w:rStyle w:val="notranslate"/>
          <w:b/>
          <w:bCs/>
          <w:color w:val="000000" w:themeColor="text1"/>
        </w:rPr>
        <w:t xml:space="preserve">tzw. </w:t>
      </w:r>
      <w:r>
        <w:rPr>
          <w:rStyle w:val="notranslate"/>
          <w:b/>
          <w:bCs/>
          <w:color w:val="000000" w:themeColor="text1"/>
        </w:rPr>
        <w:t>reżim uznanego dostawcy)</w:t>
      </w:r>
    </w:p>
    <w:p w14:paraId="02FD19B5" w14:textId="4461F9F0" w:rsidR="004C21F8" w:rsidRPr="00CA2634" w:rsidRDefault="00041148" w:rsidP="007F7804">
      <w:pPr>
        <w:autoSpaceDE w:val="0"/>
        <w:autoSpaceDN w:val="0"/>
        <w:adjustRightInd w:val="0"/>
        <w:spacing w:before="120" w:line="360" w:lineRule="auto"/>
        <w:jc w:val="both"/>
        <w:rPr>
          <w:rStyle w:val="notranslate"/>
          <w:rFonts w:ascii="Times New Roman" w:hAnsi="Times New Roman"/>
          <w:color w:val="000000" w:themeColor="text1"/>
          <w:sz w:val="24"/>
          <w:szCs w:val="24"/>
        </w:rPr>
      </w:pPr>
      <w:r w:rsidRPr="00CA2634">
        <w:rPr>
          <w:rStyle w:val="notranslate"/>
          <w:rFonts w:ascii="Times New Roman" w:hAnsi="Times New Roman"/>
          <w:color w:val="000000" w:themeColor="text1"/>
          <w:sz w:val="24"/>
          <w:szCs w:val="24"/>
        </w:rPr>
        <w:t>Rozwiązania ujęte w pakiecie VAT e-commerce</w:t>
      </w:r>
      <w:r w:rsidRPr="00CA2634">
        <w:rPr>
          <w:rFonts w:ascii="Times New Roman" w:hAnsi="Times New Roman"/>
          <w:sz w:val="24"/>
          <w:szCs w:val="24"/>
        </w:rPr>
        <w:t xml:space="preserve"> </w:t>
      </w:r>
      <w:r w:rsidRPr="00CA2634">
        <w:rPr>
          <w:rStyle w:val="notranslate"/>
          <w:rFonts w:ascii="Times New Roman" w:hAnsi="Times New Roman"/>
          <w:color w:val="000000" w:themeColor="text1"/>
          <w:sz w:val="24"/>
          <w:szCs w:val="24"/>
        </w:rPr>
        <w:t>nałożyły obowiązek zapłaty VAT na podatników ułatwiających dostawy towarów przy użyciu interfejsu elektronicznego takiego jak platforma handlowa, platforma, portal lub podobne środki, tj. na tzw. uznanych dostawców (art.</w:t>
      </w:r>
      <w:r w:rsidR="00544797" w:rsidRPr="00CA2634">
        <w:rPr>
          <w:rStyle w:val="notranslate"/>
          <w:rFonts w:ascii="Times New Roman" w:hAnsi="Times New Roman"/>
          <w:color w:val="000000" w:themeColor="text1"/>
          <w:sz w:val="24"/>
          <w:szCs w:val="24"/>
        </w:rPr>
        <w:t> </w:t>
      </w:r>
      <w:r w:rsidRPr="00CA2634">
        <w:rPr>
          <w:rStyle w:val="notranslate"/>
          <w:rFonts w:ascii="Times New Roman" w:hAnsi="Times New Roman"/>
          <w:color w:val="000000" w:themeColor="text1"/>
          <w:sz w:val="24"/>
          <w:szCs w:val="24"/>
        </w:rPr>
        <w:t xml:space="preserve">14a dyrektywy VAT). </w:t>
      </w:r>
      <w:r w:rsidR="00ED2226" w:rsidRPr="00CA2634">
        <w:rPr>
          <w:rStyle w:val="notranslate"/>
          <w:rFonts w:ascii="Times New Roman" w:hAnsi="Times New Roman"/>
          <w:color w:val="000000" w:themeColor="text1"/>
          <w:sz w:val="24"/>
          <w:szCs w:val="24"/>
        </w:rPr>
        <w:t xml:space="preserve">Dotychczasowe brzmienie przepisu dotyczącego reżimu uznanego dostawcy </w:t>
      </w:r>
      <w:r w:rsidR="00BB2F85">
        <w:rPr>
          <w:rStyle w:val="notranslate"/>
          <w:rFonts w:ascii="Times New Roman" w:hAnsi="Times New Roman"/>
          <w:color w:val="000000" w:themeColor="text1"/>
          <w:sz w:val="24"/>
          <w:szCs w:val="24"/>
        </w:rPr>
        <w:t>–</w:t>
      </w:r>
      <w:r w:rsidR="00B3076E" w:rsidRPr="00CA2634">
        <w:rPr>
          <w:rStyle w:val="notranslate"/>
          <w:rFonts w:ascii="Times New Roman" w:hAnsi="Times New Roman"/>
          <w:color w:val="000000" w:themeColor="text1"/>
          <w:sz w:val="24"/>
          <w:szCs w:val="24"/>
        </w:rPr>
        <w:t xml:space="preserve"> w odniesieniu do </w:t>
      </w:r>
      <w:r w:rsidR="007B26D2" w:rsidRPr="00CA2634">
        <w:rPr>
          <w:rStyle w:val="notranslate"/>
          <w:rFonts w:ascii="Times New Roman" w:hAnsi="Times New Roman"/>
          <w:color w:val="000000" w:themeColor="text1"/>
          <w:sz w:val="24"/>
          <w:szCs w:val="24"/>
        </w:rPr>
        <w:t xml:space="preserve">schematu unijnego tego reżimu (art. 14a ust. 2 dyrektywy VAT), czyli </w:t>
      </w:r>
      <w:r w:rsidR="00B3076E" w:rsidRPr="00CA2634">
        <w:rPr>
          <w:rStyle w:val="notranslate"/>
          <w:rFonts w:ascii="Times New Roman" w:hAnsi="Times New Roman"/>
          <w:color w:val="000000" w:themeColor="text1"/>
          <w:sz w:val="24"/>
          <w:szCs w:val="24"/>
        </w:rPr>
        <w:t xml:space="preserve">dostaw towarów na terytorium </w:t>
      </w:r>
      <w:r w:rsidR="007B26D2" w:rsidRPr="00CA2634">
        <w:rPr>
          <w:rStyle w:val="notranslate"/>
          <w:rFonts w:ascii="Times New Roman" w:hAnsi="Times New Roman"/>
          <w:color w:val="000000" w:themeColor="text1"/>
          <w:sz w:val="24"/>
          <w:szCs w:val="24"/>
        </w:rPr>
        <w:t>Wspólnoty</w:t>
      </w:r>
      <w:r w:rsidR="00B3076E" w:rsidRPr="00CA2634">
        <w:rPr>
          <w:rStyle w:val="notranslate"/>
          <w:rFonts w:ascii="Times New Roman" w:hAnsi="Times New Roman"/>
          <w:color w:val="000000" w:themeColor="text1"/>
          <w:sz w:val="24"/>
          <w:szCs w:val="24"/>
        </w:rPr>
        <w:t xml:space="preserve"> </w:t>
      </w:r>
      <w:r w:rsidR="007B26D2" w:rsidRPr="00CA2634">
        <w:rPr>
          <w:rStyle w:val="notranslate"/>
          <w:rFonts w:ascii="Times New Roman" w:hAnsi="Times New Roman"/>
          <w:color w:val="000000" w:themeColor="text1"/>
          <w:sz w:val="24"/>
          <w:szCs w:val="24"/>
        </w:rPr>
        <w:t>(</w:t>
      </w:r>
      <w:r w:rsidR="00CA2634">
        <w:rPr>
          <w:rStyle w:val="notranslate"/>
          <w:rFonts w:ascii="Times New Roman" w:hAnsi="Times New Roman"/>
          <w:color w:val="000000" w:themeColor="text1"/>
          <w:sz w:val="24"/>
          <w:szCs w:val="24"/>
        </w:rPr>
        <w:t xml:space="preserve">tj. </w:t>
      </w:r>
      <w:r w:rsidR="00D127EE">
        <w:rPr>
          <w:rFonts w:ascii="Times New Roman" w:eastAsiaTheme="minorHAnsi" w:hAnsi="Times New Roman"/>
          <w:sz w:val="24"/>
          <w:szCs w:val="24"/>
        </w:rPr>
        <w:t>wewnątrzwspólnotowej sprzedaży towarów na odległość lub dostawy</w:t>
      </w:r>
      <w:r w:rsidR="00D127EE" w:rsidRPr="00CA2634">
        <w:rPr>
          <w:rStyle w:val="notranslate"/>
          <w:rFonts w:ascii="Times New Roman" w:hAnsi="Times New Roman"/>
          <w:color w:val="000000" w:themeColor="text1"/>
          <w:sz w:val="24"/>
          <w:szCs w:val="24"/>
        </w:rPr>
        <w:t xml:space="preserve"> krajow</w:t>
      </w:r>
      <w:r w:rsidR="00D127EE">
        <w:rPr>
          <w:rStyle w:val="notranslate"/>
          <w:rFonts w:ascii="Times New Roman" w:hAnsi="Times New Roman"/>
          <w:color w:val="000000" w:themeColor="text1"/>
          <w:sz w:val="24"/>
          <w:szCs w:val="24"/>
        </w:rPr>
        <w:t>ej</w:t>
      </w:r>
      <w:r w:rsidR="00D127EE" w:rsidRPr="00CA2634">
        <w:rPr>
          <w:rStyle w:val="Odwoanieprzypisudolnego"/>
          <w:rFonts w:ascii="Times New Roman" w:hAnsi="Times New Roman"/>
          <w:color w:val="000000" w:themeColor="text1"/>
          <w:sz w:val="24"/>
          <w:szCs w:val="24"/>
        </w:rPr>
        <w:footnoteReference w:id="8"/>
      </w:r>
      <w:r w:rsidR="007F7804">
        <w:rPr>
          <w:rStyle w:val="notranslate"/>
          <w:rFonts w:ascii="Times New Roman" w:hAnsi="Times New Roman"/>
          <w:color w:val="000000" w:themeColor="text1"/>
          <w:sz w:val="24"/>
          <w:szCs w:val="24"/>
          <w:vertAlign w:val="superscript"/>
        </w:rPr>
        <w:t>)</w:t>
      </w:r>
      <w:r w:rsidR="00D127EE">
        <w:rPr>
          <w:rStyle w:val="notranslate"/>
          <w:rFonts w:ascii="Times New Roman" w:hAnsi="Times New Roman"/>
          <w:color w:val="000000" w:themeColor="text1"/>
          <w:sz w:val="24"/>
          <w:szCs w:val="24"/>
        </w:rPr>
        <w:t xml:space="preserve">, </w:t>
      </w:r>
      <w:r w:rsidR="00CA2634" w:rsidRPr="00CA2634">
        <w:rPr>
          <w:rFonts w:ascii="Times New Roman" w:eastAsiaTheme="minorHAnsi" w:hAnsi="Times New Roman"/>
          <w:sz w:val="24"/>
          <w:szCs w:val="24"/>
        </w:rPr>
        <w:t>dokonywan</w:t>
      </w:r>
      <w:r w:rsidR="00D127EE">
        <w:rPr>
          <w:rFonts w:ascii="Times New Roman" w:eastAsiaTheme="minorHAnsi" w:hAnsi="Times New Roman"/>
          <w:sz w:val="24"/>
          <w:szCs w:val="24"/>
        </w:rPr>
        <w:t>ych</w:t>
      </w:r>
      <w:r w:rsidR="00CA2634" w:rsidRPr="00CA2634">
        <w:rPr>
          <w:rFonts w:ascii="Times New Roman" w:eastAsiaTheme="minorHAnsi" w:hAnsi="Times New Roman"/>
          <w:sz w:val="24"/>
          <w:szCs w:val="24"/>
        </w:rPr>
        <w:t xml:space="preserve"> przez </w:t>
      </w:r>
      <w:r w:rsidR="00911856">
        <w:rPr>
          <w:rFonts w:ascii="Times New Roman" w:eastAsiaTheme="minorHAnsi" w:hAnsi="Times New Roman"/>
          <w:sz w:val="24"/>
          <w:szCs w:val="24"/>
        </w:rPr>
        <w:t xml:space="preserve">dostawcę bazowego </w:t>
      </w:r>
      <w:r w:rsidR="00CA2634" w:rsidRPr="00CA2634">
        <w:rPr>
          <w:rFonts w:ascii="Times New Roman" w:eastAsiaTheme="minorHAnsi" w:hAnsi="Times New Roman"/>
          <w:sz w:val="24"/>
          <w:szCs w:val="24"/>
        </w:rPr>
        <w:t>nieposiadającego siedziby działalności gospodarczej</w:t>
      </w:r>
      <w:r w:rsidR="00CA2634">
        <w:rPr>
          <w:rFonts w:ascii="Times New Roman" w:eastAsiaTheme="minorHAnsi" w:hAnsi="Times New Roman"/>
          <w:sz w:val="24"/>
          <w:szCs w:val="24"/>
        </w:rPr>
        <w:t xml:space="preserve"> </w:t>
      </w:r>
      <w:r w:rsidR="00CA2634" w:rsidRPr="00CA2634">
        <w:rPr>
          <w:rFonts w:ascii="Times New Roman" w:eastAsiaTheme="minorHAnsi" w:hAnsi="Times New Roman"/>
          <w:sz w:val="24"/>
          <w:szCs w:val="24"/>
        </w:rPr>
        <w:t xml:space="preserve">ani stałego miejsca prowadzenia </w:t>
      </w:r>
      <w:r w:rsidR="00CA2634" w:rsidRPr="00CA2634">
        <w:rPr>
          <w:rFonts w:ascii="Times New Roman" w:eastAsiaTheme="minorHAnsi" w:hAnsi="Times New Roman"/>
          <w:sz w:val="24"/>
          <w:szCs w:val="24"/>
        </w:rPr>
        <w:lastRenderedPageBreak/>
        <w:t>działalności gospodarczej w UE</w:t>
      </w:r>
      <w:r w:rsidR="007B26D2" w:rsidRPr="00CA2634">
        <w:rPr>
          <w:rStyle w:val="notranslate"/>
          <w:rFonts w:ascii="Times New Roman" w:hAnsi="Times New Roman"/>
          <w:color w:val="000000" w:themeColor="text1"/>
          <w:sz w:val="24"/>
          <w:szCs w:val="24"/>
        </w:rPr>
        <w:t xml:space="preserve">) </w:t>
      </w:r>
      <w:r w:rsidR="00BB2F85">
        <w:rPr>
          <w:rStyle w:val="notranslate"/>
          <w:rFonts w:ascii="Times New Roman" w:hAnsi="Times New Roman"/>
          <w:color w:val="000000" w:themeColor="text1"/>
          <w:sz w:val="24"/>
          <w:szCs w:val="24"/>
        </w:rPr>
        <w:t>–</w:t>
      </w:r>
      <w:r w:rsidR="007B26D2" w:rsidRPr="00CA2634">
        <w:rPr>
          <w:rStyle w:val="notranslate"/>
          <w:rFonts w:ascii="Times New Roman" w:hAnsi="Times New Roman"/>
          <w:color w:val="000000" w:themeColor="text1"/>
          <w:sz w:val="24"/>
          <w:szCs w:val="24"/>
        </w:rPr>
        <w:t xml:space="preserve"> </w:t>
      </w:r>
      <w:r w:rsidR="00ED2226" w:rsidRPr="00CA2634">
        <w:rPr>
          <w:rStyle w:val="notranslate"/>
          <w:rFonts w:ascii="Times New Roman" w:hAnsi="Times New Roman"/>
          <w:color w:val="000000" w:themeColor="text1"/>
          <w:sz w:val="24"/>
          <w:szCs w:val="24"/>
        </w:rPr>
        <w:t>budziło wątpliwoś</w:t>
      </w:r>
      <w:r w:rsidR="00B626CC" w:rsidRPr="00CA2634">
        <w:rPr>
          <w:rStyle w:val="notranslate"/>
          <w:rFonts w:ascii="Times New Roman" w:hAnsi="Times New Roman"/>
          <w:color w:val="000000" w:themeColor="text1"/>
          <w:sz w:val="24"/>
          <w:szCs w:val="24"/>
        </w:rPr>
        <w:t>ci</w:t>
      </w:r>
      <w:r w:rsidR="00ED2226" w:rsidRPr="00CA2634">
        <w:rPr>
          <w:rStyle w:val="notranslate"/>
          <w:rFonts w:ascii="Times New Roman" w:hAnsi="Times New Roman"/>
          <w:color w:val="000000" w:themeColor="text1"/>
          <w:sz w:val="24"/>
          <w:szCs w:val="24"/>
        </w:rPr>
        <w:t xml:space="preserve">, czy jego zakresem objęte są </w:t>
      </w:r>
      <w:r w:rsidR="00EF6C3E" w:rsidRPr="00CA2634">
        <w:rPr>
          <w:rStyle w:val="notranslate"/>
          <w:rFonts w:ascii="Times New Roman" w:hAnsi="Times New Roman"/>
          <w:color w:val="000000" w:themeColor="text1"/>
          <w:sz w:val="24"/>
          <w:szCs w:val="24"/>
        </w:rPr>
        <w:t>ww.</w:t>
      </w:r>
      <w:r w:rsidR="00C43082">
        <w:rPr>
          <w:rStyle w:val="notranslate"/>
          <w:rFonts w:ascii="Times New Roman" w:hAnsi="Times New Roman"/>
          <w:color w:val="000000" w:themeColor="text1"/>
          <w:sz w:val="24"/>
          <w:szCs w:val="24"/>
        </w:rPr>
        <w:t> </w:t>
      </w:r>
      <w:r w:rsidR="00ED2226" w:rsidRPr="00CA2634">
        <w:rPr>
          <w:rStyle w:val="notranslate"/>
          <w:rFonts w:ascii="Times New Roman" w:hAnsi="Times New Roman"/>
          <w:color w:val="000000" w:themeColor="text1"/>
          <w:sz w:val="24"/>
          <w:szCs w:val="24"/>
        </w:rPr>
        <w:t>dostawy ułatwiane przez interfejsy elektroniczne, realizowane na terytorium Wspólnoty na rzecz podatnika</w:t>
      </w:r>
      <w:r w:rsidR="00B3076E" w:rsidRPr="00CA2634">
        <w:rPr>
          <w:rStyle w:val="notranslate"/>
          <w:rFonts w:ascii="Times New Roman" w:hAnsi="Times New Roman"/>
          <w:color w:val="000000" w:themeColor="text1"/>
          <w:sz w:val="24"/>
          <w:szCs w:val="24"/>
        </w:rPr>
        <w:t xml:space="preserve"> lub osoby prawnej niebędącej podatnikiem</w:t>
      </w:r>
      <w:r w:rsidR="00ED2226" w:rsidRPr="00CA2634">
        <w:rPr>
          <w:rStyle w:val="notranslate"/>
          <w:rFonts w:ascii="Times New Roman" w:hAnsi="Times New Roman"/>
          <w:color w:val="000000" w:themeColor="text1"/>
          <w:sz w:val="24"/>
          <w:szCs w:val="24"/>
        </w:rPr>
        <w:t xml:space="preserve">, </w:t>
      </w:r>
      <w:r w:rsidR="007B26D2" w:rsidRPr="00CA2634">
        <w:rPr>
          <w:rStyle w:val="notranslate"/>
          <w:rFonts w:ascii="Times New Roman" w:hAnsi="Times New Roman"/>
          <w:color w:val="000000" w:themeColor="text1"/>
          <w:sz w:val="24"/>
          <w:szCs w:val="24"/>
        </w:rPr>
        <w:t xml:space="preserve">których </w:t>
      </w:r>
      <w:r w:rsidR="00ED2226" w:rsidRPr="00CA2634">
        <w:rPr>
          <w:rStyle w:val="notranslate"/>
          <w:rFonts w:ascii="Times New Roman" w:hAnsi="Times New Roman"/>
          <w:color w:val="000000" w:themeColor="text1"/>
          <w:sz w:val="24"/>
          <w:szCs w:val="24"/>
        </w:rPr>
        <w:t xml:space="preserve">wewnątrzwspólnotowe nabycia towarów </w:t>
      </w:r>
      <w:r w:rsidR="00587EEB">
        <w:rPr>
          <w:rStyle w:val="notranslate"/>
          <w:rFonts w:ascii="Times New Roman" w:hAnsi="Times New Roman"/>
          <w:color w:val="000000" w:themeColor="text1"/>
          <w:sz w:val="24"/>
          <w:szCs w:val="24"/>
        </w:rPr>
        <w:t xml:space="preserve">(WNT) </w:t>
      </w:r>
      <w:r w:rsidR="00ED2226" w:rsidRPr="00CA2634">
        <w:rPr>
          <w:rStyle w:val="notranslate"/>
          <w:rFonts w:ascii="Times New Roman" w:hAnsi="Times New Roman"/>
          <w:color w:val="000000" w:themeColor="text1"/>
          <w:sz w:val="24"/>
          <w:szCs w:val="24"/>
        </w:rPr>
        <w:t>nie podlegają opodatkowaniu VAT</w:t>
      </w:r>
      <w:r w:rsidR="004C4EDD" w:rsidRPr="00CA2634">
        <w:rPr>
          <w:rStyle w:val="Odwoanieprzypisudolnego"/>
          <w:rFonts w:ascii="Times New Roman" w:hAnsi="Times New Roman"/>
          <w:color w:val="000000" w:themeColor="text1"/>
          <w:sz w:val="24"/>
          <w:szCs w:val="24"/>
        </w:rPr>
        <w:footnoteReference w:id="9"/>
      </w:r>
      <w:r w:rsidR="007F7804">
        <w:rPr>
          <w:rStyle w:val="notranslate"/>
          <w:rFonts w:ascii="Times New Roman" w:hAnsi="Times New Roman"/>
          <w:color w:val="000000" w:themeColor="text1"/>
          <w:sz w:val="24"/>
          <w:szCs w:val="24"/>
          <w:vertAlign w:val="superscript"/>
        </w:rPr>
        <w:t>)</w:t>
      </w:r>
      <w:r w:rsidR="00ED2226" w:rsidRPr="00CA2634">
        <w:rPr>
          <w:rStyle w:val="notranslate"/>
          <w:rFonts w:ascii="Times New Roman" w:hAnsi="Times New Roman"/>
          <w:color w:val="000000" w:themeColor="text1"/>
          <w:sz w:val="24"/>
          <w:szCs w:val="24"/>
        </w:rPr>
        <w:t>.</w:t>
      </w:r>
      <w:r w:rsidR="002468F8">
        <w:rPr>
          <w:rStyle w:val="notranslate"/>
          <w:rFonts w:ascii="Times New Roman" w:hAnsi="Times New Roman"/>
          <w:color w:val="000000" w:themeColor="text1"/>
          <w:sz w:val="24"/>
          <w:szCs w:val="24"/>
        </w:rPr>
        <w:t xml:space="preserve"> </w:t>
      </w:r>
      <w:r w:rsidR="00ED2226" w:rsidRPr="00CA2634">
        <w:rPr>
          <w:rStyle w:val="notranslate"/>
          <w:rFonts w:ascii="Times New Roman" w:hAnsi="Times New Roman"/>
          <w:color w:val="000000" w:themeColor="text1"/>
          <w:sz w:val="24"/>
          <w:szCs w:val="24"/>
        </w:rPr>
        <w:t>Dyrektywa 2025/516 doprecyzowuje przepis art. 14a ust. 2</w:t>
      </w:r>
      <w:r w:rsidR="00BD7114" w:rsidRPr="00CA2634">
        <w:rPr>
          <w:rStyle w:val="Odwoanieprzypisudolnego"/>
          <w:rFonts w:ascii="Times New Roman" w:hAnsi="Times New Roman"/>
          <w:color w:val="000000" w:themeColor="text1"/>
          <w:sz w:val="24"/>
          <w:szCs w:val="24"/>
        </w:rPr>
        <w:footnoteReference w:id="10"/>
      </w:r>
      <w:r w:rsidR="007F7804">
        <w:rPr>
          <w:rStyle w:val="notranslate"/>
          <w:rFonts w:ascii="Times New Roman" w:hAnsi="Times New Roman"/>
          <w:color w:val="000000" w:themeColor="text1"/>
          <w:sz w:val="24"/>
          <w:szCs w:val="24"/>
          <w:vertAlign w:val="superscript"/>
        </w:rPr>
        <w:t>)</w:t>
      </w:r>
      <w:r w:rsidR="00ED2226" w:rsidRPr="00CA2634">
        <w:rPr>
          <w:rStyle w:val="notranslate"/>
          <w:rFonts w:ascii="Times New Roman" w:hAnsi="Times New Roman"/>
          <w:color w:val="000000" w:themeColor="text1"/>
          <w:sz w:val="24"/>
          <w:szCs w:val="24"/>
        </w:rPr>
        <w:t xml:space="preserve"> </w:t>
      </w:r>
      <w:r w:rsidRPr="00CA2634">
        <w:rPr>
          <w:rStyle w:val="notranslate"/>
          <w:rFonts w:ascii="Times New Roman" w:hAnsi="Times New Roman"/>
          <w:color w:val="000000" w:themeColor="text1"/>
          <w:sz w:val="24"/>
          <w:szCs w:val="24"/>
        </w:rPr>
        <w:t>przez wskazanie, że reżim tzw.</w:t>
      </w:r>
      <w:r w:rsidR="0056163A" w:rsidRPr="00CA2634">
        <w:rPr>
          <w:rStyle w:val="notranslate"/>
          <w:rFonts w:ascii="Times New Roman" w:hAnsi="Times New Roman"/>
          <w:color w:val="000000" w:themeColor="text1"/>
          <w:sz w:val="24"/>
          <w:szCs w:val="24"/>
        </w:rPr>
        <w:t> </w:t>
      </w:r>
      <w:r w:rsidRPr="00CA2634">
        <w:rPr>
          <w:rStyle w:val="notranslate"/>
          <w:rFonts w:ascii="Times New Roman" w:hAnsi="Times New Roman"/>
          <w:color w:val="000000" w:themeColor="text1"/>
          <w:sz w:val="24"/>
          <w:szCs w:val="24"/>
        </w:rPr>
        <w:t xml:space="preserve">uznanego dostawcy obejmuje również dostawy </w:t>
      </w:r>
      <w:r w:rsidR="00AC460B">
        <w:rPr>
          <w:rStyle w:val="notranslate"/>
          <w:rFonts w:ascii="Times New Roman" w:hAnsi="Times New Roman"/>
          <w:color w:val="000000" w:themeColor="text1"/>
          <w:sz w:val="24"/>
          <w:szCs w:val="24"/>
        </w:rPr>
        <w:t>(</w:t>
      </w:r>
      <w:r w:rsidR="00AC460B" w:rsidRPr="00CA2634">
        <w:rPr>
          <w:rStyle w:val="notranslate"/>
          <w:rFonts w:ascii="Times New Roman" w:hAnsi="Times New Roman"/>
          <w:color w:val="000000" w:themeColor="text1"/>
          <w:sz w:val="24"/>
          <w:szCs w:val="24"/>
        </w:rPr>
        <w:t xml:space="preserve">które </w:t>
      </w:r>
      <w:r w:rsidR="00BB2F85">
        <w:rPr>
          <w:rStyle w:val="notranslate"/>
          <w:rFonts w:ascii="Times New Roman" w:hAnsi="Times New Roman"/>
          <w:color w:val="000000" w:themeColor="text1"/>
          <w:sz w:val="24"/>
          <w:szCs w:val="24"/>
        </w:rPr>
        <w:t>na</w:t>
      </w:r>
      <w:r w:rsidR="00AC460B" w:rsidRPr="00CA2634">
        <w:rPr>
          <w:rStyle w:val="notranslate"/>
          <w:rFonts w:ascii="Times New Roman" w:hAnsi="Times New Roman"/>
          <w:color w:val="000000" w:themeColor="text1"/>
          <w:sz w:val="24"/>
          <w:szCs w:val="24"/>
        </w:rPr>
        <w:t xml:space="preserve"> potrzeb</w:t>
      </w:r>
      <w:r w:rsidR="00BB2F85">
        <w:rPr>
          <w:rStyle w:val="notranslate"/>
          <w:rFonts w:ascii="Times New Roman" w:hAnsi="Times New Roman"/>
          <w:color w:val="000000" w:themeColor="text1"/>
          <w:sz w:val="24"/>
          <w:szCs w:val="24"/>
        </w:rPr>
        <w:t>y</w:t>
      </w:r>
      <w:r w:rsidR="00AC460B" w:rsidRPr="00CA2634">
        <w:rPr>
          <w:rStyle w:val="notranslate"/>
          <w:rFonts w:ascii="Times New Roman" w:hAnsi="Times New Roman"/>
          <w:color w:val="000000" w:themeColor="text1"/>
          <w:sz w:val="24"/>
          <w:szCs w:val="24"/>
        </w:rPr>
        <w:t xml:space="preserve"> rozliczenia VAT uznane są za transakcje B2C</w:t>
      </w:r>
      <w:r w:rsidR="00AC460B">
        <w:rPr>
          <w:rStyle w:val="notranslate"/>
          <w:rFonts w:ascii="Times New Roman" w:hAnsi="Times New Roman"/>
          <w:color w:val="000000" w:themeColor="text1"/>
          <w:sz w:val="24"/>
          <w:szCs w:val="24"/>
        </w:rPr>
        <w:t>)</w:t>
      </w:r>
      <w:r w:rsidR="00AC460B" w:rsidRPr="00CA2634">
        <w:rPr>
          <w:rStyle w:val="notranslate"/>
          <w:rFonts w:ascii="Times New Roman" w:hAnsi="Times New Roman"/>
          <w:color w:val="000000" w:themeColor="text1"/>
          <w:sz w:val="24"/>
          <w:szCs w:val="24"/>
        </w:rPr>
        <w:t xml:space="preserve">, </w:t>
      </w:r>
      <w:r w:rsidRPr="00CA2634">
        <w:rPr>
          <w:rStyle w:val="notranslate"/>
          <w:rFonts w:ascii="Times New Roman" w:hAnsi="Times New Roman"/>
          <w:color w:val="000000" w:themeColor="text1"/>
          <w:sz w:val="24"/>
          <w:szCs w:val="24"/>
        </w:rPr>
        <w:t xml:space="preserve">realizowane na terytorium Wspólnoty </w:t>
      </w:r>
      <w:r w:rsidR="00AC460B" w:rsidRPr="00CA2634">
        <w:rPr>
          <w:rStyle w:val="notranslate"/>
          <w:rFonts w:ascii="Times New Roman" w:hAnsi="Times New Roman"/>
          <w:color w:val="000000" w:themeColor="text1"/>
          <w:sz w:val="24"/>
          <w:szCs w:val="24"/>
        </w:rPr>
        <w:t xml:space="preserve">– poza osobami niebędącymi podatnikami – </w:t>
      </w:r>
      <w:r w:rsidR="00AC460B">
        <w:rPr>
          <w:rStyle w:val="notranslate"/>
          <w:rFonts w:ascii="Times New Roman" w:hAnsi="Times New Roman"/>
          <w:color w:val="000000" w:themeColor="text1"/>
          <w:sz w:val="24"/>
          <w:szCs w:val="24"/>
        </w:rPr>
        <w:t xml:space="preserve">również </w:t>
      </w:r>
      <w:r w:rsidRPr="00CA2634">
        <w:rPr>
          <w:rStyle w:val="notranslate"/>
          <w:rFonts w:ascii="Times New Roman" w:hAnsi="Times New Roman"/>
          <w:color w:val="000000" w:themeColor="text1"/>
          <w:sz w:val="24"/>
          <w:szCs w:val="24"/>
        </w:rPr>
        <w:t>na rzecz podatnika lub osoby prawnej niebędącej podatnikiem, w</w:t>
      </w:r>
      <w:r w:rsidR="00544797" w:rsidRPr="00CA2634">
        <w:rPr>
          <w:rStyle w:val="notranslate"/>
          <w:rFonts w:ascii="Times New Roman" w:hAnsi="Times New Roman"/>
          <w:color w:val="000000" w:themeColor="text1"/>
          <w:sz w:val="24"/>
          <w:szCs w:val="24"/>
        </w:rPr>
        <w:t> </w:t>
      </w:r>
      <w:r w:rsidRPr="00CA2634">
        <w:rPr>
          <w:rStyle w:val="notranslate"/>
          <w:rFonts w:ascii="Times New Roman" w:hAnsi="Times New Roman"/>
          <w:color w:val="000000" w:themeColor="text1"/>
          <w:sz w:val="24"/>
          <w:szCs w:val="24"/>
        </w:rPr>
        <w:t>przypadku których wewnątrzwspólnotowe nabycia towarów nie podlegają opodatkowaniu VAT zgodnie z art. 3 ust. 1 dyrektywy VAT.</w:t>
      </w:r>
      <w:r w:rsidR="002B4BEA" w:rsidRPr="00CA2634">
        <w:rPr>
          <w:rStyle w:val="notranslate"/>
          <w:rFonts w:ascii="Times New Roman" w:hAnsi="Times New Roman"/>
          <w:color w:val="000000" w:themeColor="text1"/>
          <w:sz w:val="24"/>
          <w:szCs w:val="24"/>
        </w:rPr>
        <w:t xml:space="preserve"> </w:t>
      </w:r>
      <w:r w:rsidR="00447ADB" w:rsidRPr="00CA2634">
        <w:rPr>
          <w:rStyle w:val="notranslate"/>
          <w:rFonts w:ascii="Times New Roman" w:hAnsi="Times New Roman"/>
          <w:color w:val="000000" w:themeColor="text1"/>
          <w:sz w:val="24"/>
          <w:szCs w:val="24"/>
        </w:rPr>
        <w:t xml:space="preserve">Zmiana </w:t>
      </w:r>
      <w:r w:rsidR="00817E70" w:rsidRPr="00CA2634">
        <w:rPr>
          <w:rStyle w:val="notranslate"/>
          <w:rFonts w:ascii="Times New Roman" w:hAnsi="Times New Roman"/>
          <w:color w:val="000000" w:themeColor="text1"/>
          <w:sz w:val="24"/>
          <w:szCs w:val="24"/>
        </w:rPr>
        <w:t xml:space="preserve">doprecyzowująca </w:t>
      </w:r>
      <w:r w:rsidR="00447ADB" w:rsidRPr="00CA2634">
        <w:rPr>
          <w:rStyle w:val="notranslate"/>
          <w:rFonts w:ascii="Times New Roman" w:hAnsi="Times New Roman"/>
          <w:color w:val="000000" w:themeColor="text1"/>
          <w:sz w:val="24"/>
          <w:szCs w:val="24"/>
        </w:rPr>
        <w:t xml:space="preserve">w art. 14a ust. 2 dyrektywy VAT </w:t>
      </w:r>
      <w:r w:rsidR="00734738" w:rsidRPr="00CA2634">
        <w:rPr>
          <w:rStyle w:val="notranslate"/>
          <w:rFonts w:ascii="Times New Roman" w:hAnsi="Times New Roman"/>
          <w:color w:val="000000" w:themeColor="text1"/>
          <w:sz w:val="24"/>
          <w:szCs w:val="24"/>
        </w:rPr>
        <w:t>s</w:t>
      </w:r>
      <w:r w:rsidR="00447ADB" w:rsidRPr="00CA2634">
        <w:rPr>
          <w:rStyle w:val="notranslate"/>
          <w:rFonts w:ascii="Times New Roman" w:hAnsi="Times New Roman"/>
          <w:color w:val="000000" w:themeColor="text1"/>
          <w:sz w:val="24"/>
          <w:szCs w:val="24"/>
        </w:rPr>
        <w:t>powoduje</w:t>
      </w:r>
      <w:r w:rsidR="00734738" w:rsidRPr="00CA2634">
        <w:rPr>
          <w:rStyle w:val="notranslate"/>
          <w:rFonts w:ascii="Times New Roman" w:hAnsi="Times New Roman"/>
          <w:color w:val="000000" w:themeColor="text1"/>
          <w:sz w:val="24"/>
          <w:szCs w:val="24"/>
        </w:rPr>
        <w:t xml:space="preserve"> zatem</w:t>
      </w:r>
      <w:r w:rsidR="00447ADB" w:rsidRPr="00CA2634">
        <w:rPr>
          <w:rStyle w:val="notranslate"/>
          <w:rFonts w:ascii="Times New Roman" w:hAnsi="Times New Roman"/>
          <w:color w:val="000000" w:themeColor="text1"/>
          <w:sz w:val="24"/>
          <w:szCs w:val="24"/>
        </w:rPr>
        <w:t>, że od 1 stycznia 2027 r. zakres zastosowania reżimu uznanego dostawcy będzie tożsamy we wszystkich przypadkach wymienionych w art. 14a dyrektywy VAT, niezależnie od tego, czy reżim ten będzie dotyczył schematu unijnego (</w:t>
      </w:r>
      <w:r w:rsidR="006F50AB" w:rsidRPr="006F50AB">
        <w:rPr>
          <w:rStyle w:val="notranslate"/>
          <w:rFonts w:ascii="Times New Roman" w:hAnsi="Times New Roman"/>
          <w:color w:val="000000" w:themeColor="text1"/>
          <w:sz w:val="24"/>
          <w:szCs w:val="24"/>
        </w:rPr>
        <w:t>wewnąrzwspólnotow</w:t>
      </w:r>
      <w:r w:rsidR="006F50AB">
        <w:rPr>
          <w:rStyle w:val="notranslate"/>
          <w:rFonts w:ascii="Times New Roman" w:hAnsi="Times New Roman"/>
          <w:color w:val="000000" w:themeColor="text1"/>
          <w:sz w:val="24"/>
          <w:szCs w:val="24"/>
        </w:rPr>
        <w:t>a</w:t>
      </w:r>
      <w:r w:rsidR="006F50AB" w:rsidRPr="006F50AB">
        <w:rPr>
          <w:rStyle w:val="notranslate"/>
          <w:rFonts w:ascii="Times New Roman" w:hAnsi="Times New Roman"/>
          <w:color w:val="000000" w:themeColor="text1"/>
          <w:sz w:val="24"/>
          <w:szCs w:val="24"/>
        </w:rPr>
        <w:t xml:space="preserve"> sprzedaż towarów na odległość </w:t>
      </w:r>
      <w:r w:rsidR="00BB2F85">
        <w:rPr>
          <w:rStyle w:val="notranslate"/>
          <w:rFonts w:ascii="Times New Roman" w:hAnsi="Times New Roman"/>
          <w:color w:val="000000" w:themeColor="text1"/>
          <w:sz w:val="24"/>
          <w:szCs w:val="24"/>
        </w:rPr>
        <w:t>–</w:t>
      </w:r>
      <w:r w:rsidR="006F50AB">
        <w:rPr>
          <w:rStyle w:val="notranslate"/>
          <w:rFonts w:ascii="Times New Roman" w:hAnsi="Times New Roman"/>
          <w:color w:val="000000" w:themeColor="text1"/>
          <w:sz w:val="24"/>
          <w:szCs w:val="24"/>
        </w:rPr>
        <w:t xml:space="preserve"> </w:t>
      </w:r>
      <w:r w:rsidR="00447ADB" w:rsidRPr="00CA2634">
        <w:rPr>
          <w:rStyle w:val="notranslate"/>
          <w:rFonts w:ascii="Times New Roman" w:hAnsi="Times New Roman"/>
          <w:color w:val="000000" w:themeColor="text1"/>
          <w:sz w:val="24"/>
          <w:szCs w:val="24"/>
        </w:rPr>
        <w:t>WSTO, dostaw</w:t>
      </w:r>
      <w:r w:rsidR="007C2C5B">
        <w:rPr>
          <w:rStyle w:val="notranslate"/>
          <w:rFonts w:ascii="Times New Roman" w:hAnsi="Times New Roman"/>
          <w:color w:val="000000" w:themeColor="text1"/>
          <w:sz w:val="24"/>
          <w:szCs w:val="24"/>
        </w:rPr>
        <w:t>a</w:t>
      </w:r>
      <w:r w:rsidR="00447ADB" w:rsidRPr="00CA2634">
        <w:rPr>
          <w:rStyle w:val="notranslate"/>
          <w:rFonts w:ascii="Times New Roman" w:hAnsi="Times New Roman"/>
          <w:color w:val="000000" w:themeColor="text1"/>
          <w:sz w:val="24"/>
          <w:szCs w:val="24"/>
        </w:rPr>
        <w:t xml:space="preserve"> krajow</w:t>
      </w:r>
      <w:r w:rsidR="007C2C5B">
        <w:rPr>
          <w:rStyle w:val="notranslate"/>
          <w:rFonts w:ascii="Times New Roman" w:hAnsi="Times New Roman"/>
          <w:color w:val="000000" w:themeColor="text1"/>
          <w:sz w:val="24"/>
          <w:szCs w:val="24"/>
        </w:rPr>
        <w:t>a</w:t>
      </w:r>
      <w:r w:rsidR="00447ADB" w:rsidRPr="00CA2634">
        <w:rPr>
          <w:rStyle w:val="notranslate"/>
          <w:rFonts w:ascii="Times New Roman" w:hAnsi="Times New Roman"/>
          <w:color w:val="000000" w:themeColor="text1"/>
          <w:sz w:val="24"/>
          <w:szCs w:val="24"/>
        </w:rPr>
        <w:t>) czy schematu importowego (</w:t>
      </w:r>
      <w:r w:rsidR="006F50AB" w:rsidRPr="006F50AB">
        <w:rPr>
          <w:rStyle w:val="notranslate"/>
          <w:rFonts w:ascii="Times New Roman" w:hAnsi="Times New Roman"/>
          <w:color w:val="000000" w:themeColor="text1"/>
          <w:sz w:val="24"/>
          <w:szCs w:val="24"/>
        </w:rPr>
        <w:t xml:space="preserve">sprzedaż na odległość towarów importowanych </w:t>
      </w:r>
      <w:r w:rsidR="00BB2F85">
        <w:rPr>
          <w:rStyle w:val="notranslate"/>
          <w:rFonts w:ascii="Times New Roman" w:hAnsi="Times New Roman"/>
          <w:color w:val="000000" w:themeColor="text1"/>
          <w:sz w:val="24"/>
          <w:szCs w:val="24"/>
        </w:rPr>
        <w:t>–</w:t>
      </w:r>
      <w:r w:rsidR="006F50AB">
        <w:rPr>
          <w:rStyle w:val="notranslate"/>
          <w:rFonts w:ascii="Times New Roman" w:hAnsi="Times New Roman"/>
          <w:color w:val="000000" w:themeColor="text1"/>
          <w:sz w:val="24"/>
          <w:szCs w:val="24"/>
        </w:rPr>
        <w:t xml:space="preserve"> </w:t>
      </w:r>
      <w:r w:rsidR="00447ADB" w:rsidRPr="00CA2634">
        <w:rPr>
          <w:rStyle w:val="notranslate"/>
          <w:rFonts w:ascii="Times New Roman" w:hAnsi="Times New Roman"/>
          <w:color w:val="000000" w:themeColor="text1"/>
          <w:sz w:val="24"/>
          <w:szCs w:val="24"/>
        </w:rPr>
        <w:t>SOTI).</w:t>
      </w:r>
      <w:r w:rsidR="004470C6" w:rsidRPr="00CA2634">
        <w:rPr>
          <w:rStyle w:val="notranslate"/>
          <w:rFonts w:ascii="Times New Roman" w:hAnsi="Times New Roman"/>
          <w:color w:val="000000" w:themeColor="text1"/>
          <w:sz w:val="24"/>
          <w:szCs w:val="24"/>
        </w:rPr>
        <w:t xml:space="preserve"> </w:t>
      </w:r>
      <w:r w:rsidR="004C4EDD" w:rsidRPr="00CA2634">
        <w:rPr>
          <w:rStyle w:val="notranslate"/>
          <w:rFonts w:ascii="Times New Roman" w:hAnsi="Times New Roman"/>
          <w:color w:val="000000" w:themeColor="text1"/>
          <w:sz w:val="24"/>
          <w:szCs w:val="24"/>
        </w:rPr>
        <w:t>Zakres podmiotowy reżimu uznanego dostawcy</w:t>
      </w:r>
      <w:r w:rsidR="00A160BE" w:rsidRPr="00CA2634">
        <w:rPr>
          <w:rStyle w:val="notranslate"/>
          <w:rFonts w:ascii="Times New Roman" w:hAnsi="Times New Roman"/>
          <w:color w:val="000000" w:themeColor="text1"/>
          <w:sz w:val="24"/>
          <w:szCs w:val="24"/>
        </w:rPr>
        <w:t xml:space="preserve"> (</w:t>
      </w:r>
      <w:r w:rsidR="00911856">
        <w:rPr>
          <w:rStyle w:val="notranslate"/>
          <w:rFonts w:ascii="Times New Roman" w:hAnsi="Times New Roman"/>
          <w:color w:val="000000" w:themeColor="text1"/>
          <w:sz w:val="24"/>
          <w:szCs w:val="24"/>
        </w:rPr>
        <w:t>w</w:t>
      </w:r>
      <w:r w:rsidR="00A52F83">
        <w:rPr>
          <w:rStyle w:val="notranslate"/>
          <w:rFonts w:ascii="Times New Roman" w:hAnsi="Times New Roman"/>
          <w:color w:val="000000" w:themeColor="text1"/>
          <w:sz w:val="24"/>
          <w:szCs w:val="24"/>
        </w:rPr>
        <w:t> </w:t>
      </w:r>
      <w:r w:rsidR="00911856">
        <w:rPr>
          <w:rStyle w:val="notranslate"/>
          <w:rFonts w:ascii="Times New Roman" w:hAnsi="Times New Roman"/>
          <w:color w:val="000000" w:themeColor="text1"/>
          <w:sz w:val="24"/>
          <w:szCs w:val="24"/>
        </w:rPr>
        <w:t>odniesieniu do</w:t>
      </w:r>
      <w:r w:rsidR="00A160BE" w:rsidRPr="00CA2634">
        <w:rPr>
          <w:rStyle w:val="notranslate"/>
          <w:rFonts w:ascii="Times New Roman" w:hAnsi="Times New Roman"/>
          <w:color w:val="000000" w:themeColor="text1"/>
          <w:sz w:val="24"/>
          <w:szCs w:val="24"/>
        </w:rPr>
        <w:t xml:space="preserve"> dostawcy </w:t>
      </w:r>
      <w:r w:rsidR="007C2C5B">
        <w:rPr>
          <w:rStyle w:val="notranslate"/>
          <w:rFonts w:ascii="Times New Roman" w:hAnsi="Times New Roman"/>
          <w:color w:val="000000" w:themeColor="text1"/>
          <w:sz w:val="24"/>
          <w:szCs w:val="24"/>
        </w:rPr>
        <w:t>bazowego, a po zmianie także</w:t>
      </w:r>
      <w:r w:rsidR="00A160BE" w:rsidRPr="00CA2634">
        <w:rPr>
          <w:rStyle w:val="notranslate"/>
          <w:rFonts w:ascii="Times New Roman" w:hAnsi="Times New Roman"/>
          <w:color w:val="000000" w:themeColor="text1"/>
          <w:sz w:val="24"/>
          <w:szCs w:val="24"/>
        </w:rPr>
        <w:t xml:space="preserve"> </w:t>
      </w:r>
      <w:r w:rsidR="00911856">
        <w:rPr>
          <w:rStyle w:val="notranslate"/>
          <w:rFonts w:ascii="Times New Roman" w:hAnsi="Times New Roman"/>
          <w:color w:val="000000" w:themeColor="text1"/>
          <w:sz w:val="24"/>
          <w:szCs w:val="24"/>
        </w:rPr>
        <w:t xml:space="preserve">w odniesieniu do </w:t>
      </w:r>
      <w:r w:rsidR="00A160BE" w:rsidRPr="00CA2634">
        <w:rPr>
          <w:rStyle w:val="notranslate"/>
          <w:rFonts w:ascii="Times New Roman" w:hAnsi="Times New Roman"/>
          <w:color w:val="000000" w:themeColor="text1"/>
          <w:sz w:val="24"/>
          <w:szCs w:val="24"/>
        </w:rPr>
        <w:t>nabywcy)</w:t>
      </w:r>
      <w:r w:rsidR="004C4EDD" w:rsidRPr="00CA2634">
        <w:rPr>
          <w:rStyle w:val="notranslate"/>
          <w:rFonts w:ascii="Times New Roman" w:hAnsi="Times New Roman"/>
          <w:color w:val="000000" w:themeColor="text1"/>
          <w:sz w:val="24"/>
          <w:szCs w:val="24"/>
        </w:rPr>
        <w:t xml:space="preserve"> będzie również spójny z</w:t>
      </w:r>
      <w:r w:rsidR="008F5A4A">
        <w:rPr>
          <w:rStyle w:val="notranslate"/>
          <w:rFonts w:ascii="Times New Roman" w:hAnsi="Times New Roman"/>
          <w:color w:val="000000" w:themeColor="text1"/>
          <w:sz w:val="24"/>
          <w:szCs w:val="24"/>
        </w:rPr>
        <w:t> </w:t>
      </w:r>
      <w:r w:rsidR="004C4EDD" w:rsidRPr="00CA2634">
        <w:rPr>
          <w:rStyle w:val="notranslate"/>
          <w:rFonts w:ascii="Times New Roman" w:hAnsi="Times New Roman"/>
          <w:color w:val="000000" w:themeColor="text1"/>
          <w:sz w:val="24"/>
          <w:szCs w:val="24"/>
        </w:rPr>
        <w:t xml:space="preserve">zakresem podmiotowym </w:t>
      </w:r>
      <w:r w:rsidR="00911856">
        <w:rPr>
          <w:rStyle w:val="notranslate"/>
          <w:rFonts w:ascii="Times New Roman" w:hAnsi="Times New Roman"/>
          <w:color w:val="000000" w:themeColor="text1"/>
          <w:sz w:val="24"/>
          <w:szCs w:val="24"/>
        </w:rPr>
        <w:t xml:space="preserve">po stronie </w:t>
      </w:r>
      <w:r w:rsidR="004C4EDD" w:rsidRPr="00CA2634">
        <w:rPr>
          <w:rStyle w:val="notranslate"/>
          <w:rFonts w:ascii="Times New Roman" w:hAnsi="Times New Roman"/>
          <w:color w:val="000000" w:themeColor="text1"/>
          <w:sz w:val="24"/>
          <w:szCs w:val="24"/>
        </w:rPr>
        <w:t>nabywcy transakcji (</w:t>
      </w:r>
      <w:r w:rsidR="00911856">
        <w:rPr>
          <w:rStyle w:val="notranslate"/>
          <w:rFonts w:ascii="Times New Roman" w:hAnsi="Times New Roman"/>
          <w:color w:val="000000" w:themeColor="text1"/>
          <w:sz w:val="24"/>
          <w:szCs w:val="24"/>
        </w:rPr>
        <w:t xml:space="preserve">takich jak: </w:t>
      </w:r>
      <w:r w:rsidR="004C4EDD" w:rsidRPr="00CA2634">
        <w:rPr>
          <w:rStyle w:val="notranslate"/>
          <w:rFonts w:ascii="Times New Roman" w:hAnsi="Times New Roman"/>
          <w:color w:val="000000" w:themeColor="text1"/>
          <w:sz w:val="24"/>
          <w:szCs w:val="24"/>
        </w:rPr>
        <w:t>SOTI, WSTO</w:t>
      </w:r>
      <w:r w:rsidR="007C2C5B">
        <w:rPr>
          <w:rStyle w:val="notranslate"/>
          <w:rFonts w:ascii="Times New Roman" w:hAnsi="Times New Roman"/>
          <w:color w:val="000000" w:themeColor="text1"/>
          <w:sz w:val="24"/>
          <w:szCs w:val="24"/>
        </w:rPr>
        <w:t>, dostawa krajowa</w:t>
      </w:r>
      <w:r w:rsidR="004C4EDD" w:rsidRPr="00CA2634">
        <w:rPr>
          <w:rStyle w:val="notranslate"/>
          <w:rFonts w:ascii="Times New Roman" w:hAnsi="Times New Roman"/>
          <w:color w:val="000000" w:themeColor="text1"/>
          <w:sz w:val="24"/>
          <w:szCs w:val="24"/>
        </w:rPr>
        <w:t>), któr</w:t>
      </w:r>
      <w:r w:rsidR="00817E70" w:rsidRPr="00CA2634">
        <w:rPr>
          <w:rStyle w:val="notranslate"/>
          <w:rFonts w:ascii="Times New Roman" w:hAnsi="Times New Roman"/>
          <w:color w:val="000000" w:themeColor="text1"/>
          <w:sz w:val="24"/>
          <w:szCs w:val="24"/>
        </w:rPr>
        <w:t>e</w:t>
      </w:r>
      <w:r w:rsidR="004C4EDD" w:rsidRPr="00CA2634">
        <w:rPr>
          <w:rStyle w:val="notranslate"/>
          <w:rFonts w:ascii="Times New Roman" w:hAnsi="Times New Roman"/>
          <w:color w:val="000000" w:themeColor="text1"/>
          <w:sz w:val="24"/>
          <w:szCs w:val="24"/>
        </w:rPr>
        <w:t xml:space="preserve"> </w:t>
      </w:r>
      <w:r w:rsidR="00BB2F85">
        <w:rPr>
          <w:rStyle w:val="notranslate"/>
          <w:rFonts w:ascii="Times New Roman" w:hAnsi="Times New Roman"/>
          <w:color w:val="000000" w:themeColor="text1"/>
          <w:sz w:val="24"/>
          <w:szCs w:val="24"/>
        </w:rPr>
        <w:t>–</w:t>
      </w:r>
      <w:r w:rsidR="004C4EDD" w:rsidRPr="00CA2634">
        <w:rPr>
          <w:rStyle w:val="notranslate"/>
          <w:rFonts w:ascii="Times New Roman" w:hAnsi="Times New Roman"/>
          <w:color w:val="000000" w:themeColor="text1"/>
          <w:sz w:val="24"/>
          <w:szCs w:val="24"/>
        </w:rPr>
        <w:t xml:space="preserve"> po spełnieniu określonych warunków </w:t>
      </w:r>
      <w:r w:rsidR="00BB2F85">
        <w:rPr>
          <w:rStyle w:val="notranslate"/>
          <w:rFonts w:ascii="Times New Roman" w:hAnsi="Times New Roman"/>
          <w:color w:val="000000" w:themeColor="text1"/>
          <w:sz w:val="24"/>
          <w:szCs w:val="24"/>
        </w:rPr>
        <w:t>–</w:t>
      </w:r>
      <w:r w:rsidR="004C4EDD" w:rsidRPr="00CA2634">
        <w:rPr>
          <w:rStyle w:val="notranslate"/>
          <w:rFonts w:ascii="Times New Roman" w:hAnsi="Times New Roman"/>
          <w:color w:val="000000" w:themeColor="text1"/>
          <w:sz w:val="24"/>
          <w:szCs w:val="24"/>
        </w:rPr>
        <w:t xml:space="preserve"> należy objąć </w:t>
      </w:r>
      <w:r w:rsidR="0096424B">
        <w:rPr>
          <w:rStyle w:val="notranslate"/>
          <w:rFonts w:ascii="Times New Roman" w:hAnsi="Times New Roman"/>
          <w:color w:val="000000" w:themeColor="text1"/>
          <w:sz w:val="24"/>
          <w:szCs w:val="24"/>
        </w:rPr>
        <w:br/>
      </w:r>
      <w:r w:rsidR="00817E70" w:rsidRPr="00CA2634">
        <w:rPr>
          <w:rStyle w:val="notranslate"/>
          <w:rFonts w:ascii="Times New Roman" w:hAnsi="Times New Roman"/>
          <w:color w:val="000000" w:themeColor="text1"/>
          <w:sz w:val="24"/>
          <w:szCs w:val="24"/>
        </w:rPr>
        <w:t>ww. reżimem, tj.</w:t>
      </w:r>
      <w:r w:rsidR="008F5A4A">
        <w:rPr>
          <w:rStyle w:val="notranslate"/>
          <w:rFonts w:ascii="Times New Roman" w:hAnsi="Times New Roman"/>
          <w:color w:val="000000" w:themeColor="text1"/>
          <w:sz w:val="24"/>
          <w:szCs w:val="24"/>
        </w:rPr>
        <w:t> </w:t>
      </w:r>
      <w:r w:rsidR="004C4EDD" w:rsidRPr="00CA2634">
        <w:rPr>
          <w:rStyle w:val="notranslate"/>
          <w:rFonts w:ascii="Times New Roman" w:hAnsi="Times New Roman"/>
          <w:color w:val="000000" w:themeColor="text1"/>
          <w:sz w:val="24"/>
          <w:szCs w:val="24"/>
        </w:rPr>
        <w:t>przepisem art. 14a dyrektywy VAT.</w:t>
      </w:r>
    </w:p>
    <w:p w14:paraId="6171187F" w14:textId="06329BFF" w:rsidR="00041148" w:rsidRPr="00F3063C" w:rsidRDefault="002B4BEA" w:rsidP="007F7804">
      <w:pPr>
        <w:pStyle w:val="NormalnyWeb"/>
        <w:shd w:val="clear" w:color="auto" w:fill="FFFFFF"/>
        <w:spacing w:before="120" w:after="0" w:line="360" w:lineRule="auto"/>
        <w:jc w:val="both"/>
        <w:rPr>
          <w:rStyle w:val="notranslate"/>
          <w:color w:val="000000" w:themeColor="text1"/>
        </w:rPr>
      </w:pPr>
      <w:r>
        <w:rPr>
          <w:rStyle w:val="notranslate"/>
          <w:color w:val="000000" w:themeColor="text1"/>
        </w:rPr>
        <w:t>Ponadto dyrektywa 2025/516 wprowadza w art. 14a ust. 1 i 2 zmiany o</w:t>
      </w:r>
      <w:r w:rsidRPr="002B4BEA">
        <w:rPr>
          <w:rStyle w:val="notranslate"/>
          <w:color w:val="000000" w:themeColor="text1"/>
        </w:rPr>
        <w:t xml:space="preserve"> charakter</w:t>
      </w:r>
      <w:r>
        <w:rPr>
          <w:rStyle w:val="notranslate"/>
          <w:color w:val="000000" w:themeColor="text1"/>
        </w:rPr>
        <w:t>ze</w:t>
      </w:r>
      <w:r w:rsidRPr="002B4BEA">
        <w:rPr>
          <w:rStyle w:val="notranslate"/>
          <w:color w:val="000000" w:themeColor="text1"/>
        </w:rPr>
        <w:t xml:space="preserve"> </w:t>
      </w:r>
      <w:r w:rsidR="00BB2F85">
        <w:rPr>
          <w:rStyle w:val="notranslate"/>
          <w:color w:val="000000" w:themeColor="text1"/>
        </w:rPr>
        <w:br/>
      </w:r>
      <w:r w:rsidRPr="002B4BEA">
        <w:rPr>
          <w:rStyle w:val="notranslate"/>
          <w:color w:val="000000" w:themeColor="text1"/>
        </w:rPr>
        <w:t>redakcyjno-techniczny</w:t>
      </w:r>
      <w:r>
        <w:rPr>
          <w:rStyle w:val="notranslate"/>
          <w:color w:val="000000" w:themeColor="text1"/>
        </w:rPr>
        <w:t>m</w:t>
      </w:r>
      <w:r w:rsidRPr="002B4BEA">
        <w:rPr>
          <w:rStyle w:val="notranslate"/>
          <w:color w:val="000000" w:themeColor="text1"/>
        </w:rPr>
        <w:t>, bez wpływu na merytoryczny zakres</w:t>
      </w:r>
      <w:r w:rsidR="00853B4F">
        <w:rPr>
          <w:rStyle w:val="notranslate"/>
          <w:color w:val="000000" w:themeColor="text1"/>
        </w:rPr>
        <w:t xml:space="preserve"> regulacji</w:t>
      </w:r>
      <w:r w:rsidRPr="002B4BEA">
        <w:rPr>
          <w:rStyle w:val="notranslate"/>
          <w:color w:val="000000" w:themeColor="text1"/>
        </w:rPr>
        <w:t>.</w:t>
      </w:r>
    </w:p>
    <w:p w14:paraId="4AC5A8D0" w14:textId="77777777" w:rsidR="00041148" w:rsidRPr="00D94749" w:rsidRDefault="00041148" w:rsidP="007F7804">
      <w:pPr>
        <w:pStyle w:val="NormalnyWeb"/>
        <w:numPr>
          <w:ilvl w:val="0"/>
          <w:numId w:val="13"/>
        </w:numPr>
        <w:shd w:val="clear" w:color="auto" w:fill="FFFFFF"/>
        <w:spacing w:before="120" w:after="0" w:line="360" w:lineRule="auto"/>
        <w:ind w:left="357" w:hanging="357"/>
        <w:jc w:val="both"/>
        <w:rPr>
          <w:rStyle w:val="notranslate"/>
          <w:b/>
          <w:bCs/>
          <w:color w:val="000000" w:themeColor="text1"/>
        </w:rPr>
      </w:pPr>
      <w:r w:rsidRPr="00D94749">
        <w:rPr>
          <w:rStyle w:val="notranslate"/>
          <w:b/>
          <w:bCs/>
          <w:color w:val="000000" w:themeColor="text1"/>
        </w:rPr>
        <w:t>Obliczanie progu VAT w wysokości 10 000 euro na potrzeby ustalenia miejsca opodatkowania wewnątrzwspólnotowej sprzedaży towarów na odległość i usług telekomunikacyjnych, nadawczych i elektronicznych</w:t>
      </w:r>
    </w:p>
    <w:p w14:paraId="1BEA03E3" w14:textId="6D1E339A" w:rsidR="00041148" w:rsidRPr="00E36122" w:rsidRDefault="00041148" w:rsidP="007F7804">
      <w:pPr>
        <w:pStyle w:val="NormalnyWeb"/>
        <w:shd w:val="clear" w:color="auto" w:fill="FFFFFF"/>
        <w:spacing w:before="120" w:after="0" w:line="360" w:lineRule="auto"/>
        <w:jc w:val="both"/>
        <w:rPr>
          <w:rStyle w:val="notranslate"/>
          <w:color w:val="000000" w:themeColor="text1"/>
        </w:rPr>
      </w:pPr>
      <w:r w:rsidRPr="00E36122">
        <w:rPr>
          <w:rStyle w:val="notranslate"/>
          <w:color w:val="000000" w:themeColor="text1"/>
        </w:rPr>
        <w:t>W ramach pakietu VAT e-commerce w art. 59c ust. 1 dyrektywy VAT wprowadzono wyjątek od zasady opodatkowania wewną</w:t>
      </w:r>
      <w:r w:rsidR="00587EEB">
        <w:rPr>
          <w:rStyle w:val="notranslate"/>
          <w:color w:val="000000" w:themeColor="text1"/>
        </w:rPr>
        <w:t>t</w:t>
      </w:r>
      <w:r w:rsidRPr="00E36122">
        <w:rPr>
          <w:rStyle w:val="notranslate"/>
          <w:color w:val="000000" w:themeColor="text1"/>
        </w:rPr>
        <w:t xml:space="preserve">rzwspólnotowej sprzedaży towarów na odległość </w:t>
      </w:r>
      <w:bookmarkStart w:id="1" w:name="_Hlk210307247"/>
      <w:r w:rsidRPr="00E36122">
        <w:rPr>
          <w:rStyle w:val="notranslate"/>
          <w:color w:val="000000" w:themeColor="text1"/>
        </w:rPr>
        <w:t>w</w:t>
      </w:r>
      <w:r w:rsidR="00544797">
        <w:rPr>
          <w:rStyle w:val="notranslate"/>
          <w:color w:val="000000" w:themeColor="text1"/>
        </w:rPr>
        <w:t> </w:t>
      </w:r>
      <w:r w:rsidRPr="00E36122">
        <w:rPr>
          <w:rStyle w:val="notranslate"/>
          <w:color w:val="000000" w:themeColor="text1"/>
        </w:rPr>
        <w:t xml:space="preserve">miejscu, w którym towary znajdują się w momencie zakończenia ich wysyłki lub transportu </w:t>
      </w:r>
      <w:r w:rsidRPr="00E36122">
        <w:rPr>
          <w:rStyle w:val="notranslate"/>
          <w:color w:val="000000" w:themeColor="text1"/>
        </w:rPr>
        <w:lastRenderedPageBreak/>
        <w:t>do nabywcy</w:t>
      </w:r>
      <w:bookmarkEnd w:id="1"/>
      <w:r w:rsidR="00D41EC0">
        <w:rPr>
          <w:rStyle w:val="notranslate"/>
          <w:color w:val="000000" w:themeColor="text1"/>
        </w:rPr>
        <w:t xml:space="preserve">. </w:t>
      </w:r>
      <w:r w:rsidRPr="004315EB">
        <w:rPr>
          <w:rStyle w:val="notranslate"/>
          <w:color w:val="000000" w:themeColor="text1"/>
        </w:rPr>
        <w:t>Ww</w:t>
      </w:r>
      <w:r w:rsidRPr="00D41EC0">
        <w:rPr>
          <w:rStyle w:val="notranslate"/>
          <w:color w:val="000000" w:themeColor="text1"/>
        </w:rPr>
        <w:t>. zasada</w:t>
      </w:r>
      <w:r w:rsidRPr="004315EB">
        <w:rPr>
          <w:rStyle w:val="notranslate"/>
          <w:color w:val="000000" w:themeColor="text1"/>
        </w:rPr>
        <w:t xml:space="preserve"> w zakresie miejsca opodatkowania nie ma zastosowania po spełnieniu kilku warunków, w tym m.in. warunku wysyłki lub transportu towarów do państwa członkowskiego innego niż państwo członkowskie siedziby.</w:t>
      </w:r>
      <w:r w:rsidRPr="00E36122">
        <w:rPr>
          <w:rStyle w:val="notranslate"/>
          <w:color w:val="000000" w:themeColor="text1"/>
        </w:rPr>
        <w:t xml:space="preserve"> W takim przypadku miejscem opodatkowania WSTO jest państwo członkowskie, w</w:t>
      </w:r>
      <w:r w:rsidR="00544797">
        <w:rPr>
          <w:rStyle w:val="notranslate"/>
          <w:color w:val="000000" w:themeColor="text1"/>
        </w:rPr>
        <w:t> </w:t>
      </w:r>
      <w:r w:rsidRPr="00E36122">
        <w:rPr>
          <w:rStyle w:val="notranslate"/>
          <w:color w:val="000000" w:themeColor="text1"/>
        </w:rPr>
        <w:t>którym znajdują się towary w momencie rozpoczęcia ich wysyłki lub transportu.</w:t>
      </w:r>
    </w:p>
    <w:p w14:paraId="7BA3EA83" w14:textId="5A0FDBF4" w:rsidR="00041148" w:rsidRPr="00E36122" w:rsidRDefault="00041148" w:rsidP="007F7804">
      <w:pPr>
        <w:pStyle w:val="NormalnyWeb"/>
        <w:shd w:val="clear" w:color="auto" w:fill="FFFFFF"/>
        <w:spacing w:before="120" w:after="0" w:line="360" w:lineRule="auto"/>
        <w:jc w:val="both"/>
        <w:rPr>
          <w:color w:val="000000" w:themeColor="text1"/>
        </w:rPr>
      </w:pPr>
      <w:r w:rsidRPr="00E36122">
        <w:rPr>
          <w:rStyle w:val="notranslate"/>
          <w:color w:val="000000" w:themeColor="text1"/>
        </w:rPr>
        <w:t xml:space="preserve">W związku z ww. regulacjami powstawały wątpliwości, czy w sytuacji gdy dostawca posiada </w:t>
      </w:r>
      <w:r w:rsidRPr="00EB1AC4">
        <w:rPr>
          <w:rStyle w:val="notranslate"/>
          <w:color w:val="000000" w:themeColor="text1"/>
        </w:rPr>
        <w:t>siedzibę tylko w jednym państwie członkowskim</w:t>
      </w:r>
      <w:r w:rsidRPr="00E36122">
        <w:rPr>
          <w:rStyle w:val="notranslate"/>
          <w:color w:val="000000" w:themeColor="text1"/>
        </w:rPr>
        <w:t xml:space="preserve">, ale dokonuje WSTO również z innych państw członkowskich, w których </w:t>
      </w:r>
      <w:r w:rsidR="002977E5">
        <w:rPr>
          <w:rStyle w:val="notranslate"/>
          <w:color w:val="000000" w:themeColor="text1"/>
        </w:rPr>
        <w:t xml:space="preserve">przykładowo ma magazyn z towarami </w:t>
      </w:r>
      <w:r w:rsidR="00415DA0" w:rsidRPr="00415DA0">
        <w:rPr>
          <w:rStyle w:val="notranslate"/>
          <w:color w:val="000000" w:themeColor="text1"/>
        </w:rPr>
        <w:t>(który nie kreuje stałego miejsca prowadzenia działalności gospodarczej)</w:t>
      </w:r>
      <w:r w:rsidR="00415DA0">
        <w:rPr>
          <w:rStyle w:val="notranslate"/>
          <w:color w:val="000000" w:themeColor="text1"/>
        </w:rPr>
        <w:t xml:space="preserve">, </w:t>
      </w:r>
      <w:r w:rsidRPr="00E36122">
        <w:rPr>
          <w:rStyle w:val="notranslate"/>
          <w:color w:val="000000" w:themeColor="text1"/>
        </w:rPr>
        <w:t xml:space="preserve">do progu 10 000 euro lub jego równowartości wlicza się wartość </w:t>
      </w:r>
      <w:r w:rsidR="002977E5">
        <w:rPr>
          <w:rStyle w:val="notranslate"/>
          <w:color w:val="000000" w:themeColor="text1"/>
        </w:rPr>
        <w:t xml:space="preserve">również takiej </w:t>
      </w:r>
      <w:r w:rsidRPr="00E36122">
        <w:rPr>
          <w:rStyle w:val="notranslate"/>
          <w:color w:val="000000" w:themeColor="text1"/>
        </w:rPr>
        <w:t xml:space="preserve">WSTO. </w:t>
      </w:r>
      <w:r w:rsidR="00415DA0" w:rsidRPr="00415DA0">
        <w:rPr>
          <w:rStyle w:val="notranslate"/>
          <w:color w:val="000000" w:themeColor="text1"/>
        </w:rPr>
        <w:t xml:space="preserve">Wątpliwości nie budziła natomiast sytuacja, w której podatnik posiadał siedzibę w jednym państwie członkowskim, a w innym państwie stałe miejsce prowadzenia działalności gospodarczej. W takim </w:t>
      </w:r>
      <w:r w:rsidR="002A4C3B">
        <w:rPr>
          <w:rStyle w:val="notranslate"/>
          <w:color w:val="000000" w:themeColor="text1"/>
        </w:rPr>
        <w:t xml:space="preserve">bowiem </w:t>
      </w:r>
      <w:r w:rsidR="00415DA0" w:rsidRPr="00415DA0">
        <w:rPr>
          <w:rStyle w:val="notranslate"/>
          <w:color w:val="000000" w:themeColor="text1"/>
        </w:rPr>
        <w:t xml:space="preserve">przypadku podatnik </w:t>
      </w:r>
      <w:r w:rsidR="008F0548">
        <w:rPr>
          <w:rStyle w:val="notranslate"/>
          <w:color w:val="000000" w:themeColor="text1"/>
        </w:rPr>
        <w:t xml:space="preserve">w ogóle </w:t>
      </w:r>
      <w:r w:rsidR="00415DA0" w:rsidRPr="00415DA0">
        <w:rPr>
          <w:rStyle w:val="notranslate"/>
          <w:color w:val="000000" w:themeColor="text1"/>
        </w:rPr>
        <w:t>nie mógł zastosować opodatkowania WSTO</w:t>
      </w:r>
      <w:r w:rsidR="00D41EC0">
        <w:rPr>
          <w:rStyle w:val="notranslate"/>
          <w:color w:val="000000" w:themeColor="text1"/>
        </w:rPr>
        <w:t xml:space="preserve"> w miejscu rozpoczęcia </w:t>
      </w:r>
      <w:r w:rsidR="00D41EC0" w:rsidRPr="00E36122">
        <w:rPr>
          <w:rStyle w:val="notranslate"/>
          <w:color w:val="000000" w:themeColor="text1"/>
        </w:rPr>
        <w:t>wysyłki lub transportu</w:t>
      </w:r>
      <w:r w:rsidR="00415DA0" w:rsidRPr="00415DA0">
        <w:rPr>
          <w:rStyle w:val="notranslate"/>
          <w:color w:val="000000" w:themeColor="text1"/>
        </w:rPr>
        <w:t>, gdyż nie spełniał warunku posiadania siedziby działalności gospodarczej tylko w jednym państwie członkowskim</w:t>
      </w:r>
      <w:r w:rsidR="00415DA0">
        <w:rPr>
          <w:rStyle w:val="notranslate"/>
          <w:color w:val="000000" w:themeColor="text1"/>
        </w:rPr>
        <w:t xml:space="preserve">. </w:t>
      </w:r>
      <w:r w:rsidRPr="00E36122">
        <w:rPr>
          <w:rStyle w:val="notranslate"/>
          <w:color w:val="000000" w:themeColor="text1"/>
        </w:rPr>
        <w:t>W celu jednolitego stosowania przepisów w Unii Europejskiej dyrektywa 2025/516 doprecyzowuje jeden z warunków opodatkowania WSTO</w:t>
      </w:r>
      <w:r w:rsidR="004315EB">
        <w:rPr>
          <w:rStyle w:val="notranslate"/>
          <w:color w:val="000000" w:themeColor="text1"/>
        </w:rPr>
        <w:t xml:space="preserve"> </w:t>
      </w:r>
      <w:r w:rsidRPr="00E36122">
        <w:rPr>
          <w:rStyle w:val="notranslate"/>
          <w:color w:val="000000" w:themeColor="text1"/>
        </w:rPr>
        <w:t>w</w:t>
      </w:r>
      <w:r w:rsidR="00276A0D">
        <w:rPr>
          <w:rStyle w:val="notranslate"/>
          <w:color w:val="000000" w:themeColor="text1"/>
        </w:rPr>
        <w:t> </w:t>
      </w:r>
      <w:r w:rsidRPr="00E36122">
        <w:rPr>
          <w:rStyle w:val="notranslate"/>
          <w:color w:val="000000" w:themeColor="text1"/>
        </w:rPr>
        <w:t>miejscu rozpoczęcia wysyłki lub transportu towarów</w:t>
      </w:r>
      <w:r w:rsidR="00905975">
        <w:rPr>
          <w:rStyle w:val="notranslate"/>
          <w:color w:val="000000" w:themeColor="text1"/>
        </w:rPr>
        <w:t>,</w:t>
      </w:r>
      <w:r w:rsidRPr="00E36122">
        <w:rPr>
          <w:rStyle w:val="notranslate"/>
          <w:color w:val="000000" w:themeColor="text1"/>
        </w:rPr>
        <w:t xml:space="preserve"> wskazując, że wysyłka </w:t>
      </w:r>
      <w:r w:rsidRPr="00E36122">
        <w:rPr>
          <w:color w:val="000000" w:themeColor="text1"/>
        </w:rPr>
        <w:t>lub transport tych towarów do innego państwa członkowskiego</w:t>
      </w:r>
      <w:r w:rsidR="004315EB">
        <w:rPr>
          <w:color w:val="000000" w:themeColor="text1"/>
        </w:rPr>
        <w:t xml:space="preserve"> </w:t>
      </w:r>
      <w:r w:rsidRPr="00E36122">
        <w:rPr>
          <w:color w:val="000000" w:themeColor="text1"/>
        </w:rPr>
        <w:t>musi następować z państwa członkowskiego siedziby (zmieni</w:t>
      </w:r>
      <w:r w:rsidR="00990C39">
        <w:rPr>
          <w:color w:val="000000" w:themeColor="text1"/>
        </w:rPr>
        <w:t>o</w:t>
      </w:r>
      <w:r w:rsidRPr="00E36122">
        <w:rPr>
          <w:color w:val="000000" w:themeColor="text1"/>
        </w:rPr>
        <w:t>ny art. 59c ust. 1 lit</w:t>
      </w:r>
      <w:r w:rsidR="008D17BF">
        <w:rPr>
          <w:color w:val="000000" w:themeColor="text1"/>
        </w:rPr>
        <w:t>.</w:t>
      </w:r>
      <w:r w:rsidRPr="00E36122">
        <w:rPr>
          <w:color w:val="000000" w:themeColor="text1"/>
        </w:rPr>
        <w:t xml:space="preserve"> b) dyrektywy VAT). Takie</w:t>
      </w:r>
      <w:r w:rsidR="00750C9E">
        <w:rPr>
          <w:color w:val="000000" w:themeColor="text1"/>
        </w:rPr>
        <w:t> </w:t>
      </w:r>
      <w:r w:rsidRPr="00E36122">
        <w:rPr>
          <w:color w:val="000000" w:themeColor="text1"/>
        </w:rPr>
        <w:t xml:space="preserve">doprecyzowanie powoduje, że do progu 10 000 euro lub jego </w:t>
      </w:r>
      <w:r w:rsidRPr="00E9410C">
        <w:rPr>
          <w:color w:val="000000" w:themeColor="text1"/>
        </w:rPr>
        <w:t>równowartości, o</w:t>
      </w:r>
      <w:r w:rsidR="00544797" w:rsidRPr="00E9410C">
        <w:rPr>
          <w:color w:val="000000" w:themeColor="text1"/>
        </w:rPr>
        <w:t> </w:t>
      </w:r>
      <w:r w:rsidRPr="00631E3C">
        <w:rPr>
          <w:color w:val="000000" w:themeColor="text1"/>
        </w:rPr>
        <w:t xml:space="preserve">którym mowa w art. 59c ust. 1 lit. c dyrektywy VAT, oprócz transgranicznego świadczenia </w:t>
      </w:r>
      <w:r w:rsidR="004315EB">
        <w:rPr>
          <w:color w:val="000000" w:themeColor="text1"/>
        </w:rPr>
        <w:t xml:space="preserve">– </w:t>
      </w:r>
      <w:r w:rsidR="004315EB" w:rsidRPr="00E9410C">
        <w:rPr>
          <w:color w:val="333333"/>
          <w:shd w:val="clear" w:color="auto" w:fill="FFFFFF"/>
        </w:rPr>
        <w:t>na rzecz osób niebędących podatnikami, które mają siedzibę, stałe miejsce zamieszkania lub zwykłe miejsce pobytu w</w:t>
      </w:r>
      <w:r w:rsidR="00922088">
        <w:rPr>
          <w:color w:val="333333"/>
          <w:shd w:val="clear" w:color="auto" w:fill="FFFFFF"/>
        </w:rPr>
        <w:t> </w:t>
      </w:r>
      <w:r w:rsidR="004315EB" w:rsidRPr="00E9410C">
        <w:rPr>
          <w:color w:val="333333"/>
          <w:shd w:val="clear" w:color="auto" w:fill="FFFFFF"/>
        </w:rPr>
        <w:t>dowolnym państwie członkowskim innym niż państwo członkowskie siedziby</w:t>
      </w:r>
      <w:r w:rsidR="004315EB" w:rsidRPr="00631E3C">
        <w:rPr>
          <w:color w:val="000000" w:themeColor="text1"/>
        </w:rPr>
        <w:t xml:space="preserve"> </w:t>
      </w:r>
      <w:r w:rsidR="004315EB">
        <w:rPr>
          <w:color w:val="000000" w:themeColor="text1"/>
        </w:rPr>
        <w:t xml:space="preserve">świadczeniodawcy – </w:t>
      </w:r>
      <w:r w:rsidRPr="00631E3C">
        <w:rPr>
          <w:color w:val="000000" w:themeColor="text1"/>
        </w:rPr>
        <w:t>usług telekomunikacyjnych, nadawczych i elektronicznych</w:t>
      </w:r>
      <w:r w:rsidR="002E771A" w:rsidRPr="004315EB">
        <w:rPr>
          <w:color w:val="000000" w:themeColor="text1"/>
        </w:rPr>
        <w:t xml:space="preserve"> (</w:t>
      </w:r>
      <w:r w:rsidR="00611C5E" w:rsidRPr="004315EB">
        <w:rPr>
          <w:color w:val="000000" w:themeColor="text1"/>
        </w:rPr>
        <w:t>tzw.</w:t>
      </w:r>
      <w:r w:rsidR="00750C9E">
        <w:rPr>
          <w:color w:val="000000" w:themeColor="text1"/>
        </w:rPr>
        <w:t> </w:t>
      </w:r>
      <w:r w:rsidR="002E771A" w:rsidRPr="004315EB">
        <w:rPr>
          <w:color w:val="000000" w:themeColor="text1"/>
        </w:rPr>
        <w:t>usług</w:t>
      </w:r>
      <w:r w:rsidR="00611C5E" w:rsidRPr="004315EB">
        <w:rPr>
          <w:color w:val="000000" w:themeColor="text1"/>
        </w:rPr>
        <w:t>i</w:t>
      </w:r>
      <w:r w:rsidR="002E771A" w:rsidRPr="004315EB">
        <w:rPr>
          <w:color w:val="000000" w:themeColor="text1"/>
        </w:rPr>
        <w:t xml:space="preserve"> TBE</w:t>
      </w:r>
      <w:r w:rsidR="004315EB">
        <w:rPr>
          <w:color w:val="000000" w:themeColor="text1"/>
        </w:rPr>
        <w:t xml:space="preserve">, w przypadku </w:t>
      </w:r>
      <w:r w:rsidR="002A4C3B">
        <w:rPr>
          <w:color w:val="000000" w:themeColor="text1"/>
        </w:rPr>
        <w:t xml:space="preserve">których </w:t>
      </w:r>
      <w:r w:rsidR="004315EB">
        <w:rPr>
          <w:color w:val="000000" w:themeColor="text1"/>
        </w:rPr>
        <w:t>nie jest dokonywana żadna zmiana</w:t>
      </w:r>
      <w:r w:rsidR="002E771A" w:rsidRPr="004315EB">
        <w:rPr>
          <w:color w:val="000000" w:themeColor="text1"/>
        </w:rPr>
        <w:t>)</w:t>
      </w:r>
      <w:r w:rsidR="000876AA" w:rsidRPr="00E9410C">
        <w:rPr>
          <w:color w:val="000000" w:themeColor="text1"/>
        </w:rPr>
        <w:t xml:space="preserve"> </w:t>
      </w:r>
      <w:r w:rsidRPr="00E9410C">
        <w:rPr>
          <w:color w:val="000000" w:themeColor="text1"/>
        </w:rPr>
        <w:t>wlicza się wyłącznie wewnątrzwspólnotową sprzedaż na odległość towarów, które są wysyłane lub transportowane z państwa członkowskiego, w</w:t>
      </w:r>
      <w:r w:rsidR="008F5A4A">
        <w:rPr>
          <w:color w:val="000000" w:themeColor="text1"/>
        </w:rPr>
        <w:t> </w:t>
      </w:r>
      <w:r w:rsidRPr="00E9410C">
        <w:rPr>
          <w:color w:val="000000" w:themeColor="text1"/>
        </w:rPr>
        <w:t>którym podatnik ma siedzibę</w:t>
      </w:r>
      <w:r w:rsidRPr="00631E3C">
        <w:rPr>
          <w:color w:val="000000" w:themeColor="text1"/>
        </w:rPr>
        <w:t>.</w:t>
      </w:r>
    </w:p>
    <w:p w14:paraId="5A6895A1" w14:textId="77777777" w:rsidR="00041148" w:rsidRPr="00875813" w:rsidRDefault="00041148" w:rsidP="007F7804">
      <w:pPr>
        <w:pStyle w:val="NormalnyWeb"/>
        <w:numPr>
          <w:ilvl w:val="0"/>
          <w:numId w:val="14"/>
        </w:numPr>
        <w:shd w:val="clear" w:color="auto" w:fill="FFFFFF"/>
        <w:spacing w:before="120" w:after="0" w:line="360" w:lineRule="auto"/>
        <w:jc w:val="both"/>
        <w:rPr>
          <w:rStyle w:val="notranslate"/>
          <w:b/>
          <w:bCs/>
          <w:color w:val="000000" w:themeColor="text1"/>
        </w:rPr>
      </w:pPr>
      <w:r w:rsidRPr="00875813">
        <w:rPr>
          <w:rStyle w:val="notranslate"/>
          <w:b/>
          <w:bCs/>
          <w:color w:val="000000" w:themeColor="text1"/>
        </w:rPr>
        <w:t>Wybór miejsca opodatkowania</w:t>
      </w:r>
    </w:p>
    <w:p w14:paraId="79412D02" w14:textId="6F27706F" w:rsidR="00041148" w:rsidRPr="00D94749" w:rsidRDefault="00041148" w:rsidP="007F7804">
      <w:pPr>
        <w:pStyle w:val="NormalnyWeb"/>
        <w:shd w:val="clear" w:color="auto" w:fill="FFFFFF"/>
        <w:spacing w:before="120" w:after="0" w:line="360" w:lineRule="auto"/>
        <w:jc w:val="both"/>
        <w:rPr>
          <w:rStyle w:val="notranslate"/>
          <w:color w:val="000000" w:themeColor="text1"/>
        </w:rPr>
      </w:pPr>
      <w:r w:rsidRPr="00D94749">
        <w:rPr>
          <w:rStyle w:val="notranslate"/>
          <w:color w:val="000000" w:themeColor="text1"/>
        </w:rPr>
        <w:t xml:space="preserve">Procedura unijna </w:t>
      </w:r>
      <w:r w:rsidR="002A4676">
        <w:rPr>
          <w:rStyle w:val="notranslate"/>
          <w:color w:val="000000" w:themeColor="text1"/>
        </w:rPr>
        <w:t xml:space="preserve">OSS </w:t>
      </w:r>
      <w:r w:rsidR="001E348A">
        <w:rPr>
          <w:rStyle w:val="notranslate"/>
          <w:color w:val="000000" w:themeColor="text1"/>
        </w:rPr>
        <w:t xml:space="preserve">– jako procedura fakultatywna – </w:t>
      </w:r>
      <w:r w:rsidR="003B5F77">
        <w:rPr>
          <w:rStyle w:val="notranslate"/>
          <w:color w:val="000000" w:themeColor="text1"/>
        </w:rPr>
        <w:t>może mieć</w:t>
      </w:r>
      <w:r w:rsidRPr="00D94749">
        <w:rPr>
          <w:rStyle w:val="notranslate"/>
          <w:color w:val="000000" w:themeColor="text1"/>
        </w:rPr>
        <w:t xml:space="preserve"> zastosowanie do dostaw towarów i usług dokonywanych przez podatnika na terytorium UE, których miejscem opodatkowania jest państwo członkowskie konsumpcji. </w:t>
      </w:r>
      <w:r w:rsidR="003B5F77">
        <w:rPr>
          <w:rStyle w:val="notranslate"/>
          <w:color w:val="000000" w:themeColor="text1"/>
        </w:rPr>
        <w:t>J</w:t>
      </w:r>
      <w:r w:rsidRPr="00D94749">
        <w:rPr>
          <w:rStyle w:val="notranslate"/>
          <w:color w:val="000000" w:themeColor="text1"/>
        </w:rPr>
        <w:t xml:space="preserve">eżeli </w:t>
      </w:r>
      <w:r w:rsidR="003B5F77">
        <w:rPr>
          <w:rStyle w:val="notranslate"/>
          <w:color w:val="000000" w:themeColor="text1"/>
        </w:rPr>
        <w:t xml:space="preserve">jednak </w:t>
      </w:r>
      <w:r w:rsidRPr="00D94749">
        <w:rPr>
          <w:rStyle w:val="notranslate"/>
          <w:color w:val="000000" w:themeColor="text1"/>
        </w:rPr>
        <w:t>podatnik zdecyduje się na korzystanie z systemu OSS, powinien wówczas korzystać z niego w odniesieniu do wszystkich WSTO i usług objętych tą procedurą. Taka regulacja budziła jednakże wątpliwości</w:t>
      </w:r>
      <w:r w:rsidR="003B5F77">
        <w:rPr>
          <w:rStyle w:val="notranslate"/>
          <w:color w:val="000000" w:themeColor="text1"/>
        </w:rPr>
        <w:t>,</w:t>
      </w:r>
      <w:r w:rsidRPr="00D94749">
        <w:rPr>
          <w:rStyle w:val="notranslate"/>
          <w:color w:val="000000" w:themeColor="text1"/>
        </w:rPr>
        <w:t xml:space="preserve"> </w:t>
      </w:r>
      <w:r w:rsidRPr="00D94749">
        <w:rPr>
          <w:rStyle w:val="notranslate"/>
          <w:color w:val="000000" w:themeColor="text1"/>
        </w:rPr>
        <w:lastRenderedPageBreak/>
        <w:t xml:space="preserve">czy podatnik, który spełnia warunki do opodatkowania WSTO i usług TBE w państwie swojej siedziby, chcąc nadal </w:t>
      </w:r>
      <w:r w:rsidR="00D41EC0">
        <w:rPr>
          <w:rStyle w:val="notranslate"/>
          <w:color w:val="000000" w:themeColor="text1"/>
        </w:rPr>
        <w:t xml:space="preserve">z tego korzystać, </w:t>
      </w:r>
      <w:r w:rsidRPr="00D94749">
        <w:rPr>
          <w:rStyle w:val="notranslate"/>
          <w:color w:val="000000" w:themeColor="text1"/>
        </w:rPr>
        <w:t xml:space="preserve">może jednocześnie </w:t>
      </w:r>
      <w:r w:rsidR="00D41EC0">
        <w:rPr>
          <w:rStyle w:val="notranslate"/>
          <w:color w:val="000000" w:themeColor="text1"/>
        </w:rPr>
        <w:t>stosować</w:t>
      </w:r>
      <w:r w:rsidRPr="00D94749">
        <w:rPr>
          <w:rStyle w:val="notranslate"/>
          <w:color w:val="000000" w:themeColor="text1"/>
        </w:rPr>
        <w:t xml:space="preserve"> </w:t>
      </w:r>
      <w:r w:rsidR="00990C39">
        <w:rPr>
          <w:rStyle w:val="notranslate"/>
          <w:color w:val="000000" w:themeColor="text1"/>
        </w:rPr>
        <w:t>procedur</w:t>
      </w:r>
      <w:r w:rsidR="00D41EC0">
        <w:rPr>
          <w:rStyle w:val="notranslate"/>
          <w:color w:val="000000" w:themeColor="text1"/>
        </w:rPr>
        <w:t>ę</w:t>
      </w:r>
      <w:r w:rsidR="00990C39">
        <w:rPr>
          <w:rStyle w:val="notranslate"/>
          <w:color w:val="000000" w:themeColor="text1"/>
        </w:rPr>
        <w:t xml:space="preserve"> unijn</w:t>
      </w:r>
      <w:r w:rsidR="00D41EC0">
        <w:rPr>
          <w:rStyle w:val="notranslate"/>
          <w:color w:val="000000" w:themeColor="text1"/>
        </w:rPr>
        <w:t>ą</w:t>
      </w:r>
      <w:r w:rsidR="00990C39">
        <w:rPr>
          <w:rStyle w:val="notranslate"/>
          <w:color w:val="000000" w:themeColor="text1"/>
        </w:rPr>
        <w:t xml:space="preserve"> </w:t>
      </w:r>
      <w:r w:rsidRPr="00D94749">
        <w:rPr>
          <w:rStyle w:val="notranslate"/>
          <w:color w:val="000000" w:themeColor="text1"/>
        </w:rPr>
        <w:t xml:space="preserve">OSS, aby rozliczyć podatek należny </w:t>
      </w:r>
      <w:r w:rsidR="008F7058" w:rsidRPr="00B40C4E">
        <w:rPr>
          <w:rStyle w:val="notranslate"/>
          <w:color w:val="000000" w:themeColor="text1"/>
        </w:rPr>
        <w:t>z tytułu WSTO dokonanej z państwa członkowskiego</w:t>
      </w:r>
      <w:r w:rsidR="008F7058">
        <w:rPr>
          <w:rStyle w:val="notranslate"/>
          <w:color w:val="000000" w:themeColor="text1"/>
        </w:rPr>
        <w:t xml:space="preserve"> innego niż państwo członkowskie siedziby, w którym nie posiada on stałego miejsca prowadzenia działalności gospodarczej.</w:t>
      </w:r>
    </w:p>
    <w:p w14:paraId="546898AA" w14:textId="15B59412" w:rsidR="00041148" w:rsidRPr="006D3D8C" w:rsidRDefault="00041148" w:rsidP="007F7804">
      <w:pPr>
        <w:pStyle w:val="NormalnyWeb"/>
        <w:shd w:val="clear" w:color="auto" w:fill="FFFFFF"/>
        <w:spacing w:before="120" w:after="0" w:line="360" w:lineRule="auto"/>
        <w:jc w:val="both"/>
        <w:rPr>
          <w:rStyle w:val="notranslate"/>
          <w:color w:val="000000" w:themeColor="text1"/>
        </w:rPr>
      </w:pPr>
      <w:r w:rsidRPr="00D94749">
        <w:rPr>
          <w:rStyle w:val="notranslate"/>
          <w:color w:val="000000" w:themeColor="text1"/>
        </w:rPr>
        <w:t>Dyrektywa 2025/516 usuwa te wątpliwości</w:t>
      </w:r>
      <w:r w:rsidR="003B5F77">
        <w:rPr>
          <w:rStyle w:val="notranslate"/>
          <w:color w:val="000000" w:themeColor="text1"/>
        </w:rPr>
        <w:t>,</w:t>
      </w:r>
      <w:r w:rsidRPr="00D94749">
        <w:rPr>
          <w:rStyle w:val="notranslate"/>
          <w:color w:val="000000" w:themeColor="text1"/>
        </w:rPr>
        <w:t xml:space="preserve"> dodając </w:t>
      </w:r>
      <w:r w:rsidR="00B6335E">
        <w:rPr>
          <w:rStyle w:val="notranslate"/>
          <w:color w:val="000000" w:themeColor="text1"/>
        </w:rPr>
        <w:t>w art. 59c ust. 3 nowy ustęp (ustęp drugi), zgodnie z którym</w:t>
      </w:r>
      <w:r w:rsidR="003C07BE">
        <w:rPr>
          <w:rStyle w:val="notranslate"/>
          <w:color w:val="000000" w:themeColor="text1"/>
        </w:rPr>
        <w:t xml:space="preserve"> </w:t>
      </w:r>
      <w:r w:rsidR="00B6335E">
        <w:rPr>
          <w:rStyle w:val="notranslate"/>
          <w:color w:val="000000" w:themeColor="text1"/>
        </w:rPr>
        <w:t>należy</w:t>
      </w:r>
      <w:r w:rsidRPr="00D94749">
        <w:rPr>
          <w:rStyle w:val="notranslate"/>
          <w:color w:val="000000" w:themeColor="text1"/>
        </w:rPr>
        <w:t xml:space="preserve"> uzna</w:t>
      </w:r>
      <w:r w:rsidR="00B6335E">
        <w:rPr>
          <w:rStyle w:val="notranslate"/>
          <w:color w:val="000000" w:themeColor="text1"/>
        </w:rPr>
        <w:t>ć</w:t>
      </w:r>
      <w:r w:rsidRPr="00D94749">
        <w:rPr>
          <w:rStyle w:val="notranslate"/>
          <w:color w:val="000000" w:themeColor="text1"/>
        </w:rPr>
        <w:t>, że</w:t>
      </w:r>
      <w:r w:rsidR="0056163A">
        <w:rPr>
          <w:rStyle w:val="notranslate"/>
          <w:color w:val="000000" w:themeColor="text1"/>
        </w:rPr>
        <w:t> </w:t>
      </w:r>
      <w:r w:rsidR="00CF33B6">
        <w:rPr>
          <w:rStyle w:val="notranslate"/>
          <w:color w:val="000000" w:themeColor="text1"/>
        </w:rPr>
        <w:t>dostawca</w:t>
      </w:r>
      <w:r w:rsidRPr="00D94749">
        <w:rPr>
          <w:rStyle w:val="notranslate"/>
          <w:color w:val="000000" w:themeColor="text1"/>
        </w:rPr>
        <w:t xml:space="preserve">, który </w:t>
      </w:r>
      <w:r w:rsidR="00F32D17">
        <w:rPr>
          <w:rStyle w:val="notranslate"/>
          <w:color w:val="000000" w:themeColor="text1"/>
        </w:rPr>
        <w:t>zarejestrował</w:t>
      </w:r>
      <w:r w:rsidR="00CF33B6">
        <w:rPr>
          <w:rStyle w:val="notranslate"/>
          <w:color w:val="000000" w:themeColor="text1"/>
        </w:rPr>
        <w:t xml:space="preserve"> się</w:t>
      </w:r>
      <w:r w:rsidRPr="00D94749">
        <w:rPr>
          <w:rStyle w:val="notranslate"/>
          <w:color w:val="000000" w:themeColor="text1"/>
        </w:rPr>
        <w:t xml:space="preserve"> na potrzeby procedury unijnej</w:t>
      </w:r>
      <w:r w:rsidR="009D68F0">
        <w:rPr>
          <w:rStyle w:val="notranslate"/>
          <w:color w:val="000000" w:themeColor="text1"/>
        </w:rPr>
        <w:t xml:space="preserve"> OSS</w:t>
      </w:r>
      <w:r w:rsidRPr="00D94749">
        <w:rPr>
          <w:rStyle w:val="notranslate"/>
          <w:color w:val="000000" w:themeColor="text1"/>
        </w:rPr>
        <w:t xml:space="preserve">, dokonał </w:t>
      </w:r>
      <w:r w:rsidR="00CF33B6">
        <w:rPr>
          <w:rStyle w:val="notranslate"/>
          <w:color w:val="000000" w:themeColor="text1"/>
        </w:rPr>
        <w:t xml:space="preserve">jednocześnie </w:t>
      </w:r>
      <w:r w:rsidRPr="00D94749">
        <w:rPr>
          <w:rStyle w:val="notranslate"/>
          <w:color w:val="000000" w:themeColor="text1"/>
        </w:rPr>
        <w:t xml:space="preserve">wyboru miejsca opodatkowania </w:t>
      </w:r>
      <w:r w:rsidR="00B6335E">
        <w:rPr>
          <w:rStyle w:val="notranslate"/>
          <w:color w:val="000000" w:themeColor="text1"/>
        </w:rPr>
        <w:t xml:space="preserve">(skorzystał z prawa wyboru) </w:t>
      </w:r>
      <w:r w:rsidRPr="00D94749">
        <w:rPr>
          <w:rStyle w:val="notranslate"/>
          <w:color w:val="000000" w:themeColor="text1"/>
        </w:rPr>
        <w:t xml:space="preserve">zgodnie z art. </w:t>
      </w:r>
      <w:r w:rsidRPr="00D94749">
        <w:rPr>
          <w:color w:val="000000" w:themeColor="text1"/>
        </w:rPr>
        <w:t>33 lit.</w:t>
      </w:r>
      <w:r w:rsidR="00275EAF">
        <w:rPr>
          <w:color w:val="000000" w:themeColor="text1"/>
        </w:rPr>
        <w:t xml:space="preserve"> </w:t>
      </w:r>
      <w:r w:rsidRPr="00D94749">
        <w:rPr>
          <w:color w:val="000000" w:themeColor="text1"/>
        </w:rPr>
        <w:t>a</w:t>
      </w:r>
      <w:r w:rsidR="00275EAF">
        <w:rPr>
          <w:color w:val="000000" w:themeColor="text1"/>
        </w:rPr>
        <w:t xml:space="preserve"> </w:t>
      </w:r>
      <w:r w:rsidRPr="00D94749">
        <w:rPr>
          <w:color w:val="000000" w:themeColor="text1"/>
        </w:rPr>
        <w:t>i</w:t>
      </w:r>
      <w:r w:rsidR="00275EAF">
        <w:rPr>
          <w:color w:val="000000" w:themeColor="text1"/>
        </w:rPr>
        <w:t xml:space="preserve"> </w:t>
      </w:r>
      <w:r w:rsidRPr="00D94749">
        <w:rPr>
          <w:color w:val="000000" w:themeColor="text1"/>
        </w:rPr>
        <w:t>art.</w:t>
      </w:r>
      <w:r w:rsidR="00275EAF">
        <w:rPr>
          <w:color w:val="000000" w:themeColor="text1"/>
        </w:rPr>
        <w:t xml:space="preserve"> </w:t>
      </w:r>
      <w:r w:rsidRPr="00D94749">
        <w:rPr>
          <w:color w:val="000000" w:themeColor="text1"/>
        </w:rPr>
        <w:t>58</w:t>
      </w:r>
      <w:r w:rsidRPr="00D94749">
        <w:rPr>
          <w:rStyle w:val="notranslate"/>
          <w:color w:val="000000" w:themeColor="text1"/>
        </w:rPr>
        <w:t xml:space="preserve"> dyrektywy VAT</w:t>
      </w:r>
      <w:r w:rsidR="00EB35A4">
        <w:rPr>
          <w:rStyle w:val="notranslate"/>
          <w:color w:val="000000" w:themeColor="text1"/>
        </w:rPr>
        <w:t>,</w:t>
      </w:r>
      <w:r w:rsidRPr="00D94749">
        <w:rPr>
          <w:rStyle w:val="notranslate"/>
          <w:color w:val="000000" w:themeColor="text1"/>
        </w:rPr>
        <w:t xml:space="preserve"> tj.</w:t>
      </w:r>
      <w:r w:rsidR="0056163A">
        <w:rPr>
          <w:rStyle w:val="notranslate"/>
          <w:color w:val="000000" w:themeColor="text1"/>
        </w:rPr>
        <w:t> </w:t>
      </w:r>
      <w:r w:rsidRPr="00D94749">
        <w:rPr>
          <w:rStyle w:val="notranslate"/>
          <w:color w:val="000000" w:themeColor="text1"/>
        </w:rPr>
        <w:t>w</w:t>
      </w:r>
      <w:r w:rsidR="0056163A">
        <w:rPr>
          <w:rStyle w:val="notranslate"/>
          <w:color w:val="000000" w:themeColor="text1"/>
        </w:rPr>
        <w:t> </w:t>
      </w:r>
      <w:r w:rsidRPr="00D94749">
        <w:rPr>
          <w:rStyle w:val="notranslate"/>
          <w:color w:val="000000" w:themeColor="text1"/>
        </w:rPr>
        <w:t>miejscu zakończenia wysyłki towarów.</w:t>
      </w:r>
    </w:p>
    <w:p w14:paraId="4BB5A42C" w14:textId="77777777" w:rsidR="00041148" w:rsidRPr="00D1701A" w:rsidRDefault="00041148" w:rsidP="007F7804">
      <w:pPr>
        <w:pStyle w:val="NormalnyWeb"/>
        <w:numPr>
          <w:ilvl w:val="0"/>
          <w:numId w:val="14"/>
        </w:numPr>
        <w:shd w:val="clear" w:color="auto" w:fill="FFFFFF"/>
        <w:spacing w:before="120" w:after="0" w:line="360" w:lineRule="auto"/>
        <w:jc w:val="both"/>
        <w:rPr>
          <w:rStyle w:val="notranslate"/>
          <w:b/>
          <w:bCs/>
          <w:color w:val="000000" w:themeColor="text1"/>
        </w:rPr>
      </w:pPr>
      <w:r w:rsidRPr="006D3D8C">
        <w:rPr>
          <w:rStyle w:val="notranslate"/>
          <w:b/>
          <w:bCs/>
          <w:color w:val="000000" w:themeColor="text1"/>
        </w:rPr>
        <w:t>Moment powstania obowiązku podatkowego w odniesieniu do transakcji rozliczanych w ramach unijnej i nieunijnej procedury OSS</w:t>
      </w:r>
    </w:p>
    <w:p w14:paraId="126813D7" w14:textId="42C02524" w:rsidR="00041148" w:rsidRDefault="00041148" w:rsidP="007F7804">
      <w:pPr>
        <w:pStyle w:val="NormalnyWeb"/>
        <w:shd w:val="clear" w:color="auto" w:fill="FFFFFF"/>
        <w:spacing w:before="120" w:after="0" w:line="360" w:lineRule="auto"/>
        <w:jc w:val="both"/>
        <w:rPr>
          <w:rStyle w:val="notranslate"/>
          <w:color w:val="000000" w:themeColor="text1"/>
        </w:rPr>
      </w:pPr>
      <w:r w:rsidRPr="00EC2895">
        <w:rPr>
          <w:rStyle w:val="notranslate"/>
          <w:color w:val="000000" w:themeColor="text1"/>
        </w:rPr>
        <w:t xml:space="preserve">Obecnie </w:t>
      </w:r>
      <w:r w:rsidR="002A4676">
        <w:rPr>
          <w:rStyle w:val="notranslate"/>
          <w:color w:val="000000" w:themeColor="text1"/>
        </w:rPr>
        <w:t xml:space="preserve">obowiązujące </w:t>
      </w:r>
      <w:r w:rsidR="000811B7">
        <w:rPr>
          <w:rStyle w:val="notranslate"/>
          <w:color w:val="000000" w:themeColor="text1"/>
        </w:rPr>
        <w:t>krajowe i unijne</w:t>
      </w:r>
      <w:r>
        <w:rPr>
          <w:rStyle w:val="notranslate"/>
          <w:color w:val="000000" w:themeColor="text1"/>
        </w:rPr>
        <w:t xml:space="preserve"> przepisy nie </w:t>
      </w:r>
      <w:r w:rsidR="002A4676">
        <w:rPr>
          <w:rStyle w:val="notranslate"/>
          <w:color w:val="000000" w:themeColor="text1"/>
        </w:rPr>
        <w:t>przewidują szczególnej regulacji</w:t>
      </w:r>
      <w:r>
        <w:rPr>
          <w:rStyle w:val="notranslate"/>
          <w:color w:val="000000" w:themeColor="text1"/>
        </w:rPr>
        <w:t xml:space="preserve"> </w:t>
      </w:r>
      <w:r w:rsidR="002A4676">
        <w:rPr>
          <w:rStyle w:val="notranslate"/>
          <w:color w:val="000000" w:themeColor="text1"/>
        </w:rPr>
        <w:t>w</w:t>
      </w:r>
      <w:r w:rsidR="0056163A">
        <w:rPr>
          <w:rStyle w:val="notranslate"/>
          <w:color w:val="000000" w:themeColor="text1"/>
        </w:rPr>
        <w:t> </w:t>
      </w:r>
      <w:r w:rsidR="002A4676">
        <w:rPr>
          <w:rStyle w:val="notranslate"/>
          <w:color w:val="000000" w:themeColor="text1"/>
        </w:rPr>
        <w:t xml:space="preserve">zakresie </w:t>
      </w:r>
      <w:r>
        <w:rPr>
          <w:rStyle w:val="notranslate"/>
          <w:color w:val="000000" w:themeColor="text1"/>
        </w:rPr>
        <w:t>powstania obowiązku podatkowego</w:t>
      </w:r>
      <w:r w:rsidR="002A4676">
        <w:rPr>
          <w:rStyle w:val="notranslate"/>
          <w:color w:val="000000" w:themeColor="text1"/>
        </w:rPr>
        <w:t xml:space="preserve">, </w:t>
      </w:r>
      <w:r w:rsidR="002A4676">
        <w:rPr>
          <w:rStyle w:val="notranslate"/>
          <w:rFonts w:eastAsiaTheme="majorEastAsia"/>
          <w:color w:val="000000"/>
        </w:rPr>
        <w:t>która jest dedykowana wyłącznie</w:t>
      </w:r>
      <w:r>
        <w:rPr>
          <w:rStyle w:val="notranslate"/>
          <w:color w:val="000000" w:themeColor="text1"/>
        </w:rPr>
        <w:t xml:space="preserve"> dla transakcji rozliczanych w procedurach OSS. </w:t>
      </w:r>
      <w:r w:rsidR="000811B7">
        <w:rPr>
          <w:rStyle w:val="notranslate"/>
          <w:color w:val="000000" w:themeColor="text1"/>
        </w:rPr>
        <w:t>W związku z tym obowiąz</w:t>
      </w:r>
      <w:r w:rsidR="002A4676">
        <w:rPr>
          <w:rStyle w:val="notranslate"/>
          <w:color w:val="000000" w:themeColor="text1"/>
        </w:rPr>
        <w:t>ek</w:t>
      </w:r>
      <w:r w:rsidR="000811B7">
        <w:rPr>
          <w:rStyle w:val="notranslate"/>
          <w:color w:val="000000" w:themeColor="text1"/>
        </w:rPr>
        <w:t xml:space="preserve"> podatkow</w:t>
      </w:r>
      <w:r w:rsidR="002A4676">
        <w:rPr>
          <w:rStyle w:val="notranslate"/>
          <w:color w:val="000000" w:themeColor="text1"/>
        </w:rPr>
        <w:t>y</w:t>
      </w:r>
      <w:r w:rsidR="000811B7">
        <w:rPr>
          <w:rStyle w:val="notranslate"/>
          <w:color w:val="000000" w:themeColor="text1"/>
        </w:rPr>
        <w:t xml:space="preserve"> powsta</w:t>
      </w:r>
      <w:r w:rsidR="002A4676">
        <w:rPr>
          <w:rStyle w:val="notranslate"/>
          <w:color w:val="000000" w:themeColor="text1"/>
        </w:rPr>
        <w:t>je</w:t>
      </w:r>
      <w:r w:rsidR="000811B7">
        <w:rPr>
          <w:rStyle w:val="notranslate"/>
          <w:color w:val="000000" w:themeColor="text1"/>
        </w:rPr>
        <w:t xml:space="preserve"> na zasadach ogólnych, chyba że dla określonej dostawy towarów lub świadczenia usług zastosowanie znajdzie szczególny moment powstania obowiązku podatkowego. Dyrektywa VAT przewiduje</w:t>
      </w:r>
      <w:r w:rsidR="00AA5259">
        <w:rPr>
          <w:rStyle w:val="notranslate"/>
          <w:color w:val="000000" w:themeColor="text1"/>
        </w:rPr>
        <w:t xml:space="preserve"> bowiem</w:t>
      </w:r>
      <w:r w:rsidR="000811B7">
        <w:rPr>
          <w:rStyle w:val="notranslate"/>
          <w:color w:val="000000" w:themeColor="text1"/>
        </w:rPr>
        <w:t>, że państwa członkowskie mogą, dla określonych transakcji lub dla określonych kategorii podatników, ustalić szczególny moment powstania obowiązku podatkowego.</w:t>
      </w:r>
    </w:p>
    <w:p w14:paraId="3DCDC924" w14:textId="264083B2" w:rsidR="00041148" w:rsidRDefault="00041148" w:rsidP="007F7804">
      <w:pPr>
        <w:pStyle w:val="NormalnyWeb"/>
        <w:shd w:val="clear" w:color="auto" w:fill="FFFFFF"/>
        <w:spacing w:before="120" w:after="0" w:line="360" w:lineRule="auto"/>
        <w:jc w:val="both"/>
        <w:rPr>
          <w:rStyle w:val="notranslate"/>
          <w:color w:val="000000" w:themeColor="text1"/>
        </w:rPr>
      </w:pPr>
      <w:r>
        <w:rPr>
          <w:rStyle w:val="notranslate"/>
          <w:color w:val="000000" w:themeColor="text1"/>
        </w:rPr>
        <w:t xml:space="preserve">Może to prowadzić do różnic w stosowaniu przepisów w poszczególnych państwach członkowskich. Dla przykładu obowiązek podatkowy z tytułu usługi telekomunikacyjnej świadczonej na terytorium Polski powstaje z chwilą wystawienia faktury, a w przypadku gdy faktura nie </w:t>
      </w:r>
      <w:r w:rsidRPr="00F72655">
        <w:rPr>
          <w:rStyle w:val="notranslate"/>
          <w:color w:val="000000" w:themeColor="text1"/>
        </w:rPr>
        <w:t>została wystawiona lub została wystawiona z opóźnieniem</w:t>
      </w:r>
      <w:r>
        <w:rPr>
          <w:rStyle w:val="notranslate"/>
          <w:color w:val="000000" w:themeColor="text1"/>
        </w:rPr>
        <w:t xml:space="preserve"> </w:t>
      </w:r>
      <w:r w:rsidR="000938D7">
        <w:rPr>
          <w:rStyle w:val="notranslate"/>
          <w:color w:val="000000" w:themeColor="text1"/>
        </w:rPr>
        <w:t>–</w:t>
      </w:r>
      <w:r w:rsidRPr="00F72655">
        <w:rPr>
          <w:rStyle w:val="notranslate"/>
          <w:color w:val="000000" w:themeColor="text1"/>
        </w:rPr>
        <w:t xml:space="preserve"> </w:t>
      </w:r>
      <w:r>
        <w:rPr>
          <w:rStyle w:val="notranslate"/>
          <w:color w:val="000000" w:themeColor="text1"/>
        </w:rPr>
        <w:t xml:space="preserve">z chwilą upływu terminu płatności. Natomiast w przypadku tej samej usługi świadczonej na terytorium innego państwa członkowskiego obowiązek podatkowy może powstawać na innych </w:t>
      </w:r>
      <w:r w:rsidR="000811B7">
        <w:rPr>
          <w:rStyle w:val="notranslate"/>
          <w:color w:val="000000" w:themeColor="text1"/>
        </w:rPr>
        <w:t xml:space="preserve">(np. ogólnych) </w:t>
      </w:r>
      <w:r>
        <w:rPr>
          <w:rStyle w:val="notranslate"/>
          <w:color w:val="000000" w:themeColor="text1"/>
        </w:rPr>
        <w:t xml:space="preserve">zasadach. Określenie momentu powstania obowiązku podatkowego dla </w:t>
      </w:r>
      <w:r w:rsidR="001E2251">
        <w:rPr>
          <w:rStyle w:val="notranslate"/>
          <w:color w:val="000000" w:themeColor="text1"/>
        </w:rPr>
        <w:t xml:space="preserve">przykładowej </w:t>
      </w:r>
      <w:r>
        <w:rPr>
          <w:rStyle w:val="notranslate"/>
          <w:color w:val="000000" w:themeColor="text1"/>
        </w:rPr>
        <w:t>ww.</w:t>
      </w:r>
      <w:r w:rsidR="0056163A">
        <w:rPr>
          <w:rStyle w:val="notranslate"/>
          <w:color w:val="000000" w:themeColor="text1"/>
        </w:rPr>
        <w:t> </w:t>
      </w:r>
      <w:r>
        <w:rPr>
          <w:rStyle w:val="notranslate"/>
          <w:color w:val="000000" w:themeColor="text1"/>
        </w:rPr>
        <w:t>usługi telekomunikacyjnej może być problematyczne</w:t>
      </w:r>
      <w:r w:rsidR="00276A0D">
        <w:rPr>
          <w:rStyle w:val="notranslate"/>
          <w:color w:val="000000" w:themeColor="text1"/>
        </w:rPr>
        <w:t>,</w:t>
      </w:r>
      <w:r>
        <w:rPr>
          <w:rStyle w:val="notranslate"/>
          <w:color w:val="000000" w:themeColor="text1"/>
        </w:rPr>
        <w:t xml:space="preserve"> w szczególności w sytuacji gdy państwo członkowskie, w którym podatnik został zarejestrowany do procedury OSS, nie wprowadziło obowiązku wystawiania faktur dla transakcji rozliczanych za pośrednictwem tej procedury.</w:t>
      </w:r>
    </w:p>
    <w:p w14:paraId="1AAA4019" w14:textId="3B3C80DE" w:rsidR="00041148" w:rsidRDefault="00041148" w:rsidP="007F7804">
      <w:pPr>
        <w:pStyle w:val="NormalnyWeb"/>
        <w:shd w:val="clear" w:color="auto" w:fill="FFFFFF"/>
        <w:spacing w:before="120" w:after="0" w:line="360" w:lineRule="auto"/>
        <w:jc w:val="both"/>
        <w:rPr>
          <w:rStyle w:val="notranslate"/>
          <w:color w:val="000000" w:themeColor="text1"/>
        </w:rPr>
      </w:pPr>
      <w:r>
        <w:rPr>
          <w:rStyle w:val="notranslate"/>
          <w:color w:val="000000" w:themeColor="text1"/>
        </w:rPr>
        <w:lastRenderedPageBreak/>
        <w:t>Aby uniknąć r</w:t>
      </w:r>
      <w:r w:rsidRPr="0042398A">
        <w:rPr>
          <w:rStyle w:val="notranslate"/>
          <w:color w:val="000000" w:themeColor="text1"/>
        </w:rPr>
        <w:t>óżnic w stosowaniu przepisów w poszczególnych państwach członkowskich</w:t>
      </w:r>
      <w:r w:rsidR="001E2251">
        <w:rPr>
          <w:rStyle w:val="notranslate"/>
          <w:color w:val="000000" w:themeColor="text1"/>
        </w:rPr>
        <w:t>,</w:t>
      </w:r>
      <w:r>
        <w:rPr>
          <w:rStyle w:val="notranslate"/>
          <w:color w:val="000000" w:themeColor="text1"/>
        </w:rPr>
        <w:t xml:space="preserve"> dyrektywa 2025/516 doprecyzowuje </w:t>
      </w:r>
      <w:r w:rsidRPr="0063409D">
        <w:rPr>
          <w:rStyle w:val="notranslate"/>
          <w:color w:val="000000" w:themeColor="text1"/>
        </w:rPr>
        <w:t xml:space="preserve">moment zaistnienia zdarzenia powodującego powstanie obowiązku podatkowego w odniesieniu do dostaw towarów lub świadczenia usług </w:t>
      </w:r>
      <w:r>
        <w:rPr>
          <w:rStyle w:val="notranslate"/>
          <w:color w:val="000000" w:themeColor="text1"/>
        </w:rPr>
        <w:t xml:space="preserve">rozliczanych </w:t>
      </w:r>
      <w:r w:rsidRPr="0042398A">
        <w:rPr>
          <w:rStyle w:val="notranslate"/>
          <w:color w:val="000000" w:themeColor="text1"/>
        </w:rPr>
        <w:t xml:space="preserve">w ramach procedur </w:t>
      </w:r>
      <w:r w:rsidR="001E2251">
        <w:rPr>
          <w:rStyle w:val="notranslate"/>
          <w:color w:val="000000" w:themeColor="text1"/>
        </w:rPr>
        <w:t xml:space="preserve">OSS: </w:t>
      </w:r>
      <w:r w:rsidRPr="0042398A">
        <w:rPr>
          <w:rStyle w:val="notranslate"/>
          <w:color w:val="000000" w:themeColor="text1"/>
        </w:rPr>
        <w:t>unijnej i nieunijnej</w:t>
      </w:r>
      <w:r>
        <w:rPr>
          <w:rStyle w:val="notranslate"/>
          <w:color w:val="000000" w:themeColor="text1"/>
        </w:rPr>
        <w:t xml:space="preserve">. Państwa członkowskie w przypadku </w:t>
      </w:r>
      <w:r w:rsidRPr="00A3246F">
        <w:rPr>
          <w:rStyle w:val="notranslate"/>
          <w:color w:val="000000" w:themeColor="text1"/>
        </w:rPr>
        <w:t>dostaw towarów i świadczenia usług objętych procedur</w:t>
      </w:r>
      <w:r>
        <w:rPr>
          <w:rStyle w:val="notranslate"/>
          <w:color w:val="000000" w:themeColor="text1"/>
        </w:rPr>
        <w:t>ami</w:t>
      </w:r>
      <w:r w:rsidRPr="00A3246F">
        <w:rPr>
          <w:rStyle w:val="notranslate"/>
          <w:color w:val="000000" w:themeColor="text1"/>
        </w:rPr>
        <w:t xml:space="preserve"> </w:t>
      </w:r>
      <w:r>
        <w:rPr>
          <w:rStyle w:val="notranslate"/>
          <w:color w:val="000000" w:themeColor="text1"/>
        </w:rPr>
        <w:t xml:space="preserve">OSS nie mogą </w:t>
      </w:r>
      <w:r w:rsidR="004C21F8">
        <w:rPr>
          <w:rStyle w:val="notranslate"/>
          <w:color w:val="000000" w:themeColor="text1"/>
        </w:rPr>
        <w:t xml:space="preserve">stosować </w:t>
      </w:r>
      <w:r w:rsidR="00947230">
        <w:rPr>
          <w:rStyle w:val="notranslate"/>
          <w:color w:val="000000" w:themeColor="text1"/>
        </w:rPr>
        <w:t xml:space="preserve">szczególnych </w:t>
      </w:r>
      <w:r w:rsidRPr="00E96787">
        <w:rPr>
          <w:rStyle w:val="notranslate"/>
          <w:color w:val="000000" w:themeColor="text1"/>
        </w:rPr>
        <w:t>zasad powstawania obowiązku podatkowego</w:t>
      </w:r>
      <w:r w:rsidR="004C21F8">
        <w:rPr>
          <w:rStyle w:val="notranslate"/>
          <w:color w:val="000000" w:themeColor="text1"/>
        </w:rPr>
        <w:t>,</w:t>
      </w:r>
      <w:r w:rsidRPr="00E96787">
        <w:rPr>
          <w:rStyle w:val="notranslate"/>
          <w:color w:val="000000" w:themeColor="text1"/>
        </w:rPr>
        <w:t xml:space="preserve"> </w:t>
      </w:r>
      <w:r>
        <w:rPr>
          <w:rStyle w:val="notranslate"/>
          <w:color w:val="000000" w:themeColor="text1"/>
        </w:rPr>
        <w:t>wskazan</w:t>
      </w:r>
      <w:r w:rsidR="004C21F8">
        <w:rPr>
          <w:rStyle w:val="notranslate"/>
          <w:color w:val="000000" w:themeColor="text1"/>
        </w:rPr>
        <w:t>ych</w:t>
      </w:r>
      <w:r>
        <w:rPr>
          <w:rStyle w:val="notranslate"/>
          <w:color w:val="000000" w:themeColor="text1"/>
        </w:rPr>
        <w:t xml:space="preserve"> </w:t>
      </w:r>
      <w:r w:rsidRPr="00E96787">
        <w:rPr>
          <w:rStyle w:val="notranslate"/>
          <w:color w:val="000000" w:themeColor="text1"/>
        </w:rPr>
        <w:t>w art. 6</w:t>
      </w:r>
      <w:r w:rsidR="00B10FA7">
        <w:rPr>
          <w:rStyle w:val="notranslate"/>
          <w:color w:val="000000" w:themeColor="text1"/>
        </w:rPr>
        <w:t>6 ust. 1</w:t>
      </w:r>
      <w:r>
        <w:rPr>
          <w:rStyle w:val="notranslate"/>
          <w:color w:val="000000" w:themeColor="text1"/>
        </w:rPr>
        <w:t xml:space="preserve"> dyrektywy VAT.</w:t>
      </w:r>
      <w:r w:rsidR="00B10FA7">
        <w:rPr>
          <w:rStyle w:val="notranslate"/>
          <w:color w:val="000000" w:themeColor="text1"/>
        </w:rPr>
        <w:t xml:space="preserve"> </w:t>
      </w:r>
      <w:r w:rsidR="00C65A4D" w:rsidRPr="00C65A4D">
        <w:rPr>
          <w:rStyle w:val="notranslate"/>
          <w:color w:val="000000" w:themeColor="text1"/>
        </w:rPr>
        <w:t xml:space="preserve">Oznacza to, że obowiązek podatkowy </w:t>
      </w:r>
      <w:r w:rsidR="008E5091">
        <w:rPr>
          <w:rStyle w:val="notranslate"/>
          <w:color w:val="000000" w:themeColor="text1"/>
        </w:rPr>
        <w:t>w ww. przypadkach</w:t>
      </w:r>
      <w:r w:rsidR="00C65A4D" w:rsidRPr="00C65A4D">
        <w:rPr>
          <w:rStyle w:val="notranslate"/>
          <w:color w:val="000000" w:themeColor="text1"/>
        </w:rPr>
        <w:t xml:space="preserve"> </w:t>
      </w:r>
      <w:r w:rsidR="004C21F8">
        <w:rPr>
          <w:rStyle w:val="notranslate"/>
          <w:color w:val="000000" w:themeColor="text1"/>
        </w:rPr>
        <w:t xml:space="preserve">będzie </w:t>
      </w:r>
      <w:r w:rsidR="00C65A4D" w:rsidRPr="00C65A4D">
        <w:rPr>
          <w:rStyle w:val="notranslate"/>
          <w:color w:val="000000" w:themeColor="text1"/>
        </w:rPr>
        <w:t>powsta</w:t>
      </w:r>
      <w:r w:rsidR="004C21F8">
        <w:rPr>
          <w:rStyle w:val="notranslate"/>
          <w:color w:val="000000" w:themeColor="text1"/>
        </w:rPr>
        <w:t xml:space="preserve">wał generalnie </w:t>
      </w:r>
      <w:r w:rsidR="00C65A4D">
        <w:rPr>
          <w:rStyle w:val="notranslate"/>
          <w:color w:val="000000" w:themeColor="text1"/>
        </w:rPr>
        <w:t>na zasadach ogólnych</w:t>
      </w:r>
      <w:r w:rsidR="008E5091">
        <w:rPr>
          <w:rStyle w:val="notranslate"/>
          <w:color w:val="000000" w:themeColor="text1"/>
        </w:rPr>
        <w:t xml:space="preserve"> określonych w art. 63</w:t>
      </w:r>
      <w:r w:rsidR="00276A0D">
        <w:rPr>
          <w:rStyle w:val="notranslate"/>
          <w:color w:val="000000" w:themeColor="text1"/>
        </w:rPr>
        <w:t>–</w:t>
      </w:r>
      <w:r w:rsidR="008E5091">
        <w:rPr>
          <w:rStyle w:val="notranslate"/>
          <w:color w:val="000000" w:themeColor="text1"/>
        </w:rPr>
        <w:t>65 dyrektywy VAT</w:t>
      </w:r>
      <w:r w:rsidR="004C21F8">
        <w:rPr>
          <w:rStyle w:val="notranslate"/>
          <w:color w:val="000000" w:themeColor="text1"/>
        </w:rPr>
        <w:t>. Wyjątkiem są</w:t>
      </w:r>
      <w:r w:rsidR="008E5091">
        <w:rPr>
          <w:rStyle w:val="notranslate"/>
          <w:color w:val="000000" w:themeColor="text1"/>
        </w:rPr>
        <w:t xml:space="preserve"> </w:t>
      </w:r>
      <w:r w:rsidR="008E5091" w:rsidRPr="00B10FA7">
        <w:rPr>
          <w:rStyle w:val="notranslate"/>
          <w:color w:val="000000" w:themeColor="text1"/>
        </w:rPr>
        <w:t>dostaw</w:t>
      </w:r>
      <w:r w:rsidR="004C21F8">
        <w:rPr>
          <w:rStyle w:val="notranslate"/>
          <w:color w:val="000000" w:themeColor="text1"/>
        </w:rPr>
        <w:t>y</w:t>
      </w:r>
      <w:r w:rsidR="008E5091" w:rsidRPr="00B10FA7">
        <w:rPr>
          <w:rStyle w:val="notranslate"/>
          <w:color w:val="000000" w:themeColor="text1"/>
        </w:rPr>
        <w:t xml:space="preserve"> towarów objęt</w:t>
      </w:r>
      <w:r w:rsidR="004C21F8">
        <w:rPr>
          <w:rStyle w:val="notranslate"/>
          <w:color w:val="000000" w:themeColor="text1"/>
        </w:rPr>
        <w:t>e</w:t>
      </w:r>
      <w:r w:rsidR="008E5091" w:rsidRPr="00B10FA7">
        <w:rPr>
          <w:rStyle w:val="notranslate"/>
          <w:color w:val="000000" w:themeColor="text1"/>
        </w:rPr>
        <w:t xml:space="preserve"> reżimem tzw. uznanego dostawcy na podstawie art.</w:t>
      </w:r>
      <w:r w:rsidR="008E5091">
        <w:rPr>
          <w:rStyle w:val="notranslate"/>
          <w:color w:val="000000" w:themeColor="text1"/>
        </w:rPr>
        <w:t> 14</w:t>
      </w:r>
      <w:r w:rsidR="008E5091" w:rsidRPr="00B10FA7">
        <w:rPr>
          <w:rStyle w:val="notranslate"/>
          <w:color w:val="000000" w:themeColor="text1"/>
        </w:rPr>
        <w:t xml:space="preserve">a ust. 2 </w:t>
      </w:r>
      <w:r w:rsidR="008E5091">
        <w:rPr>
          <w:rStyle w:val="notranslate"/>
          <w:color w:val="000000" w:themeColor="text1"/>
        </w:rPr>
        <w:t xml:space="preserve">dyrektywy </w:t>
      </w:r>
      <w:r w:rsidR="008E5091" w:rsidRPr="00B10FA7">
        <w:rPr>
          <w:rStyle w:val="notranslate"/>
          <w:color w:val="000000" w:themeColor="text1"/>
        </w:rPr>
        <w:t xml:space="preserve">VAT, </w:t>
      </w:r>
      <w:r w:rsidR="008E5091">
        <w:rPr>
          <w:rStyle w:val="notranslate"/>
          <w:color w:val="000000" w:themeColor="text1"/>
        </w:rPr>
        <w:t xml:space="preserve">dla których obowiązek podatkowy </w:t>
      </w:r>
      <w:r w:rsidR="00B10FA7" w:rsidRPr="00B10FA7">
        <w:rPr>
          <w:rStyle w:val="notranslate"/>
          <w:color w:val="000000" w:themeColor="text1"/>
        </w:rPr>
        <w:t>powstaje zgodnie z art.</w:t>
      </w:r>
      <w:r w:rsidR="008E5091">
        <w:rPr>
          <w:rStyle w:val="notranslate"/>
          <w:color w:val="000000" w:themeColor="text1"/>
        </w:rPr>
        <w:t xml:space="preserve"> </w:t>
      </w:r>
      <w:r w:rsidR="00B10FA7">
        <w:rPr>
          <w:rStyle w:val="notranslate"/>
          <w:color w:val="000000" w:themeColor="text1"/>
        </w:rPr>
        <w:t>66a tej dyrektywy</w:t>
      </w:r>
      <w:r w:rsidR="009C7A67">
        <w:rPr>
          <w:rStyle w:val="notranslate"/>
          <w:color w:val="000000" w:themeColor="text1"/>
        </w:rPr>
        <w:t xml:space="preserve"> </w:t>
      </w:r>
      <w:r w:rsidR="000C4EE7">
        <w:rPr>
          <w:rStyle w:val="notranslate"/>
          <w:color w:val="000000" w:themeColor="text1"/>
        </w:rPr>
        <w:t>-</w:t>
      </w:r>
      <w:r w:rsidR="009C7A67">
        <w:rPr>
          <w:rStyle w:val="notranslate"/>
          <w:color w:val="000000" w:themeColor="text1"/>
        </w:rPr>
        <w:t xml:space="preserve"> niezależnie od tego, czy są </w:t>
      </w:r>
      <w:r w:rsidR="00AA5259">
        <w:rPr>
          <w:rStyle w:val="notranslate"/>
          <w:color w:val="000000" w:themeColor="text1"/>
        </w:rPr>
        <w:t xml:space="preserve">one </w:t>
      </w:r>
      <w:r w:rsidR="009C7A67">
        <w:rPr>
          <w:rStyle w:val="notranslate"/>
          <w:color w:val="000000" w:themeColor="text1"/>
        </w:rPr>
        <w:t>rozliczane za pośrednictwem procedury unijnej OSS czy na zasadach ogólnych</w:t>
      </w:r>
      <w:r w:rsidR="008E5091">
        <w:rPr>
          <w:rStyle w:val="notranslate"/>
          <w:color w:val="000000" w:themeColor="text1"/>
        </w:rPr>
        <w:t>.</w:t>
      </w:r>
    </w:p>
    <w:p w14:paraId="1069C6A4" w14:textId="5F1D1118" w:rsidR="00041148" w:rsidRPr="00064086" w:rsidRDefault="006D7139" w:rsidP="007F7804">
      <w:pPr>
        <w:pStyle w:val="NormalnyWeb"/>
        <w:numPr>
          <w:ilvl w:val="0"/>
          <w:numId w:val="15"/>
        </w:numPr>
        <w:shd w:val="clear" w:color="auto" w:fill="FFFFFF"/>
        <w:spacing w:before="120" w:after="0" w:line="360" w:lineRule="auto"/>
        <w:jc w:val="both"/>
        <w:rPr>
          <w:rStyle w:val="notranslate"/>
          <w:b/>
          <w:bCs/>
          <w:color w:val="000000" w:themeColor="text1"/>
        </w:rPr>
      </w:pPr>
      <w:r>
        <w:rPr>
          <w:rStyle w:val="notranslate"/>
          <w:b/>
          <w:bCs/>
          <w:color w:val="000000" w:themeColor="text1"/>
        </w:rPr>
        <w:t>P</w:t>
      </w:r>
      <w:r w:rsidR="00041148" w:rsidRPr="00064086">
        <w:rPr>
          <w:rStyle w:val="notranslate"/>
          <w:b/>
          <w:bCs/>
          <w:color w:val="000000" w:themeColor="text1"/>
        </w:rPr>
        <w:t>rocedury OSS i IOSS</w:t>
      </w:r>
    </w:p>
    <w:p w14:paraId="44F646F6" w14:textId="1B2886D0" w:rsidR="00041148" w:rsidRDefault="00041148" w:rsidP="007F7804">
      <w:pPr>
        <w:pStyle w:val="NormalnyWeb"/>
        <w:shd w:val="clear" w:color="auto" w:fill="FFFFFF"/>
        <w:spacing w:before="120" w:after="0" w:line="360" w:lineRule="auto"/>
        <w:jc w:val="both"/>
        <w:rPr>
          <w:rStyle w:val="notranslate"/>
          <w:color w:val="000000" w:themeColor="text1"/>
        </w:rPr>
      </w:pPr>
      <w:r>
        <w:rPr>
          <w:rStyle w:val="notranslate"/>
          <w:color w:val="000000" w:themeColor="text1"/>
        </w:rPr>
        <w:t xml:space="preserve">Dyrektywa 2025/516 </w:t>
      </w:r>
      <w:r w:rsidR="00ED3DCB">
        <w:rPr>
          <w:rStyle w:val="notranslate"/>
          <w:color w:val="000000" w:themeColor="text1"/>
        </w:rPr>
        <w:t xml:space="preserve">w zmienianym art. 359 dyrektywy VAT </w:t>
      </w:r>
      <w:r w:rsidRPr="00115A58">
        <w:rPr>
          <w:rStyle w:val="notranslate"/>
          <w:color w:val="000000" w:themeColor="text1"/>
        </w:rPr>
        <w:t>rozszerz</w:t>
      </w:r>
      <w:r>
        <w:rPr>
          <w:rStyle w:val="notranslate"/>
          <w:color w:val="000000" w:themeColor="text1"/>
        </w:rPr>
        <w:t>a</w:t>
      </w:r>
      <w:r w:rsidRPr="00115A58">
        <w:rPr>
          <w:rStyle w:val="notranslate"/>
          <w:color w:val="000000" w:themeColor="text1"/>
        </w:rPr>
        <w:t xml:space="preserve"> zakres stosowania nieunijnej procedury OSS na świadczenie usług realizowane przez przedsiębiorstwa spoza UE na rzecz wszystkich osób niebędących podatnikami</w:t>
      </w:r>
      <w:r>
        <w:rPr>
          <w:rStyle w:val="notranslate"/>
          <w:color w:val="000000" w:themeColor="text1"/>
        </w:rPr>
        <w:t xml:space="preserve"> (B2C</w:t>
      </w:r>
      <w:r w:rsidRPr="00115A58">
        <w:rPr>
          <w:rStyle w:val="notranslate"/>
          <w:color w:val="000000" w:themeColor="text1"/>
        </w:rPr>
        <w:t>), a nie tylko tych mających siedzibę</w:t>
      </w:r>
      <w:r>
        <w:rPr>
          <w:rStyle w:val="notranslate"/>
          <w:color w:val="000000" w:themeColor="text1"/>
        </w:rPr>
        <w:t xml:space="preserve">, </w:t>
      </w:r>
      <w:r w:rsidRPr="00115A58">
        <w:rPr>
          <w:rStyle w:val="notranslate"/>
          <w:color w:val="000000" w:themeColor="text1"/>
        </w:rPr>
        <w:t>miejsc</w:t>
      </w:r>
      <w:r>
        <w:rPr>
          <w:rStyle w:val="notranslate"/>
          <w:color w:val="000000" w:themeColor="text1"/>
        </w:rPr>
        <w:t>e</w:t>
      </w:r>
      <w:r w:rsidRPr="00115A58">
        <w:rPr>
          <w:rStyle w:val="notranslate"/>
          <w:color w:val="000000" w:themeColor="text1"/>
        </w:rPr>
        <w:t xml:space="preserve"> zamieszkania lub zwykłe miejsc</w:t>
      </w:r>
      <w:r>
        <w:rPr>
          <w:rStyle w:val="notranslate"/>
          <w:color w:val="000000" w:themeColor="text1"/>
        </w:rPr>
        <w:t>e</w:t>
      </w:r>
      <w:r w:rsidRPr="00115A58">
        <w:rPr>
          <w:rStyle w:val="notranslate"/>
          <w:color w:val="000000" w:themeColor="text1"/>
        </w:rPr>
        <w:t xml:space="preserve"> pobytu w Unii.</w:t>
      </w:r>
      <w:r>
        <w:rPr>
          <w:rStyle w:val="notranslate"/>
          <w:color w:val="000000" w:themeColor="text1"/>
        </w:rPr>
        <w:t xml:space="preserve"> A</w:t>
      </w:r>
      <w:r w:rsidRPr="007A5459">
        <w:rPr>
          <w:rStyle w:val="notranslate"/>
          <w:color w:val="000000" w:themeColor="text1"/>
        </w:rPr>
        <w:t xml:space="preserve">ktualny </w:t>
      </w:r>
      <w:r w:rsidR="00674B11">
        <w:rPr>
          <w:rStyle w:val="notranslate"/>
          <w:color w:val="000000" w:themeColor="text1"/>
        </w:rPr>
        <w:t>prze</w:t>
      </w:r>
      <w:r w:rsidRPr="007A5459">
        <w:rPr>
          <w:rStyle w:val="notranslate"/>
          <w:color w:val="000000" w:themeColor="text1"/>
        </w:rPr>
        <w:t>pis art. 132 ust. 1 ustawy o VAT w zw. z art. 131 ust. 1 pkt</w:t>
      </w:r>
      <w:r w:rsidR="00544797">
        <w:rPr>
          <w:rStyle w:val="notranslate"/>
          <w:color w:val="000000" w:themeColor="text1"/>
        </w:rPr>
        <w:t> </w:t>
      </w:r>
      <w:r w:rsidRPr="007A5459">
        <w:rPr>
          <w:rStyle w:val="notranslate"/>
          <w:color w:val="000000" w:themeColor="text1"/>
        </w:rPr>
        <w:t>1a tej ustawy spełnia</w:t>
      </w:r>
      <w:r w:rsidR="00BA6B22">
        <w:rPr>
          <w:rStyle w:val="notranslate"/>
          <w:color w:val="000000" w:themeColor="text1"/>
        </w:rPr>
        <w:t xml:space="preserve"> już</w:t>
      </w:r>
      <w:r w:rsidRPr="007A5459">
        <w:rPr>
          <w:rStyle w:val="notranslate"/>
          <w:color w:val="000000" w:themeColor="text1"/>
        </w:rPr>
        <w:t xml:space="preserve"> </w:t>
      </w:r>
      <w:r w:rsidR="00BA6B22">
        <w:rPr>
          <w:rStyle w:val="notranslate"/>
          <w:color w:val="000000" w:themeColor="text1"/>
        </w:rPr>
        <w:t xml:space="preserve">cel </w:t>
      </w:r>
      <w:r w:rsidRPr="007A5459">
        <w:rPr>
          <w:rStyle w:val="notranslate"/>
          <w:color w:val="000000" w:themeColor="text1"/>
        </w:rPr>
        <w:t xml:space="preserve">art. 359 </w:t>
      </w:r>
      <w:r>
        <w:rPr>
          <w:rStyle w:val="notranslate"/>
          <w:color w:val="000000" w:themeColor="text1"/>
        </w:rPr>
        <w:t xml:space="preserve">zmienionego </w:t>
      </w:r>
      <w:r w:rsidRPr="007A5459">
        <w:rPr>
          <w:rStyle w:val="notranslate"/>
          <w:color w:val="000000" w:themeColor="text1"/>
        </w:rPr>
        <w:t>dyrektyw</w:t>
      </w:r>
      <w:r>
        <w:rPr>
          <w:rStyle w:val="notranslate"/>
          <w:color w:val="000000" w:themeColor="text1"/>
        </w:rPr>
        <w:t>ą</w:t>
      </w:r>
      <w:r w:rsidRPr="007A5459">
        <w:rPr>
          <w:rStyle w:val="notranslate"/>
          <w:color w:val="000000" w:themeColor="text1"/>
        </w:rPr>
        <w:t xml:space="preserve"> 2025/516</w:t>
      </w:r>
      <w:r>
        <w:rPr>
          <w:rStyle w:val="notranslate"/>
          <w:color w:val="000000" w:themeColor="text1"/>
        </w:rPr>
        <w:t>,</w:t>
      </w:r>
      <w:r w:rsidRPr="007A5459">
        <w:rPr>
          <w:rStyle w:val="notranslate"/>
          <w:color w:val="000000" w:themeColor="text1"/>
        </w:rPr>
        <w:t xml:space="preserve"> a co za tym idzie</w:t>
      </w:r>
      <w:r w:rsidR="00674B11">
        <w:rPr>
          <w:rStyle w:val="notranslate"/>
          <w:color w:val="000000" w:themeColor="text1"/>
        </w:rPr>
        <w:t>,</w:t>
      </w:r>
      <w:r w:rsidRPr="007A5459">
        <w:rPr>
          <w:rStyle w:val="notranslate"/>
          <w:color w:val="000000" w:themeColor="text1"/>
        </w:rPr>
        <w:t xml:space="preserve"> nie wymag</w:t>
      </w:r>
      <w:r>
        <w:rPr>
          <w:rStyle w:val="notranslate"/>
          <w:color w:val="000000" w:themeColor="text1"/>
        </w:rPr>
        <w:t>a</w:t>
      </w:r>
      <w:r w:rsidRPr="007A5459">
        <w:rPr>
          <w:rStyle w:val="notranslate"/>
          <w:color w:val="000000" w:themeColor="text1"/>
        </w:rPr>
        <w:t xml:space="preserve"> zmiany.</w:t>
      </w:r>
    </w:p>
    <w:p w14:paraId="5CFB6160" w14:textId="33B19443" w:rsidR="00EE7296" w:rsidRPr="00EE7296" w:rsidRDefault="00041148" w:rsidP="007F7804">
      <w:pPr>
        <w:pStyle w:val="NormalnyWeb"/>
        <w:shd w:val="clear" w:color="auto" w:fill="FFFFFF"/>
        <w:spacing w:before="120" w:after="0" w:line="360" w:lineRule="auto"/>
        <w:jc w:val="both"/>
        <w:rPr>
          <w:color w:val="000000" w:themeColor="text1"/>
        </w:rPr>
      </w:pPr>
      <w:r>
        <w:rPr>
          <w:rStyle w:val="notranslate"/>
          <w:color w:val="000000" w:themeColor="text1"/>
        </w:rPr>
        <w:t>Dyrektywa 2025/516 zawiera również zmiany doprecyzowujące w zakresie braku możliwości korzystania przez tzw. d</w:t>
      </w:r>
      <w:r w:rsidRPr="001D5EC7">
        <w:rPr>
          <w:rStyle w:val="notranslate"/>
          <w:color w:val="000000" w:themeColor="text1"/>
        </w:rPr>
        <w:t>robn</w:t>
      </w:r>
      <w:r>
        <w:rPr>
          <w:rStyle w:val="notranslate"/>
          <w:color w:val="000000" w:themeColor="text1"/>
        </w:rPr>
        <w:t>ych</w:t>
      </w:r>
      <w:r w:rsidRPr="001D5EC7">
        <w:rPr>
          <w:rStyle w:val="notranslate"/>
          <w:color w:val="000000" w:themeColor="text1"/>
        </w:rPr>
        <w:t xml:space="preserve"> przedsiębiorc</w:t>
      </w:r>
      <w:r>
        <w:rPr>
          <w:rStyle w:val="notranslate"/>
          <w:color w:val="000000" w:themeColor="text1"/>
        </w:rPr>
        <w:t>ów</w:t>
      </w:r>
      <w:r w:rsidRPr="001D5EC7">
        <w:rPr>
          <w:rStyle w:val="notranslate"/>
          <w:color w:val="000000" w:themeColor="text1"/>
        </w:rPr>
        <w:t xml:space="preserve"> </w:t>
      </w:r>
      <w:r w:rsidR="004765C4">
        <w:rPr>
          <w:rStyle w:val="notranslate"/>
          <w:color w:val="000000" w:themeColor="text1"/>
        </w:rPr>
        <w:t xml:space="preserve">(korzystających z procedury szczególnej dla małych przedsiębiorstw, SME) </w:t>
      </w:r>
      <w:r>
        <w:rPr>
          <w:rStyle w:val="notranslate"/>
          <w:color w:val="000000" w:themeColor="text1"/>
        </w:rPr>
        <w:t>ze szczególnej procedury importu IOSS</w:t>
      </w:r>
      <w:r w:rsidR="006F50AB" w:rsidRPr="006F50AB">
        <w:t xml:space="preserve"> </w:t>
      </w:r>
      <w:r w:rsidR="00AA1569">
        <w:t>(</w:t>
      </w:r>
      <w:r w:rsidR="006F50AB" w:rsidRPr="006F50AB">
        <w:rPr>
          <w:rStyle w:val="notranslate"/>
          <w:color w:val="000000" w:themeColor="text1"/>
        </w:rPr>
        <w:t>Import One Stop Shop</w:t>
      </w:r>
      <w:r w:rsidR="00A52F83">
        <w:rPr>
          <w:rStyle w:val="notranslate"/>
          <w:color w:val="000000" w:themeColor="text1"/>
        </w:rPr>
        <w:t>)</w:t>
      </w:r>
      <w:r>
        <w:rPr>
          <w:rStyle w:val="notranslate"/>
          <w:color w:val="000000" w:themeColor="text1"/>
        </w:rPr>
        <w:t xml:space="preserve">. </w:t>
      </w:r>
      <w:r w:rsidR="0060049C">
        <w:rPr>
          <w:rStyle w:val="notranslate"/>
          <w:color w:val="000000" w:themeColor="text1"/>
        </w:rPr>
        <w:t>W przypadku gdy p</w:t>
      </w:r>
      <w:r w:rsidRPr="001D5EC7">
        <w:rPr>
          <w:rStyle w:val="notranslate"/>
          <w:color w:val="000000" w:themeColor="text1"/>
        </w:rPr>
        <w:t xml:space="preserve">odatnik korzysta z możliwości rozliczenia sprzedaży </w:t>
      </w:r>
      <w:r w:rsidR="00EE7296">
        <w:rPr>
          <w:rStyle w:val="notranslate"/>
          <w:color w:val="000000" w:themeColor="text1"/>
        </w:rPr>
        <w:t xml:space="preserve">na odległość towarów importowanych </w:t>
      </w:r>
      <w:r w:rsidRPr="001D5EC7">
        <w:rPr>
          <w:rStyle w:val="notranslate"/>
          <w:color w:val="000000" w:themeColor="text1"/>
        </w:rPr>
        <w:t>w</w:t>
      </w:r>
      <w:r w:rsidR="00750C9E">
        <w:rPr>
          <w:rStyle w:val="notranslate"/>
          <w:color w:val="000000" w:themeColor="text1"/>
        </w:rPr>
        <w:t> </w:t>
      </w:r>
      <w:r>
        <w:rPr>
          <w:rStyle w:val="notranslate"/>
          <w:color w:val="000000" w:themeColor="text1"/>
        </w:rPr>
        <w:t xml:space="preserve">szczególnej </w:t>
      </w:r>
      <w:r w:rsidRPr="001D5EC7">
        <w:rPr>
          <w:rStyle w:val="notranslate"/>
          <w:color w:val="000000" w:themeColor="text1"/>
        </w:rPr>
        <w:t>procedurze importu</w:t>
      </w:r>
      <w:r>
        <w:rPr>
          <w:rStyle w:val="notranslate"/>
          <w:color w:val="000000" w:themeColor="text1"/>
        </w:rPr>
        <w:t xml:space="preserve"> IOSS</w:t>
      </w:r>
      <w:r w:rsidRPr="001D5EC7">
        <w:rPr>
          <w:rStyle w:val="notranslate"/>
          <w:color w:val="000000" w:themeColor="text1"/>
        </w:rPr>
        <w:t>, w</w:t>
      </w:r>
      <w:r w:rsidR="00CB777C">
        <w:rPr>
          <w:rStyle w:val="notranslate"/>
          <w:color w:val="000000" w:themeColor="text1"/>
        </w:rPr>
        <w:t> </w:t>
      </w:r>
      <w:r w:rsidRPr="001D5EC7">
        <w:rPr>
          <w:rStyle w:val="notranslate"/>
          <w:color w:val="000000" w:themeColor="text1"/>
        </w:rPr>
        <w:t xml:space="preserve">momencie importu </w:t>
      </w:r>
      <w:r w:rsidR="00EE7296">
        <w:rPr>
          <w:rStyle w:val="notranslate"/>
          <w:color w:val="000000" w:themeColor="text1"/>
        </w:rPr>
        <w:t xml:space="preserve">tych </w:t>
      </w:r>
      <w:r w:rsidRPr="001D5EC7">
        <w:rPr>
          <w:rStyle w:val="notranslate"/>
          <w:color w:val="000000" w:themeColor="text1"/>
        </w:rPr>
        <w:t xml:space="preserve">towarów </w:t>
      </w:r>
      <w:r w:rsidR="00EE7296">
        <w:rPr>
          <w:rStyle w:val="notranslate"/>
          <w:color w:val="000000" w:themeColor="text1"/>
        </w:rPr>
        <w:t xml:space="preserve">ma zastosowanie </w:t>
      </w:r>
      <w:r w:rsidRPr="001D5EC7">
        <w:rPr>
          <w:rStyle w:val="notranslate"/>
          <w:color w:val="000000" w:themeColor="text1"/>
        </w:rPr>
        <w:t>zwolnienie z VAT</w:t>
      </w:r>
      <w:r w:rsidR="00520E80">
        <w:rPr>
          <w:rStyle w:val="notranslate"/>
          <w:color w:val="000000" w:themeColor="text1"/>
        </w:rPr>
        <w:t>,</w:t>
      </w:r>
      <w:r w:rsidRPr="001D5EC7">
        <w:rPr>
          <w:rStyle w:val="notranslate"/>
          <w:color w:val="000000" w:themeColor="text1"/>
        </w:rPr>
        <w:t xml:space="preserve"> pod warunkiem że jego n</w:t>
      </w:r>
      <w:r w:rsidR="00544797">
        <w:rPr>
          <w:rStyle w:val="notranslate"/>
          <w:color w:val="000000" w:themeColor="text1"/>
        </w:rPr>
        <w:t xml:space="preserve">umer </w:t>
      </w:r>
      <w:r>
        <w:rPr>
          <w:rStyle w:val="notranslate"/>
          <w:color w:val="000000" w:themeColor="text1"/>
        </w:rPr>
        <w:t>identyfikacyjny</w:t>
      </w:r>
      <w:r w:rsidRPr="001D5EC7">
        <w:rPr>
          <w:rStyle w:val="notranslate"/>
          <w:color w:val="000000" w:themeColor="text1"/>
        </w:rPr>
        <w:t xml:space="preserve"> w procedurze importu jest ważny</w:t>
      </w:r>
      <w:r w:rsidR="00EE7296">
        <w:rPr>
          <w:rStyle w:val="notranslate"/>
          <w:color w:val="000000" w:themeColor="text1"/>
        </w:rPr>
        <w:t xml:space="preserve"> i przekazany organowi celnemu</w:t>
      </w:r>
      <w:r w:rsidRPr="001D5EC7">
        <w:rPr>
          <w:rStyle w:val="notranslate"/>
          <w:color w:val="000000" w:themeColor="text1"/>
        </w:rPr>
        <w:t xml:space="preserve">. </w:t>
      </w:r>
      <w:r w:rsidR="00EE7296">
        <w:rPr>
          <w:rStyle w:val="notranslate"/>
          <w:color w:val="000000" w:themeColor="text1"/>
        </w:rPr>
        <w:t>Z uwagi na to, że</w:t>
      </w:r>
      <w:r w:rsidR="00EE7296">
        <w:rPr>
          <w:color w:val="000000" w:themeColor="text1"/>
        </w:rPr>
        <w:t xml:space="preserve"> możliwość korzystania z procedury</w:t>
      </w:r>
      <w:r w:rsidR="00A52F83">
        <w:rPr>
          <w:color w:val="000000" w:themeColor="text1"/>
        </w:rPr>
        <w:t xml:space="preserve"> importu</w:t>
      </w:r>
      <w:r w:rsidR="00EE7296">
        <w:rPr>
          <w:color w:val="000000" w:themeColor="text1"/>
        </w:rPr>
        <w:t xml:space="preserve"> IOSS przez drobnych podatników </w:t>
      </w:r>
      <w:r w:rsidR="00EE7296" w:rsidRPr="00EE7296">
        <w:rPr>
          <w:color w:val="000000" w:themeColor="text1"/>
        </w:rPr>
        <w:t>zwolni</w:t>
      </w:r>
      <w:r w:rsidR="00EE7296">
        <w:rPr>
          <w:color w:val="000000" w:themeColor="text1"/>
        </w:rPr>
        <w:t xml:space="preserve">onych </w:t>
      </w:r>
      <w:r w:rsidR="00EE7296" w:rsidRPr="00EE7296">
        <w:rPr>
          <w:color w:val="000000" w:themeColor="text1"/>
        </w:rPr>
        <w:t>podmiotowo mogł</w:t>
      </w:r>
      <w:r w:rsidR="00EE7296">
        <w:rPr>
          <w:color w:val="000000" w:themeColor="text1"/>
        </w:rPr>
        <w:t>a</w:t>
      </w:r>
      <w:r w:rsidR="00EE7296" w:rsidRPr="00EE7296">
        <w:rPr>
          <w:color w:val="000000" w:themeColor="text1"/>
        </w:rPr>
        <w:t>by spowodować</w:t>
      </w:r>
      <w:r w:rsidR="00EE7296">
        <w:rPr>
          <w:color w:val="000000" w:themeColor="text1"/>
        </w:rPr>
        <w:t xml:space="preserve"> ryzyko braku opodatkowania</w:t>
      </w:r>
      <w:r w:rsidR="00520E80">
        <w:rPr>
          <w:color w:val="000000" w:themeColor="text1"/>
        </w:rPr>
        <w:t>,</w:t>
      </w:r>
      <w:r w:rsidR="00EE7296">
        <w:rPr>
          <w:color w:val="000000" w:themeColor="text1"/>
        </w:rPr>
        <w:t xml:space="preserve"> zostali oni wyłączeni z katalogu podmiotów, które mogą rozliczać sprzedaż na odległość towarów importowanych w</w:t>
      </w:r>
      <w:r w:rsidR="00037ED0">
        <w:rPr>
          <w:color w:val="000000" w:themeColor="text1"/>
        </w:rPr>
        <w:t> </w:t>
      </w:r>
      <w:r w:rsidR="007934E5">
        <w:rPr>
          <w:color w:val="000000" w:themeColor="text1"/>
        </w:rPr>
        <w:t>przesyłkach o wartości rzeczywistej nieprzekraczającej równowartości 150 euro w</w:t>
      </w:r>
      <w:r w:rsidR="00037ED0">
        <w:rPr>
          <w:color w:val="000000" w:themeColor="text1"/>
        </w:rPr>
        <w:t> </w:t>
      </w:r>
      <w:r w:rsidR="007934E5">
        <w:rPr>
          <w:color w:val="000000" w:themeColor="text1"/>
        </w:rPr>
        <w:t xml:space="preserve">procedurze </w:t>
      </w:r>
      <w:r w:rsidR="00A52F83">
        <w:rPr>
          <w:color w:val="000000" w:themeColor="text1"/>
        </w:rPr>
        <w:t xml:space="preserve">importu </w:t>
      </w:r>
      <w:r w:rsidR="007934E5">
        <w:rPr>
          <w:color w:val="000000" w:themeColor="text1"/>
        </w:rPr>
        <w:t>IOSS.</w:t>
      </w:r>
    </w:p>
    <w:p w14:paraId="0F7E66BD" w14:textId="1B30D578" w:rsidR="00041148" w:rsidRPr="00F81C0A" w:rsidRDefault="00041148" w:rsidP="007F7804">
      <w:pPr>
        <w:pStyle w:val="NormalnyWeb"/>
        <w:shd w:val="clear" w:color="auto" w:fill="FFFFFF"/>
        <w:spacing w:before="120" w:after="0" w:line="360" w:lineRule="auto"/>
        <w:jc w:val="both"/>
        <w:rPr>
          <w:rStyle w:val="notranslate"/>
          <w:color w:val="000000" w:themeColor="text1"/>
        </w:rPr>
      </w:pPr>
      <w:r>
        <w:rPr>
          <w:rStyle w:val="notranslate"/>
          <w:color w:val="000000" w:themeColor="text1"/>
        </w:rPr>
        <w:t xml:space="preserve">Ponadto dyrektywa 2025/516 modyfikuje obowiązek podawania informacji w zakresie stron internetowych podatnika lub pośrednika dla celów rejestracyjnych do procedur szczególnych </w:t>
      </w:r>
      <w:r>
        <w:rPr>
          <w:rStyle w:val="notranslate"/>
          <w:color w:val="000000" w:themeColor="text1"/>
        </w:rPr>
        <w:lastRenderedPageBreak/>
        <w:t xml:space="preserve">OSS i IOSS, wymagając ich </w:t>
      </w:r>
      <w:r w:rsidR="0074656C">
        <w:rPr>
          <w:rStyle w:val="notranslate"/>
          <w:color w:val="000000" w:themeColor="text1"/>
        </w:rPr>
        <w:t>wskazywania</w:t>
      </w:r>
      <w:r>
        <w:rPr>
          <w:rStyle w:val="notranslate"/>
          <w:color w:val="000000" w:themeColor="text1"/>
        </w:rPr>
        <w:t xml:space="preserve"> wyłącznie w przypadku</w:t>
      </w:r>
      <w:r w:rsidR="009A1C09">
        <w:rPr>
          <w:rStyle w:val="notranslate"/>
          <w:color w:val="000000" w:themeColor="text1"/>
        </w:rPr>
        <w:t>,</w:t>
      </w:r>
      <w:r>
        <w:rPr>
          <w:rStyle w:val="notranslate"/>
          <w:color w:val="000000" w:themeColor="text1"/>
        </w:rPr>
        <w:t xml:space="preserve"> gdy są dostępne. Wynika to z</w:t>
      </w:r>
      <w:r w:rsidR="00037ED0">
        <w:rPr>
          <w:rStyle w:val="notranslate"/>
          <w:color w:val="000000" w:themeColor="text1"/>
        </w:rPr>
        <w:t xml:space="preserve"> </w:t>
      </w:r>
      <w:r>
        <w:rPr>
          <w:rStyle w:val="notranslate"/>
          <w:color w:val="000000" w:themeColor="text1"/>
        </w:rPr>
        <w:t>faktu, że n</w:t>
      </w:r>
      <w:r w:rsidRPr="00F81C0A">
        <w:rPr>
          <w:rStyle w:val="notranslate"/>
          <w:color w:val="000000" w:themeColor="text1"/>
        </w:rPr>
        <w:t>iektórzy przedsiębiorcy nie posiadają strony internetowej</w:t>
      </w:r>
      <w:r>
        <w:rPr>
          <w:rStyle w:val="notranslate"/>
          <w:color w:val="000000" w:themeColor="text1"/>
        </w:rPr>
        <w:t>.</w:t>
      </w:r>
    </w:p>
    <w:p w14:paraId="5A26FDA3" w14:textId="7CC89BF2" w:rsidR="00E14AD1" w:rsidRPr="006E129D" w:rsidRDefault="007525A2" w:rsidP="007F7804">
      <w:pPr>
        <w:pStyle w:val="NormalnyWeb"/>
        <w:shd w:val="clear" w:color="auto" w:fill="FFFFFF"/>
        <w:spacing w:before="120" w:after="0" w:line="360" w:lineRule="auto"/>
        <w:jc w:val="both"/>
        <w:rPr>
          <w:rStyle w:val="notranslate"/>
          <w:color w:val="000000" w:themeColor="text1"/>
        </w:rPr>
      </w:pPr>
      <w:r w:rsidRPr="006E129D">
        <w:rPr>
          <w:rStyle w:val="notranslate"/>
          <w:color w:val="000000" w:themeColor="text1"/>
        </w:rPr>
        <w:t xml:space="preserve">Dodatkowo dyrektywa 2025/516 </w:t>
      </w:r>
      <w:r w:rsidR="00E14AD1" w:rsidRPr="006E129D">
        <w:rPr>
          <w:rStyle w:val="notranslate"/>
          <w:color w:val="000000" w:themeColor="text1"/>
        </w:rPr>
        <w:t xml:space="preserve">wprowadza zmiany </w:t>
      </w:r>
      <w:r w:rsidRPr="006E129D">
        <w:rPr>
          <w:rStyle w:val="notranslate"/>
          <w:color w:val="000000" w:themeColor="text1"/>
        </w:rPr>
        <w:t xml:space="preserve">w </w:t>
      </w:r>
      <w:r w:rsidR="00041148" w:rsidRPr="006E129D">
        <w:rPr>
          <w:rStyle w:val="notranslate"/>
          <w:color w:val="000000" w:themeColor="text1"/>
        </w:rPr>
        <w:t xml:space="preserve">art. </w:t>
      </w:r>
      <w:r w:rsidR="008F3315" w:rsidRPr="006E129D">
        <w:rPr>
          <w:rStyle w:val="notranslate"/>
          <w:color w:val="000000" w:themeColor="text1"/>
        </w:rPr>
        <w:t xml:space="preserve">368, art. 369j i art. </w:t>
      </w:r>
      <w:r w:rsidR="00041148" w:rsidRPr="006E129D">
        <w:rPr>
          <w:rStyle w:val="notranslate"/>
          <w:color w:val="000000" w:themeColor="text1"/>
        </w:rPr>
        <w:t>369w</w:t>
      </w:r>
      <w:r w:rsidR="00E14AD1" w:rsidRPr="006E129D">
        <w:rPr>
          <w:rStyle w:val="notranslate"/>
          <w:color w:val="000000" w:themeColor="text1"/>
        </w:rPr>
        <w:t xml:space="preserve"> </w:t>
      </w:r>
      <w:r w:rsidR="00041148" w:rsidRPr="006E129D">
        <w:rPr>
          <w:rStyle w:val="notranslate"/>
          <w:color w:val="000000" w:themeColor="text1"/>
        </w:rPr>
        <w:t>dyrektywy VAT</w:t>
      </w:r>
      <w:r w:rsidR="00E14AD1" w:rsidRPr="006E129D">
        <w:rPr>
          <w:rStyle w:val="notranslate"/>
          <w:color w:val="000000" w:themeColor="text1"/>
        </w:rPr>
        <w:t xml:space="preserve">, które zawierają </w:t>
      </w:r>
      <w:r w:rsidR="00BC1B2C" w:rsidRPr="006E129D">
        <w:rPr>
          <w:rStyle w:val="notranslate"/>
          <w:color w:val="000000" w:themeColor="text1"/>
        </w:rPr>
        <w:t>doprecyzow</w:t>
      </w:r>
      <w:r w:rsidR="00E14AD1" w:rsidRPr="006E129D">
        <w:rPr>
          <w:rStyle w:val="notranslate"/>
          <w:color w:val="000000" w:themeColor="text1"/>
        </w:rPr>
        <w:t xml:space="preserve">anie zasad </w:t>
      </w:r>
      <w:r w:rsidR="00BC1B2C" w:rsidRPr="006E129D">
        <w:rPr>
          <w:rStyle w:val="notranslate"/>
          <w:color w:val="000000" w:themeColor="text1"/>
        </w:rPr>
        <w:t xml:space="preserve">odliczania </w:t>
      </w:r>
      <w:r w:rsidR="00E14AD1" w:rsidRPr="006E129D">
        <w:rPr>
          <w:rStyle w:val="notranslate"/>
          <w:color w:val="000000" w:themeColor="text1"/>
        </w:rPr>
        <w:t xml:space="preserve">i zwrotu </w:t>
      </w:r>
      <w:r w:rsidR="00BC1B2C" w:rsidRPr="006E129D">
        <w:rPr>
          <w:rStyle w:val="notranslate"/>
          <w:color w:val="000000" w:themeColor="text1"/>
        </w:rPr>
        <w:t xml:space="preserve">VAT związanego </w:t>
      </w:r>
      <w:r w:rsidR="008F3315" w:rsidRPr="006E129D">
        <w:rPr>
          <w:rStyle w:val="notranslate"/>
          <w:color w:val="000000" w:themeColor="text1"/>
        </w:rPr>
        <w:t xml:space="preserve">odpowiednio </w:t>
      </w:r>
      <w:r w:rsidR="00BC1B2C" w:rsidRPr="006E129D">
        <w:rPr>
          <w:rStyle w:val="notranslate"/>
          <w:color w:val="000000" w:themeColor="text1"/>
        </w:rPr>
        <w:t>z procedurą</w:t>
      </w:r>
      <w:r w:rsidR="00E14AD1" w:rsidRPr="006E129D">
        <w:rPr>
          <w:rStyle w:val="notranslate"/>
          <w:color w:val="000000" w:themeColor="text1"/>
        </w:rPr>
        <w:t xml:space="preserve"> unijną, nieunijną i importową.</w:t>
      </w:r>
    </w:p>
    <w:p w14:paraId="257FCBA1" w14:textId="058265C9" w:rsidR="00D71E8E" w:rsidRPr="00D71E8E" w:rsidRDefault="008F3315" w:rsidP="007F7804">
      <w:pPr>
        <w:pStyle w:val="NormalnyWeb"/>
        <w:shd w:val="clear" w:color="auto" w:fill="FFFFFF"/>
        <w:spacing w:before="120" w:after="0" w:line="360" w:lineRule="auto"/>
        <w:jc w:val="both"/>
        <w:rPr>
          <w:rStyle w:val="notranslate"/>
          <w:color w:val="000000" w:themeColor="text1"/>
        </w:rPr>
      </w:pPr>
      <w:r>
        <w:rPr>
          <w:rStyle w:val="notranslate"/>
          <w:color w:val="000000" w:themeColor="text1"/>
        </w:rPr>
        <w:t>W art. 36</w:t>
      </w:r>
      <w:r w:rsidR="00C26713">
        <w:rPr>
          <w:rStyle w:val="notranslate"/>
          <w:color w:val="000000" w:themeColor="text1"/>
        </w:rPr>
        <w:t>9j</w:t>
      </w:r>
      <w:r>
        <w:rPr>
          <w:rStyle w:val="notranslate"/>
          <w:color w:val="000000" w:themeColor="text1"/>
        </w:rPr>
        <w:t xml:space="preserve"> dyrektywy VAT odnoszącym się do procedury unijnej dodano</w:t>
      </w:r>
      <w:r w:rsidRPr="008F3315">
        <w:rPr>
          <w:rStyle w:val="notranslate"/>
          <w:color w:val="000000" w:themeColor="text1"/>
        </w:rPr>
        <w:t xml:space="preserve"> odniesienie do </w:t>
      </w:r>
      <w:r>
        <w:rPr>
          <w:rStyle w:val="notranslate"/>
          <w:color w:val="000000" w:themeColor="text1"/>
        </w:rPr>
        <w:t>trzynastej dyrektywy (</w:t>
      </w:r>
      <w:r w:rsidRPr="008F3315">
        <w:rPr>
          <w:rStyle w:val="notranslate"/>
          <w:color w:val="000000" w:themeColor="text1"/>
        </w:rPr>
        <w:t>86/560/EWG</w:t>
      </w:r>
      <w:r>
        <w:rPr>
          <w:rStyle w:val="notranslate"/>
          <w:color w:val="000000" w:themeColor="text1"/>
        </w:rPr>
        <w:t>)</w:t>
      </w:r>
      <w:r w:rsidR="006E129D">
        <w:rPr>
          <w:rStyle w:val="Odwoanieprzypisudolnego"/>
          <w:color w:val="000000" w:themeColor="text1"/>
        </w:rPr>
        <w:footnoteReference w:id="11"/>
      </w:r>
      <w:r w:rsidR="007F7804">
        <w:rPr>
          <w:rStyle w:val="notranslate"/>
          <w:color w:val="000000" w:themeColor="text1"/>
          <w:vertAlign w:val="superscript"/>
        </w:rPr>
        <w:t>)</w:t>
      </w:r>
      <w:r w:rsidRPr="008F3315">
        <w:rPr>
          <w:rStyle w:val="notranslate"/>
          <w:color w:val="000000" w:themeColor="text1"/>
        </w:rPr>
        <w:t>, aby wyjaśnić, że przedsiębiorcy spoza UE mogą uzyskać zwrot podatku na mocy tej dyrektywy.</w:t>
      </w:r>
      <w:r w:rsidR="00E628F2">
        <w:rPr>
          <w:rStyle w:val="notranslate"/>
          <w:color w:val="000000" w:themeColor="text1"/>
        </w:rPr>
        <w:t xml:space="preserve"> Z kolei w</w:t>
      </w:r>
      <w:r w:rsidR="00D71E8E">
        <w:rPr>
          <w:rStyle w:val="notranslate"/>
          <w:color w:val="000000" w:themeColor="text1"/>
        </w:rPr>
        <w:t xml:space="preserve"> art. 368 i art. 369w dyrektywy VAT u</w:t>
      </w:r>
      <w:r w:rsidR="00D71E8E" w:rsidRPr="00D71E8E">
        <w:rPr>
          <w:rStyle w:val="notranslate"/>
          <w:color w:val="000000" w:themeColor="text1"/>
        </w:rPr>
        <w:t>sunięto odesłanie do art. 2 ust. 3</w:t>
      </w:r>
      <w:r w:rsidR="00D71E8E">
        <w:rPr>
          <w:rStyle w:val="notranslate"/>
          <w:color w:val="000000" w:themeColor="text1"/>
        </w:rPr>
        <w:t xml:space="preserve"> trzynastej dyrektywy. Z przepisu tego </w:t>
      </w:r>
      <w:r w:rsidR="00D71E8E" w:rsidRPr="00D71E8E">
        <w:rPr>
          <w:rStyle w:val="notranslate"/>
          <w:color w:val="000000" w:themeColor="text1"/>
        </w:rPr>
        <w:t xml:space="preserve">wynika, że </w:t>
      </w:r>
      <w:r w:rsidR="00D71E8E">
        <w:rPr>
          <w:rStyle w:val="notranslate"/>
          <w:color w:val="000000" w:themeColor="text1"/>
        </w:rPr>
        <w:t>państwa członkowskie</w:t>
      </w:r>
      <w:r w:rsidR="00D71E8E" w:rsidRPr="00D71E8E">
        <w:rPr>
          <w:rStyle w:val="notranslate"/>
          <w:color w:val="000000" w:themeColor="text1"/>
        </w:rPr>
        <w:t xml:space="preserve"> mają prawo żądać </w:t>
      </w:r>
      <w:r w:rsidR="00A52F83">
        <w:rPr>
          <w:rStyle w:val="notranslate"/>
          <w:color w:val="000000" w:themeColor="text1"/>
        </w:rPr>
        <w:t>mianowania</w:t>
      </w:r>
      <w:r w:rsidR="004B1D14">
        <w:rPr>
          <w:rStyle w:val="notranslate"/>
          <w:color w:val="000000" w:themeColor="text1"/>
        </w:rPr>
        <w:t xml:space="preserve"> </w:t>
      </w:r>
      <w:r w:rsidR="00D71E8E" w:rsidRPr="00D71E8E">
        <w:rPr>
          <w:rStyle w:val="notranslate"/>
          <w:color w:val="000000" w:themeColor="text1"/>
        </w:rPr>
        <w:t>przedstawiciela podatkowego.</w:t>
      </w:r>
      <w:r w:rsidR="00D71E8E">
        <w:rPr>
          <w:rStyle w:val="notranslate"/>
          <w:color w:val="000000" w:themeColor="text1"/>
        </w:rPr>
        <w:t xml:space="preserve"> </w:t>
      </w:r>
      <w:r w:rsidR="00164A69">
        <w:rPr>
          <w:rStyle w:val="notranslate"/>
          <w:color w:val="000000" w:themeColor="text1"/>
        </w:rPr>
        <w:t>W</w:t>
      </w:r>
      <w:r w:rsidR="00D71E8E" w:rsidRPr="00D71E8E">
        <w:rPr>
          <w:rStyle w:val="notranslate"/>
          <w:color w:val="000000" w:themeColor="text1"/>
        </w:rPr>
        <w:t xml:space="preserve">ykreślenie tego przepisu </w:t>
      </w:r>
      <w:r w:rsidR="00E628F2">
        <w:rPr>
          <w:rStyle w:val="notranslate"/>
          <w:color w:val="000000" w:themeColor="text1"/>
        </w:rPr>
        <w:t>z</w:t>
      </w:r>
      <w:r w:rsidR="0056163A">
        <w:rPr>
          <w:rStyle w:val="notranslate"/>
          <w:color w:val="000000" w:themeColor="text1"/>
        </w:rPr>
        <w:t> </w:t>
      </w:r>
      <w:r w:rsidR="00E628F2">
        <w:rPr>
          <w:rStyle w:val="notranslate"/>
          <w:color w:val="000000" w:themeColor="text1"/>
        </w:rPr>
        <w:t xml:space="preserve">art. 368 i </w:t>
      </w:r>
      <w:r w:rsidR="00C52DF7">
        <w:rPr>
          <w:rStyle w:val="notranslate"/>
          <w:color w:val="000000" w:themeColor="text1"/>
        </w:rPr>
        <w:t xml:space="preserve">art. </w:t>
      </w:r>
      <w:r w:rsidR="00E628F2">
        <w:rPr>
          <w:rStyle w:val="notranslate"/>
          <w:color w:val="000000" w:themeColor="text1"/>
        </w:rPr>
        <w:t xml:space="preserve">369w dyrektywy VAT </w:t>
      </w:r>
      <w:r w:rsidR="00D71E8E" w:rsidRPr="00D71E8E">
        <w:rPr>
          <w:rStyle w:val="notranslate"/>
          <w:color w:val="000000" w:themeColor="text1"/>
        </w:rPr>
        <w:t>da</w:t>
      </w:r>
      <w:r w:rsidR="00E628F2">
        <w:rPr>
          <w:rStyle w:val="notranslate"/>
          <w:color w:val="000000" w:themeColor="text1"/>
        </w:rPr>
        <w:t>je państwom członkowskim</w:t>
      </w:r>
      <w:r w:rsidR="00D71E8E" w:rsidRPr="00D71E8E">
        <w:rPr>
          <w:rStyle w:val="notranslate"/>
          <w:color w:val="000000" w:themeColor="text1"/>
        </w:rPr>
        <w:t xml:space="preserve"> możliwość żądania </w:t>
      </w:r>
      <w:r w:rsidR="00E628F2">
        <w:rPr>
          <w:rStyle w:val="notranslate"/>
          <w:color w:val="000000" w:themeColor="text1"/>
        </w:rPr>
        <w:t xml:space="preserve">ustanowienia </w:t>
      </w:r>
      <w:r w:rsidR="00D71E8E" w:rsidRPr="00D71E8E">
        <w:rPr>
          <w:rStyle w:val="notranslate"/>
          <w:color w:val="000000" w:themeColor="text1"/>
        </w:rPr>
        <w:t>przedstawiciela</w:t>
      </w:r>
      <w:r w:rsidR="00164A69">
        <w:rPr>
          <w:rStyle w:val="notranslate"/>
          <w:color w:val="000000" w:themeColor="text1"/>
        </w:rPr>
        <w:t xml:space="preserve"> podatkowego</w:t>
      </w:r>
      <w:r w:rsidR="00E628F2">
        <w:rPr>
          <w:rStyle w:val="notranslate"/>
          <w:color w:val="000000" w:themeColor="text1"/>
        </w:rPr>
        <w:t xml:space="preserve"> w przypadku zwrotu VAT</w:t>
      </w:r>
      <w:r w:rsidR="00A52F83">
        <w:rPr>
          <w:rStyle w:val="notranslate"/>
          <w:color w:val="000000" w:themeColor="text1"/>
        </w:rPr>
        <w:t xml:space="preserve"> </w:t>
      </w:r>
      <w:r w:rsidR="00A52F83" w:rsidRPr="00A52F83">
        <w:rPr>
          <w:rStyle w:val="notranslate"/>
          <w:color w:val="000000" w:themeColor="text1"/>
        </w:rPr>
        <w:t xml:space="preserve">dotyczącego nabytych towarów lub usług wykorzystywanych do celów dostaw towarów w przypadku procedury importu </w:t>
      </w:r>
      <w:r w:rsidR="00A52F83">
        <w:rPr>
          <w:rStyle w:val="notranslate"/>
          <w:color w:val="000000" w:themeColor="text1"/>
        </w:rPr>
        <w:t xml:space="preserve">IOSS </w:t>
      </w:r>
      <w:r w:rsidR="00A52F83" w:rsidRPr="00A52F83">
        <w:rPr>
          <w:rStyle w:val="notranslate"/>
          <w:color w:val="000000" w:themeColor="text1"/>
        </w:rPr>
        <w:t>albo świadczenia usług w przypadku procedury nieunijnej</w:t>
      </w:r>
      <w:r w:rsidR="00A52F83">
        <w:rPr>
          <w:rStyle w:val="notranslate"/>
          <w:color w:val="000000" w:themeColor="text1"/>
        </w:rPr>
        <w:t xml:space="preserve"> OSS</w:t>
      </w:r>
      <w:r w:rsidR="00D71E8E" w:rsidRPr="00D71E8E">
        <w:rPr>
          <w:rStyle w:val="notranslate"/>
          <w:color w:val="000000" w:themeColor="text1"/>
        </w:rPr>
        <w:t>.</w:t>
      </w:r>
      <w:r w:rsidR="00164A69">
        <w:rPr>
          <w:rStyle w:val="notranslate"/>
          <w:color w:val="000000" w:themeColor="text1"/>
        </w:rPr>
        <w:t xml:space="preserve"> </w:t>
      </w:r>
      <w:r w:rsidR="00E628F2">
        <w:rPr>
          <w:rStyle w:val="notranslate"/>
          <w:color w:val="000000" w:themeColor="text1"/>
        </w:rPr>
        <w:t xml:space="preserve">Aktualnie Polska nie korzysta </w:t>
      </w:r>
      <w:r w:rsidR="00164A69" w:rsidRPr="00164A69">
        <w:rPr>
          <w:rStyle w:val="notranslate"/>
          <w:color w:val="000000" w:themeColor="text1"/>
        </w:rPr>
        <w:t xml:space="preserve">z tego prawa i nie wymaga </w:t>
      </w:r>
      <w:r w:rsidR="00E628F2">
        <w:rPr>
          <w:rStyle w:val="notranslate"/>
          <w:color w:val="000000" w:themeColor="text1"/>
        </w:rPr>
        <w:t xml:space="preserve">ustanowienia </w:t>
      </w:r>
      <w:r w:rsidR="00164A69" w:rsidRPr="00164A69">
        <w:rPr>
          <w:rStyle w:val="notranslate"/>
          <w:color w:val="000000" w:themeColor="text1"/>
        </w:rPr>
        <w:t>przedstawiciela w</w:t>
      </w:r>
      <w:r w:rsidR="00A52F83">
        <w:rPr>
          <w:rStyle w:val="notranslate"/>
          <w:color w:val="000000" w:themeColor="text1"/>
        </w:rPr>
        <w:t xml:space="preserve"> </w:t>
      </w:r>
      <w:r w:rsidR="00164A69" w:rsidRPr="00164A69">
        <w:rPr>
          <w:rStyle w:val="notranslate"/>
          <w:color w:val="000000" w:themeColor="text1"/>
        </w:rPr>
        <w:t>celu odzyskania VAT.</w:t>
      </w:r>
    </w:p>
    <w:p w14:paraId="0A93F6D0" w14:textId="74E4D952" w:rsidR="00D71E8E" w:rsidRDefault="006E129D" w:rsidP="007F7804">
      <w:pPr>
        <w:pStyle w:val="NormalnyWeb"/>
        <w:shd w:val="clear" w:color="auto" w:fill="FFFFFF"/>
        <w:spacing w:before="120" w:after="0" w:line="360" w:lineRule="auto"/>
        <w:jc w:val="both"/>
        <w:rPr>
          <w:rStyle w:val="notranslate"/>
          <w:color w:val="000000" w:themeColor="text1"/>
          <w:highlight w:val="yellow"/>
        </w:rPr>
      </w:pPr>
      <w:r>
        <w:rPr>
          <w:rStyle w:val="notranslate"/>
          <w:color w:val="000000" w:themeColor="text1"/>
        </w:rPr>
        <w:t>Ponadto w art. 369w dyrektywy VAT dotyczącym procedury importu dodano</w:t>
      </w:r>
      <w:r w:rsidR="00486EBE" w:rsidRPr="00486EBE">
        <w:rPr>
          <w:rStyle w:val="notranslate"/>
          <w:color w:val="000000" w:themeColor="text1"/>
        </w:rPr>
        <w:t xml:space="preserve"> odniesienie do art. 8 ust. 1 lit. e </w:t>
      </w:r>
      <w:r>
        <w:rPr>
          <w:rStyle w:val="notranslate"/>
          <w:color w:val="000000" w:themeColor="text1"/>
        </w:rPr>
        <w:t xml:space="preserve">dyrektywy </w:t>
      </w:r>
      <w:r w:rsidRPr="006E129D">
        <w:rPr>
          <w:rStyle w:val="notranslate"/>
          <w:color w:val="000000" w:themeColor="text1"/>
        </w:rPr>
        <w:t>2008/9/WE</w:t>
      </w:r>
      <w:r>
        <w:rPr>
          <w:rStyle w:val="Odwoanieprzypisudolnego"/>
          <w:color w:val="000000" w:themeColor="text1"/>
        </w:rPr>
        <w:footnoteReference w:id="12"/>
      </w:r>
      <w:r w:rsidR="007F7804">
        <w:rPr>
          <w:rStyle w:val="notranslate"/>
          <w:color w:val="000000" w:themeColor="text1"/>
          <w:vertAlign w:val="superscript"/>
        </w:rPr>
        <w:t>)</w:t>
      </w:r>
      <w:r w:rsidR="00E628F2">
        <w:rPr>
          <w:rStyle w:val="notranslate"/>
          <w:color w:val="000000" w:themeColor="text1"/>
        </w:rPr>
        <w:t>.</w:t>
      </w:r>
      <w:r w:rsidR="0062401F">
        <w:rPr>
          <w:rStyle w:val="notranslate"/>
          <w:color w:val="000000" w:themeColor="text1"/>
        </w:rPr>
        <w:t xml:space="preserve"> </w:t>
      </w:r>
      <w:r w:rsidR="0062401F" w:rsidRPr="0062401F">
        <w:rPr>
          <w:rStyle w:val="notranslate"/>
          <w:color w:val="000000" w:themeColor="text1"/>
        </w:rPr>
        <w:t xml:space="preserve">Zgodnie z tym przepisem wniosek o zwrot zawiera m.in. oświadczenie wnioskodawcy, że podczas okresu zwrotu nie dostarczył żadnych towarów ani nie świadczył żadnych usług uważanych za dostarczone lub wykonane w państwie członkowskim zwrotu, z wyjątkiem transakcji, o których mowa w art. 3 lit. b pkt i oraz ii ww. dyrektywy 2008/9/WE. Wyłączenie nie dotyczy SOTI rozliczanej w procedurze </w:t>
      </w:r>
      <w:r w:rsidR="00AA1569">
        <w:rPr>
          <w:rStyle w:val="notranslate"/>
          <w:color w:val="000000" w:themeColor="text1"/>
        </w:rPr>
        <w:t xml:space="preserve">importu </w:t>
      </w:r>
      <w:r w:rsidR="0062401F" w:rsidRPr="0062401F">
        <w:rPr>
          <w:rStyle w:val="notranslate"/>
          <w:color w:val="000000" w:themeColor="text1"/>
        </w:rPr>
        <w:t>IOSS. W konsekwencji obecny art. 369w dyrektywy VAT w związku z brakiem odniesienia do art. 8 ust. 1 lit. e dyrektywy 2008/9/WE powoduje wątpliwości w zakresie stosowania procedury zwrotu VAT na podstawie dyrektywy 2008/9/WE do podatników rozliczających SOTI w</w:t>
      </w:r>
      <w:r w:rsidR="00037ED0">
        <w:rPr>
          <w:rStyle w:val="notranslate"/>
          <w:color w:val="000000" w:themeColor="text1"/>
        </w:rPr>
        <w:t> </w:t>
      </w:r>
      <w:r w:rsidR="0062401F" w:rsidRPr="0062401F">
        <w:rPr>
          <w:rStyle w:val="notranslate"/>
          <w:color w:val="000000" w:themeColor="text1"/>
        </w:rPr>
        <w:t xml:space="preserve">procedurze </w:t>
      </w:r>
      <w:r w:rsidR="00AA1569">
        <w:rPr>
          <w:rStyle w:val="notranslate"/>
          <w:color w:val="000000" w:themeColor="text1"/>
        </w:rPr>
        <w:t xml:space="preserve">importu </w:t>
      </w:r>
      <w:r w:rsidR="0062401F" w:rsidRPr="0062401F">
        <w:rPr>
          <w:rStyle w:val="notranslate"/>
          <w:color w:val="000000" w:themeColor="text1"/>
        </w:rPr>
        <w:t>IOSS.</w:t>
      </w:r>
    </w:p>
    <w:p w14:paraId="679547F9" w14:textId="37139092" w:rsidR="008A2D2E" w:rsidRPr="008A2D2E" w:rsidRDefault="007525A2" w:rsidP="007F7804">
      <w:pPr>
        <w:pStyle w:val="NormalnyWeb"/>
        <w:shd w:val="clear" w:color="auto" w:fill="FFFFFF"/>
        <w:spacing w:before="120" w:after="0" w:line="360" w:lineRule="auto"/>
        <w:jc w:val="both"/>
        <w:rPr>
          <w:color w:val="000000" w:themeColor="text1"/>
        </w:rPr>
      </w:pPr>
      <w:r w:rsidRPr="006E129D">
        <w:rPr>
          <w:rStyle w:val="notranslate"/>
          <w:color w:val="000000" w:themeColor="text1"/>
        </w:rPr>
        <w:t xml:space="preserve">Zmiany te nie </w:t>
      </w:r>
      <w:r w:rsidR="00BC1B2C" w:rsidRPr="006E129D">
        <w:rPr>
          <w:rStyle w:val="notranslate"/>
          <w:color w:val="000000" w:themeColor="text1"/>
        </w:rPr>
        <w:t>wiążą się z koniecznością dokonania zmian legislacyjnych</w:t>
      </w:r>
      <w:r w:rsidR="00907859" w:rsidRPr="006E129D">
        <w:rPr>
          <w:rStyle w:val="notranslate"/>
          <w:color w:val="000000" w:themeColor="text1"/>
        </w:rPr>
        <w:t xml:space="preserve"> w ustawie o VAT</w:t>
      </w:r>
      <w:r w:rsidR="0049319B">
        <w:rPr>
          <w:rStyle w:val="notranslate"/>
          <w:color w:val="000000" w:themeColor="text1"/>
        </w:rPr>
        <w:t xml:space="preserve">. Szczegółowe </w:t>
      </w:r>
      <w:r w:rsidR="00E14AD1" w:rsidRPr="006E129D">
        <w:rPr>
          <w:rStyle w:val="notranslate"/>
          <w:color w:val="000000" w:themeColor="text1"/>
        </w:rPr>
        <w:t>kwestie dotyczące</w:t>
      </w:r>
      <w:r w:rsidR="00E14AD1">
        <w:rPr>
          <w:rStyle w:val="notranslate"/>
          <w:color w:val="000000" w:themeColor="text1"/>
        </w:rPr>
        <w:t xml:space="preserve"> zwrotu VAT (VAT </w:t>
      </w:r>
      <w:proofErr w:type="spellStart"/>
      <w:r w:rsidR="00E14AD1">
        <w:rPr>
          <w:rStyle w:val="notranslate"/>
          <w:color w:val="000000" w:themeColor="text1"/>
        </w:rPr>
        <w:t>refund</w:t>
      </w:r>
      <w:proofErr w:type="spellEnd"/>
      <w:r w:rsidR="00E14AD1">
        <w:rPr>
          <w:rStyle w:val="notranslate"/>
          <w:color w:val="000000" w:themeColor="text1"/>
        </w:rPr>
        <w:t xml:space="preserve">) uregulowane zostały w przepisach </w:t>
      </w:r>
      <w:r w:rsidR="00E14AD1">
        <w:rPr>
          <w:rStyle w:val="notranslate"/>
          <w:color w:val="000000" w:themeColor="text1"/>
        </w:rPr>
        <w:lastRenderedPageBreak/>
        <w:t>rozporządze</w:t>
      </w:r>
      <w:r w:rsidR="006E129D">
        <w:rPr>
          <w:rStyle w:val="notranslate"/>
          <w:color w:val="000000" w:themeColor="text1"/>
        </w:rPr>
        <w:t xml:space="preserve">ń wykonawczych: </w:t>
      </w:r>
      <w:r w:rsidR="00C26713">
        <w:rPr>
          <w:rStyle w:val="notranslate"/>
          <w:color w:val="000000" w:themeColor="text1"/>
        </w:rPr>
        <w:t>rozporządzeni</w:t>
      </w:r>
      <w:r w:rsidR="002468F8">
        <w:rPr>
          <w:rStyle w:val="notranslate"/>
          <w:color w:val="000000" w:themeColor="text1"/>
        </w:rPr>
        <w:t>u</w:t>
      </w:r>
      <w:r w:rsidR="00C26713">
        <w:rPr>
          <w:rStyle w:val="notranslate"/>
          <w:color w:val="000000" w:themeColor="text1"/>
        </w:rPr>
        <w:t xml:space="preserve"> Ministra Finansów </w:t>
      </w:r>
      <w:r w:rsidR="00C26713" w:rsidRPr="00C26713">
        <w:rPr>
          <w:rStyle w:val="notranslate"/>
          <w:color w:val="000000" w:themeColor="text1"/>
        </w:rPr>
        <w:t>z dnia 4 grudnia 2014 r.</w:t>
      </w:r>
      <w:r w:rsidR="00C26713">
        <w:rPr>
          <w:rStyle w:val="notranslate"/>
          <w:color w:val="000000" w:themeColor="text1"/>
        </w:rPr>
        <w:t xml:space="preserve"> </w:t>
      </w:r>
      <w:r w:rsidR="00C26713" w:rsidRPr="00C26713">
        <w:rPr>
          <w:rStyle w:val="notranslate"/>
          <w:color w:val="000000" w:themeColor="text1"/>
        </w:rPr>
        <w:t>w</w:t>
      </w:r>
      <w:r w:rsidR="000C12F5">
        <w:rPr>
          <w:rStyle w:val="notranslate"/>
          <w:color w:val="000000" w:themeColor="text1"/>
        </w:rPr>
        <w:t> </w:t>
      </w:r>
      <w:r w:rsidR="00C26713" w:rsidRPr="00C26713">
        <w:rPr>
          <w:rStyle w:val="notranslate"/>
          <w:color w:val="000000" w:themeColor="text1"/>
        </w:rPr>
        <w:t>sprawie wniosków o zwrot podatku od wartości dodanej naliczonego w innym niż Rzeczpospolita Polska</w:t>
      </w:r>
      <w:r w:rsidR="00C26713">
        <w:rPr>
          <w:rStyle w:val="notranslate"/>
          <w:color w:val="000000" w:themeColor="text1"/>
        </w:rPr>
        <w:t xml:space="preserve"> </w:t>
      </w:r>
      <w:r w:rsidR="00C26713" w:rsidRPr="00C26713">
        <w:rPr>
          <w:rStyle w:val="notranslate"/>
          <w:color w:val="000000" w:themeColor="text1"/>
        </w:rPr>
        <w:t>państwie członkowskim Unii Europejskiej</w:t>
      </w:r>
      <w:r w:rsidR="00C26713">
        <w:rPr>
          <w:rStyle w:val="Odwoanieprzypisudolnego"/>
          <w:color w:val="000000" w:themeColor="text1"/>
        </w:rPr>
        <w:footnoteReference w:id="13"/>
      </w:r>
      <w:r w:rsidR="007F7804">
        <w:rPr>
          <w:rStyle w:val="notranslate"/>
          <w:color w:val="000000" w:themeColor="text1"/>
          <w:vertAlign w:val="superscript"/>
        </w:rPr>
        <w:t>)</w:t>
      </w:r>
      <w:r w:rsidR="000C12F5">
        <w:rPr>
          <w:rStyle w:val="notranslate"/>
          <w:color w:val="000000" w:themeColor="text1"/>
        </w:rPr>
        <w:t xml:space="preserve"> i rozporządzeni</w:t>
      </w:r>
      <w:r w:rsidR="002468F8">
        <w:rPr>
          <w:rStyle w:val="notranslate"/>
          <w:color w:val="000000" w:themeColor="text1"/>
        </w:rPr>
        <w:t>u</w:t>
      </w:r>
      <w:r w:rsidR="000C12F5">
        <w:rPr>
          <w:rStyle w:val="notranslate"/>
          <w:color w:val="000000" w:themeColor="text1"/>
        </w:rPr>
        <w:t xml:space="preserve"> M</w:t>
      </w:r>
      <w:r w:rsidR="000C12F5" w:rsidRPr="000C12F5">
        <w:rPr>
          <w:rStyle w:val="notranslate"/>
          <w:color w:val="000000" w:themeColor="text1"/>
        </w:rPr>
        <w:t xml:space="preserve">inistra </w:t>
      </w:r>
      <w:r w:rsidR="000C12F5">
        <w:rPr>
          <w:rStyle w:val="notranslate"/>
          <w:color w:val="000000" w:themeColor="text1"/>
        </w:rPr>
        <w:t>F</w:t>
      </w:r>
      <w:r w:rsidR="000C12F5" w:rsidRPr="000C12F5">
        <w:rPr>
          <w:rStyle w:val="notranslate"/>
          <w:color w:val="000000" w:themeColor="text1"/>
        </w:rPr>
        <w:t xml:space="preserve">inansów, </w:t>
      </w:r>
      <w:r w:rsidR="000C12F5">
        <w:rPr>
          <w:rStyle w:val="notranslate"/>
          <w:color w:val="000000" w:themeColor="text1"/>
        </w:rPr>
        <w:t>F</w:t>
      </w:r>
      <w:r w:rsidR="000C12F5" w:rsidRPr="000C12F5">
        <w:rPr>
          <w:rStyle w:val="notranslate"/>
          <w:color w:val="000000" w:themeColor="text1"/>
        </w:rPr>
        <w:t xml:space="preserve">unduszy i </w:t>
      </w:r>
      <w:r w:rsidR="000C12F5">
        <w:rPr>
          <w:rStyle w:val="notranslate"/>
          <w:color w:val="000000" w:themeColor="text1"/>
        </w:rPr>
        <w:t>P</w:t>
      </w:r>
      <w:r w:rsidR="000C12F5" w:rsidRPr="000C12F5">
        <w:rPr>
          <w:rStyle w:val="notranslate"/>
          <w:color w:val="000000" w:themeColor="text1"/>
        </w:rPr>
        <w:t xml:space="preserve">olityki </w:t>
      </w:r>
      <w:r w:rsidR="000C12F5">
        <w:rPr>
          <w:rStyle w:val="notranslate"/>
          <w:color w:val="000000" w:themeColor="text1"/>
        </w:rPr>
        <w:t>R</w:t>
      </w:r>
      <w:r w:rsidR="000C12F5" w:rsidRPr="000C12F5">
        <w:rPr>
          <w:rStyle w:val="notranslate"/>
          <w:color w:val="000000" w:themeColor="text1"/>
        </w:rPr>
        <w:t>egionalnej z dnia 20 października 2021 r.</w:t>
      </w:r>
      <w:r w:rsidR="000C12F5">
        <w:rPr>
          <w:rStyle w:val="notranslate"/>
          <w:color w:val="000000" w:themeColor="text1"/>
        </w:rPr>
        <w:t xml:space="preserve"> </w:t>
      </w:r>
      <w:r w:rsidR="000C12F5" w:rsidRPr="000C12F5">
        <w:rPr>
          <w:rStyle w:val="notranslate"/>
          <w:color w:val="000000" w:themeColor="text1"/>
        </w:rPr>
        <w:t>w sprawie zwrotu podatku od towarów i usług niektórym podmiotom</w:t>
      </w:r>
      <w:r w:rsidR="000C12F5">
        <w:rPr>
          <w:rStyle w:val="Odwoanieprzypisudolnego"/>
          <w:color w:val="000000" w:themeColor="text1"/>
        </w:rPr>
        <w:footnoteReference w:id="14"/>
      </w:r>
      <w:r w:rsidR="007F7804">
        <w:rPr>
          <w:rStyle w:val="notranslate"/>
          <w:color w:val="000000" w:themeColor="text1"/>
          <w:vertAlign w:val="superscript"/>
        </w:rPr>
        <w:t>)</w:t>
      </w:r>
      <w:r w:rsidR="000C12F5">
        <w:rPr>
          <w:rStyle w:val="notranslate"/>
          <w:color w:val="000000" w:themeColor="text1"/>
        </w:rPr>
        <w:t>.</w:t>
      </w:r>
      <w:r w:rsidR="0049319B" w:rsidRPr="0049319B">
        <w:rPr>
          <w:color w:val="000000" w:themeColor="text1"/>
        </w:rPr>
        <w:t xml:space="preserve"> Już obecnie na podstawie przepisów rozporządzenia z </w:t>
      </w:r>
      <w:r w:rsidR="00C52DF7">
        <w:rPr>
          <w:color w:val="000000" w:themeColor="text1"/>
        </w:rPr>
        <w:t xml:space="preserve">dnia </w:t>
      </w:r>
      <w:r w:rsidR="0049319B" w:rsidRPr="0049319B">
        <w:rPr>
          <w:color w:val="000000" w:themeColor="text1"/>
        </w:rPr>
        <w:t>20 października 2021 r. przedsiębiorcy spoza UE zarejestrowani do procedury unijnej mogą uzyskać zwrot podatku. Przepisy dotyczące zwrotu VAT dla podmiotów z innych państw członkowskich UE nie zawierają również obowiązku składania oświadczenia, o którym mowa w art. 8 ust. 1 lit. e dyrektywy 2008/9/WE.</w:t>
      </w:r>
      <w:r w:rsidR="0049319B">
        <w:rPr>
          <w:color w:val="000000" w:themeColor="text1"/>
        </w:rPr>
        <w:t xml:space="preserve"> </w:t>
      </w:r>
      <w:r w:rsidR="0062401F" w:rsidRPr="0062401F">
        <w:rPr>
          <w:color w:val="000000" w:themeColor="text1"/>
        </w:rPr>
        <w:t>Także przepisy rozporządzenia z dnia 4</w:t>
      </w:r>
      <w:r w:rsidR="00922088">
        <w:rPr>
          <w:color w:val="000000" w:themeColor="text1"/>
        </w:rPr>
        <w:t> </w:t>
      </w:r>
      <w:r w:rsidR="0062401F" w:rsidRPr="0062401F">
        <w:rPr>
          <w:color w:val="000000" w:themeColor="text1"/>
        </w:rPr>
        <w:t>grudnia 2014 r. dotyczącego polskich podatników występujących z</w:t>
      </w:r>
      <w:r w:rsidR="00C52DF7">
        <w:rPr>
          <w:color w:val="000000" w:themeColor="text1"/>
        </w:rPr>
        <w:t> </w:t>
      </w:r>
      <w:r w:rsidR="0062401F" w:rsidRPr="0062401F">
        <w:rPr>
          <w:color w:val="000000" w:themeColor="text1"/>
        </w:rPr>
        <w:t>wniosk</w:t>
      </w:r>
      <w:r w:rsidR="00FC50CE">
        <w:rPr>
          <w:color w:val="000000" w:themeColor="text1"/>
        </w:rPr>
        <w:t>ami</w:t>
      </w:r>
      <w:r w:rsidR="0062401F" w:rsidRPr="0062401F">
        <w:rPr>
          <w:color w:val="000000" w:themeColor="text1"/>
        </w:rPr>
        <w:t xml:space="preserve"> o zwrot podatku od wartości dodanej naliczonego w innym niż Rzeczpospolita Polska państwie członkowskim Unii Europejskiej już obecnie zawierają dostosowane oświadczenie, o którym mowa w art. 8 ust. 1 lit. e dyrektywy 2008/9/WE, uwzględniające jako wyjątek możliwość dokonywania SOTI rozliczanej w procedurze </w:t>
      </w:r>
      <w:r w:rsidR="00AA1569">
        <w:rPr>
          <w:color w:val="000000" w:themeColor="text1"/>
        </w:rPr>
        <w:t xml:space="preserve">importu </w:t>
      </w:r>
      <w:r w:rsidR="0062401F" w:rsidRPr="0062401F">
        <w:rPr>
          <w:color w:val="000000" w:themeColor="text1"/>
        </w:rPr>
        <w:t>IOSS w państwie członkowskim zwrotu.</w:t>
      </w:r>
    </w:p>
    <w:p w14:paraId="25975252" w14:textId="77777777" w:rsidR="00041148" w:rsidRPr="00D94749" w:rsidRDefault="00041148" w:rsidP="007F7804">
      <w:pPr>
        <w:pStyle w:val="NormalnyWeb"/>
        <w:shd w:val="clear" w:color="auto" w:fill="FFFFFF"/>
        <w:spacing w:before="120" w:after="0" w:line="360" w:lineRule="auto"/>
        <w:jc w:val="both"/>
        <w:rPr>
          <w:rStyle w:val="notranslate"/>
          <w:b/>
          <w:bCs/>
          <w:color w:val="000000" w:themeColor="text1"/>
        </w:rPr>
      </w:pPr>
      <w:r w:rsidRPr="00D94749">
        <w:rPr>
          <w:rStyle w:val="notranslate"/>
          <w:b/>
          <w:bCs/>
          <w:color w:val="000000" w:themeColor="text1"/>
        </w:rPr>
        <w:t>2. Ograniczenie konieczności rejestrowania się do celów VAT w różnych państwach członkowskich</w:t>
      </w:r>
    </w:p>
    <w:p w14:paraId="393DD1C1" w14:textId="54008519" w:rsidR="00041148" w:rsidRDefault="00041148" w:rsidP="007F7804">
      <w:pPr>
        <w:pStyle w:val="NormalnyWeb"/>
        <w:numPr>
          <w:ilvl w:val="0"/>
          <w:numId w:val="26"/>
        </w:numPr>
        <w:shd w:val="clear" w:color="auto" w:fill="FFFFFF"/>
        <w:spacing w:before="120" w:after="0" w:line="360" w:lineRule="auto"/>
        <w:jc w:val="both"/>
        <w:rPr>
          <w:rStyle w:val="notranslate"/>
          <w:b/>
          <w:bCs/>
          <w:color w:val="000000" w:themeColor="text1"/>
        </w:rPr>
      </w:pPr>
      <w:r w:rsidRPr="00FC0A33">
        <w:rPr>
          <w:rStyle w:val="notranslate"/>
          <w:b/>
          <w:bCs/>
          <w:color w:val="000000" w:themeColor="text1"/>
        </w:rPr>
        <w:t>Zakres przedmiotowy procedury unijnej OSS</w:t>
      </w:r>
    </w:p>
    <w:p w14:paraId="13A4BB46" w14:textId="5C5C4E2E" w:rsidR="00041148" w:rsidRPr="00611A00" w:rsidRDefault="00041148" w:rsidP="007F7804">
      <w:pPr>
        <w:pStyle w:val="NormalnyWeb"/>
        <w:shd w:val="clear" w:color="auto" w:fill="FFFFFF"/>
        <w:spacing w:before="120" w:after="0" w:line="360" w:lineRule="auto"/>
        <w:jc w:val="both"/>
        <w:rPr>
          <w:color w:val="000000" w:themeColor="text1"/>
        </w:rPr>
      </w:pPr>
      <w:r>
        <w:rPr>
          <w:color w:val="000000" w:themeColor="text1"/>
        </w:rPr>
        <w:t>Pakiet VAT e-commerce wprowadził do dyrektywy VAT szereg środków mających na celu zminimalizowanie konieczności rejestracji do celów VAT w różnych państwach członkowskich</w:t>
      </w:r>
      <w:r w:rsidR="00B734C1">
        <w:rPr>
          <w:color w:val="000000" w:themeColor="text1"/>
        </w:rPr>
        <w:t>, w przypadku przedsiębiorców świadczących swoje usługi i dostawy nie tylko w państwie członkowskim siedziby swojej działalności gospodarczej</w:t>
      </w:r>
      <w:r>
        <w:rPr>
          <w:color w:val="000000" w:themeColor="text1"/>
        </w:rPr>
        <w:t>. W celu dalszego ograniczenia takiej wielokrotnej rejestracji do celów VAT od 1 lipca 2028 r. dyrektywa 2025/516 rozszerza zakres przedmiotowy procedury unijnej</w:t>
      </w:r>
      <w:r w:rsidR="00F85A8C">
        <w:rPr>
          <w:color w:val="000000" w:themeColor="text1"/>
        </w:rPr>
        <w:t xml:space="preserve"> OSS</w:t>
      </w:r>
      <w:r>
        <w:rPr>
          <w:color w:val="000000" w:themeColor="text1"/>
        </w:rPr>
        <w:t xml:space="preserve">, obejmując nią również możliwość rozliczenia VAT w przypadku </w:t>
      </w:r>
      <w:r w:rsidRPr="00DC629E">
        <w:rPr>
          <w:color w:val="000000" w:themeColor="text1"/>
        </w:rPr>
        <w:t>dostaw</w:t>
      </w:r>
      <w:r>
        <w:rPr>
          <w:color w:val="000000" w:themeColor="text1"/>
        </w:rPr>
        <w:t>y</w:t>
      </w:r>
      <w:r w:rsidRPr="00DC629E">
        <w:rPr>
          <w:color w:val="000000" w:themeColor="text1"/>
        </w:rPr>
        <w:t xml:space="preserve"> gazu w systemie gazowym, energii elektrycznej, energii cieplnej lub chłodniczej przez sieci dystrybucji energii cieplnej lub chłodniczej</w:t>
      </w:r>
      <w:r>
        <w:rPr>
          <w:color w:val="000000" w:themeColor="text1"/>
        </w:rPr>
        <w:t xml:space="preserve">, </w:t>
      </w:r>
      <w:r w:rsidRPr="00DC629E">
        <w:rPr>
          <w:color w:val="000000" w:themeColor="text1"/>
        </w:rPr>
        <w:t>na warunkach przewidzianych w art. 39 dyrektywy VAT</w:t>
      </w:r>
      <w:r>
        <w:rPr>
          <w:color w:val="000000" w:themeColor="text1"/>
        </w:rPr>
        <w:t>.</w:t>
      </w:r>
      <w:r w:rsidRPr="00DC629E">
        <w:rPr>
          <w:color w:val="000000" w:themeColor="text1"/>
        </w:rPr>
        <w:t xml:space="preserve"> </w:t>
      </w:r>
      <w:r>
        <w:rPr>
          <w:color w:val="000000" w:themeColor="text1"/>
        </w:rPr>
        <w:t>Ww. t</w:t>
      </w:r>
      <w:r w:rsidRPr="007D7A0D">
        <w:rPr>
          <w:color w:val="000000" w:themeColor="text1"/>
        </w:rPr>
        <w:t>ermin wdrożenia proponowanych rozwiązań zosta</w:t>
      </w:r>
      <w:r>
        <w:rPr>
          <w:color w:val="000000" w:themeColor="text1"/>
        </w:rPr>
        <w:t>ł</w:t>
      </w:r>
      <w:r w:rsidRPr="007D7A0D">
        <w:rPr>
          <w:color w:val="000000" w:themeColor="text1"/>
        </w:rPr>
        <w:t xml:space="preserve"> </w:t>
      </w:r>
      <w:r>
        <w:rPr>
          <w:color w:val="000000" w:themeColor="text1"/>
        </w:rPr>
        <w:t>określony na 1 lipca 2028 r. z</w:t>
      </w:r>
      <w:r w:rsidRPr="007D7A0D">
        <w:rPr>
          <w:color w:val="000000" w:themeColor="text1"/>
        </w:rPr>
        <w:t xml:space="preserve">e względu na </w:t>
      </w:r>
      <w:r>
        <w:rPr>
          <w:color w:val="000000" w:themeColor="text1"/>
        </w:rPr>
        <w:t xml:space="preserve">konieczność </w:t>
      </w:r>
      <w:r w:rsidRPr="007D7A0D">
        <w:rPr>
          <w:color w:val="000000" w:themeColor="text1"/>
        </w:rPr>
        <w:t>wprowadzeni</w:t>
      </w:r>
      <w:r>
        <w:rPr>
          <w:color w:val="000000" w:themeColor="text1"/>
        </w:rPr>
        <w:t>a</w:t>
      </w:r>
      <w:r w:rsidRPr="007D7A0D">
        <w:rPr>
          <w:color w:val="000000" w:themeColor="text1"/>
        </w:rPr>
        <w:t xml:space="preserve"> zmian </w:t>
      </w:r>
      <w:r>
        <w:rPr>
          <w:color w:val="000000" w:themeColor="text1"/>
        </w:rPr>
        <w:t xml:space="preserve">technicznych </w:t>
      </w:r>
      <w:r w:rsidRPr="007D7A0D">
        <w:rPr>
          <w:color w:val="000000" w:themeColor="text1"/>
        </w:rPr>
        <w:t>w system</w:t>
      </w:r>
      <w:r>
        <w:rPr>
          <w:color w:val="000000" w:themeColor="text1"/>
        </w:rPr>
        <w:t>ie</w:t>
      </w:r>
      <w:r w:rsidRPr="007D7A0D">
        <w:rPr>
          <w:color w:val="000000" w:themeColor="text1"/>
        </w:rPr>
        <w:t xml:space="preserve"> OSS</w:t>
      </w:r>
      <w:r>
        <w:rPr>
          <w:color w:val="000000" w:themeColor="text1"/>
        </w:rPr>
        <w:t>. Do czasu wprowadzenia tego docelowego rozwiązania, aby umożliwić wcześniejsze rozliczanie dostaw gazu, energii elektrycznej oraz cieplnej lub chłodniczej za pośrednictwem OSS</w:t>
      </w:r>
      <w:r w:rsidR="00F85A8C">
        <w:rPr>
          <w:color w:val="000000" w:themeColor="text1"/>
        </w:rPr>
        <w:t xml:space="preserve"> (i tym samym ograniczenie konieczności </w:t>
      </w:r>
      <w:r w:rsidR="00F85A8C">
        <w:rPr>
          <w:color w:val="000000" w:themeColor="text1"/>
        </w:rPr>
        <w:lastRenderedPageBreak/>
        <w:t>rejestracji przedsiębiorców w państwach członkowskich, w których następuje konsumpcja tych towarów)</w:t>
      </w:r>
      <w:r>
        <w:rPr>
          <w:color w:val="000000" w:themeColor="text1"/>
        </w:rPr>
        <w:t xml:space="preserve">, </w:t>
      </w:r>
      <w:r w:rsidRPr="00DA7EA5">
        <w:rPr>
          <w:color w:val="000000" w:themeColor="text1"/>
        </w:rPr>
        <w:t xml:space="preserve">przepisy </w:t>
      </w:r>
      <w:r>
        <w:rPr>
          <w:color w:val="000000" w:themeColor="text1"/>
        </w:rPr>
        <w:t>dyrektywy 2025/516 wprowadzają tymczasową fikcję prawną, zgodnie z</w:t>
      </w:r>
      <w:r w:rsidR="00CB777C">
        <w:rPr>
          <w:color w:val="000000" w:themeColor="text1"/>
        </w:rPr>
        <w:t> </w:t>
      </w:r>
      <w:r>
        <w:rPr>
          <w:color w:val="000000" w:themeColor="text1"/>
        </w:rPr>
        <w:t xml:space="preserve">którą </w:t>
      </w:r>
      <w:r w:rsidR="00C52DF7">
        <w:rPr>
          <w:color w:val="000000" w:themeColor="text1"/>
        </w:rPr>
        <w:t>–</w:t>
      </w:r>
      <w:r w:rsidR="00F85A8C">
        <w:rPr>
          <w:color w:val="000000" w:themeColor="text1"/>
        </w:rPr>
        <w:t xml:space="preserve"> od 1 stycznia 2027 r. do 30 czerwca 2028 r. </w:t>
      </w:r>
      <w:r w:rsidR="00C52DF7">
        <w:rPr>
          <w:color w:val="000000" w:themeColor="text1"/>
        </w:rPr>
        <w:t>–</w:t>
      </w:r>
      <w:r w:rsidR="00F85A8C">
        <w:rPr>
          <w:color w:val="000000" w:themeColor="text1"/>
        </w:rPr>
        <w:t xml:space="preserve"> </w:t>
      </w:r>
      <w:r>
        <w:rPr>
          <w:color w:val="000000" w:themeColor="text1"/>
        </w:rPr>
        <w:t>do celów procedury unijnej OSS ww.</w:t>
      </w:r>
      <w:r w:rsidR="00CB777C">
        <w:rPr>
          <w:color w:val="000000" w:themeColor="text1"/>
        </w:rPr>
        <w:t> </w:t>
      </w:r>
      <w:r>
        <w:rPr>
          <w:color w:val="000000" w:themeColor="text1"/>
        </w:rPr>
        <w:t xml:space="preserve">dostawy będą uznawane </w:t>
      </w:r>
      <w:r w:rsidRPr="006446F1">
        <w:rPr>
          <w:color w:val="000000" w:themeColor="text1"/>
        </w:rPr>
        <w:t>za wewnątrzwspólnotową sprzedaż towarów na odległość</w:t>
      </w:r>
      <w:r>
        <w:rPr>
          <w:color w:val="000000" w:themeColor="text1"/>
        </w:rPr>
        <w:t xml:space="preserve"> (WSTO)</w:t>
      </w:r>
      <w:r w:rsidRPr="006446F1">
        <w:rPr>
          <w:color w:val="000000" w:themeColor="text1"/>
        </w:rPr>
        <w:t>.</w:t>
      </w:r>
    </w:p>
    <w:p w14:paraId="31B11DF5" w14:textId="6715D20F" w:rsidR="00041148" w:rsidRPr="0098507D" w:rsidRDefault="00041148" w:rsidP="007F7804">
      <w:pPr>
        <w:pStyle w:val="NormalnyWeb"/>
        <w:numPr>
          <w:ilvl w:val="0"/>
          <w:numId w:val="11"/>
        </w:numPr>
        <w:shd w:val="clear" w:color="auto" w:fill="FFFFFF"/>
        <w:spacing w:before="120" w:after="0" w:line="360" w:lineRule="auto"/>
        <w:jc w:val="both"/>
        <w:rPr>
          <w:b/>
          <w:bCs/>
          <w:color w:val="000000" w:themeColor="text1"/>
        </w:rPr>
      </w:pPr>
      <w:r w:rsidRPr="0098507D">
        <w:rPr>
          <w:b/>
          <w:bCs/>
          <w:color w:val="000000" w:themeColor="text1"/>
        </w:rPr>
        <w:t xml:space="preserve">Procedura magazynu typu </w:t>
      </w:r>
      <w:proofErr w:type="spellStart"/>
      <w:r w:rsidRPr="0098507D">
        <w:rPr>
          <w:b/>
          <w:bCs/>
          <w:i/>
          <w:iCs/>
          <w:color w:val="000000" w:themeColor="text1"/>
        </w:rPr>
        <w:t>call</w:t>
      </w:r>
      <w:proofErr w:type="spellEnd"/>
      <w:r w:rsidRPr="0098507D">
        <w:rPr>
          <w:b/>
          <w:bCs/>
          <w:i/>
          <w:iCs/>
          <w:color w:val="000000" w:themeColor="text1"/>
        </w:rPr>
        <w:t xml:space="preserve">-off </w:t>
      </w:r>
      <w:proofErr w:type="spellStart"/>
      <w:r w:rsidRPr="0098507D">
        <w:rPr>
          <w:b/>
          <w:bCs/>
          <w:i/>
          <w:iCs/>
          <w:color w:val="000000" w:themeColor="text1"/>
        </w:rPr>
        <w:t>stock</w:t>
      </w:r>
      <w:proofErr w:type="spellEnd"/>
    </w:p>
    <w:p w14:paraId="532A14B1" w14:textId="3A7F83D5" w:rsidR="003A2232" w:rsidRPr="003A2232" w:rsidRDefault="00041148" w:rsidP="007F7804">
      <w:pPr>
        <w:pStyle w:val="NormalnyWeb"/>
        <w:shd w:val="clear" w:color="auto" w:fill="FFFFFF"/>
        <w:spacing w:before="120" w:after="0" w:line="360" w:lineRule="auto"/>
        <w:jc w:val="both"/>
        <w:rPr>
          <w:color w:val="000000" w:themeColor="text1"/>
        </w:rPr>
      </w:pPr>
      <w:r>
        <w:rPr>
          <w:rStyle w:val="notranslate"/>
          <w:color w:val="000000" w:themeColor="text1"/>
        </w:rPr>
        <w:t>Art</w:t>
      </w:r>
      <w:r w:rsidR="0098507D">
        <w:rPr>
          <w:rStyle w:val="notranslate"/>
          <w:color w:val="000000" w:themeColor="text1"/>
        </w:rPr>
        <w:t>ykuł</w:t>
      </w:r>
      <w:r>
        <w:rPr>
          <w:rStyle w:val="notranslate"/>
          <w:color w:val="000000" w:themeColor="text1"/>
        </w:rPr>
        <w:t xml:space="preserve"> </w:t>
      </w:r>
      <w:r w:rsidRPr="00DB16D6">
        <w:rPr>
          <w:rStyle w:val="notranslate"/>
          <w:color w:val="000000" w:themeColor="text1"/>
        </w:rPr>
        <w:t>3</w:t>
      </w:r>
      <w:r>
        <w:rPr>
          <w:rStyle w:val="notranslate"/>
          <w:color w:val="000000" w:themeColor="text1"/>
        </w:rPr>
        <w:t xml:space="preserve"> pkt 23 dyrektywy 2025/516 wprowadza z dniem 1 </w:t>
      </w:r>
      <w:r w:rsidR="000F50F8">
        <w:rPr>
          <w:rStyle w:val="notranslate"/>
          <w:color w:val="000000" w:themeColor="text1"/>
        </w:rPr>
        <w:t>lipca</w:t>
      </w:r>
      <w:r>
        <w:rPr>
          <w:rStyle w:val="notranslate"/>
          <w:color w:val="000000" w:themeColor="text1"/>
        </w:rPr>
        <w:t xml:space="preserve"> 2028 r. możliwość rozliczania VAT z tytułu </w:t>
      </w:r>
      <w:r w:rsidRPr="00C249FF">
        <w:rPr>
          <w:rStyle w:val="notranslate"/>
          <w:color w:val="000000" w:themeColor="text1"/>
        </w:rPr>
        <w:t xml:space="preserve">przemieszczania własnych towarów do innego państwa członkowskiego </w:t>
      </w:r>
      <w:r>
        <w:rPr>
          <w:rStyle w:val="notranslate"/>
          <w:color w:val="000000" w:themeColor="text1"/>
        </w:rPr>
        <w:t>z</w:t>
      </w:r>
      <w:r w:rsidR="0098507D">
        <w:rPr>
          <w:rStyle w:val="notranslate"/>
          <w:color w:val="000000" w:themeColor="text1"/>
        </w:rPr>
        <w:t> </w:t>
      </w:r>
      <w:r>
        <w:rPr>
          <w:rStyle w:val="notranslate"/>
          <w:color w:val="000000" w:themeColor="text1"/>
        </w:rPr>
        <w:t xml:space="preserve">wykorzystaniem </w:t>
      </w:r>
      <w:r w:rsidR="003A2232">
        <w:rPr>
          <w:rStyle w:val="notranslate"/>
          <w:color w:val="000000" w:themeColor="text1"/>
        </w:rPr>
        <w:t xml:space="preserve">tzw. </w:t>
      </w:r>
      <w:r w:rsidRPr="00C249FF">
        <w:rPr>
          <w:rStyle w:val="notranslate"/>
          <w:color w:val="000000" w:themeColor="text1"/>
        </w:rPr>
        <w:t>procedur</w:t>
      </w:r>
      <w:r>
        <w:rPr>
          <w:rStyle w:val="notranslate"/>
          <w:color w:val="000000" w:themeColor="text1"/>
        </w:rPr>
        <w:t>y</w:t>
      </w:r>
      <w:r w:rsidRPr="00C249FF">
        <w:rPr>
          <w:rStyle w:val="notranslate"/>
          <w:color w:val="000000" w:themeColor="text1"/>
        </w:rPr>
        <w:t xml:space="preserve"> </w:t>
      </w:r>
      <w:r w:rsidR="003A2232">
        <w:rPr>
          <w:rStyle w:val="notranslate"/>
          <w:color w:val="000000" w:themeColor="text1"/>
        </w:rPr>
        <w:t>TOOG</w:t>
      </w:r>
      <w:r>
        <w:rPr>
          <w:rStyle w:val="notranslate"/>
          <w:color w:val="000000" w:themeColor="text1"/>
        </w:rPr>
        <w:t xml:space="preserve">. </w:t>
      </w:r>
      <w:r w:rsidR="003A2232" w:rsidRPr="003A2232">
        <w:rPr>
          <w:color w:val="000000" w:themeColor="text1"/>
        </w:rPr>
        <w:t xml:space="preserve">Procedura </w:t>
      </w:r>
      <w:r w:rsidR="003A2232">
        <w:rPr>
          <w:color w:val="000000" w:themeColor="text1"/>
        </w:rPr>
        <w:t xml:space="preserve">TOOG </w:t>
      </w:r>
      <w:r w:rsidR="003A2232" w:rsidRPr="003A2232">
        <w:rPr>
          <w:color w:val="000000" w:themeColor="text1"/>
        </w:rPr>
        <w:t>będzie polegała na możliwości rozliczenia VAT z tytułu przemieszczenia towarów własnych między państwami członkowskim</w:t>
      </w:r>
      <w:r w:rsidR="0017003E">
        <w:rPr>
          <w:color w:val="000000" w:themeColor="text1"/>
        </w:rPr>
        <w:t>i</w:t>
      </w:r>
      <w:r w:rsidR="003A2232" w:rsidRPr="003A2232">
        <w:rPr>
          <w:color w:val="000000" w:themeColor="text1"/>
        </w:rPr>
        <w:t xml:space="preserve"> za pośrednictwem systemu OSS. Będzie to zatem dalsze uproszczenie rozliczania omawianych transakcji, które </w:t>
      </w:r>
      <w:r w:rsidR="0017003E">
        <w:rPr>
          <w:color w:val="000000" w:themeColor="text1"/>
        </w:rPr>
        <w:t>–</w:t>
      </w:r>
      <w:r w:rsidR="000A3942">
        <w:rPr>
          <w:color w:val="000000" w:themeColor="text1"/>
        </w:rPr>
        <w:t xml:space="preserve"> </w:t>
      </w:r>
      <w:r w:rsidR="003A2232" w:rsidRPr="003A2232">
        <w:rPr>
          <w:color w:val="000000" w:themeColor="text1"/>
        </w:rPr>
        <w:t xml:space="preserve">tak jak procedura </w:t>
      </w:r>
      <w:proofErr w:type="spellStart"/>
      <w:r w:rsidR="003A2232" w:rsidRPr="002468F8">
        <w:rPr>
          <w:i/>
          <w:iCs/>
          <w:color w:val="000000" w:themeColor="text1"/>
        </w:rPr>
        <w:t>call</w:t>
      </w:r>
      <w:proofErr w:type="spellEnd"/>
      <w:r w:rsidR="003A2232" w:rsidRPr="002468F8">
        <w:rPr>
          <w:i/>
          <w:iCs/>
          <w:color w:val="000000" w:themeColor="text1"/>
        </w:rPr>
        <w:t xml:space="preserve">-off </w:t>
      </w:r>
      <w:proofErr w:type="spellStart"/>
      <w:r w:rsidR="003A2232" w:rsidRPr="002468F8">
        <w:rPr>
          <w:i/>
          <w:iCs/>
          <w:color w:val="000000" w:themeColor="text1"/>
        </w:rPr>
        <w:t>stock</w:t>
      </w:r>
      <w:proofErr w:type="spellEnd"/>
      <w:r w:rsidR="002468F8">
        <w:rPr>
          <w:color w:val="000000" w:themeColor="text1"/>
        </w:rPr>
        <w:t xml:space="preserve"> </w:t>
      </w:r>
      <w:r w:rsidR="0017003E">
        <w:rPr>
          <w:color w:val="000000" w:themeColor="text1"/>
        </w:rPr>
        <w:t>–</w:t>
      </w:r>
      <w:r w:rsidR="002468F8">
        <w:rPr>
          <w:color w:val="000000" w:themeColor="text1"/>
        </w:rPr>
        <w:t xml:space="preserve"> </w:t>
      </w:r>
      <w:r w:rsidR="003A2232" w:rsidRPr="003A2232">
        <w:rPr>
          <w:color w:val="000000" w:themeColor="text1"/>
        </w:rPr>
        <w:t>nie będzie wymagało rejestracji do VAT w innym państwie członkowskim.</w:t>
      </w:r>
    </w:p>
    <w:p w14:paraId="2AA36A6D" w14:textId="48F149A3" w:rsidR="00792F4F" w:rsidRDefault="00041148" w:rsidP="007F7804">
      <w:pPr>
        <w:pStyle w:val="NormalnyWeb"/>
        <w:shd w:val="clear" w:color="auto" w:fill="FFFFFF"/>
        <w:spacing w:before="120" w:after="0" w:line="360" w:lineRule="auto"/>
        <w:jc w:val="both"/>
        <w:rPr>
          <w:color w:val="000000" w:themeColor="text1"/>
        </w:rPr>
      </w:pPr>
      <w:r w:rsidRPr="00C249FF">
        <w:rPr>
          <w:rStyle w:val="notranslate"/>
          <w:color w:val="000000" w:themeColor="text1"/>
        </w:rPr>
        <w:t xml:space="preserve">Z uwagi na to, że procedura </w:t>
      </w:r>
      <w:r w:rsidR="003A2232">
        <w:rPr>
          <w:rStyle w:val="notranslate"/>
          <w:color w:val="000000" w:themeColor="text1"/>
        </w:rPr>
        <w:t>TOOG</w:t>
      </w:r>
      <w:r>
        <w:rPr>
          <w:rStyle w:val="notranslate"/>
          <w:color w:val="000000" w:themeColor="text1"/>
        </w:rPr>
        <w:t xml:space="preserve"> będzie miała</w:t>
      </w:r>
      <w:r w:rsidRPr="00C249FF">
        <w:rPr>
          <w:rStyle w:val="notranslate"/>
          <w:color w:val="000000" w:themeColor="text1"/>
        </w:rPr>
        <w:t xml:space="preserve"> charakter kompleksowy i obejm</w:t>
      </w:r>
      <w:r>
        <w:rPr>
          <w:rStyle w:val="notranslate"/>
          <w:color w:val="000000" w:themeColor="text1"/>
        </w:rPr>
        <w:t>ie</w:t>
      </w:r>
      <w:r w:rsidRPr="00C249FF">
        <w:rPr>
          <w:rStyle w:val="notranslate"/>
          <w:color w:val="000000" w:themeColor="text1"/>
        </w:rPr>
        <w:t xml:space="preserve"> </w:t>
      </w:r>
      <w:r>
        <w:rPr>
          <w:rStyle w:val="notranslate"/>
          <w:color w:val="000000" w:themeColor="text1"/>
        </w:rPr>
        <w:t>równie</w:t>
      </w:r>
      <w:bookmarkStart w:id="2" w:name="_Hlk216090298"/>
      <w:r>
        <w:rPr>
          <w:rStyle w:val="notranslate"/>
          <w:color w:val="000000" w:themeColor="text1"/>
        </w:rPr>
        <w:t xml:space="preserve">ż przypadki </w:t>
      </w:r>
      <w:r w:rsidRPr="00C249FF">
        <w:rPr>
          <w:rStyle w:val="notranslate"/>
          <w:color w:val="000000" w:themeColor="text1"/>
        </w:rPr>
        <w:t>transgra</w:t>
      </w:r>
      <w:bookmarkEnd w:id="2"/>
      <w:r w:rsidRPr="00C249FF">
        <w:rPr>
          <w:rStyle w:val="notranslate"/>
          <w:color w:val="000000" w:themeColor="text1"/>
        </w:rPr>
        <w:t>niczne</w:t>
      </w:r>
      <w:r>
        <w:rPr>
          <w:rStyle w:val="notranslate"/>
          <w:color w:val="000000" w:themeColor="text1"/>
        </w:rPr>
        <w:t>go</w:t>
      </w:r>
      <w:r w:rsidRPr="00C249FF">
        <w:rPr>
          <w:rStyle w:val="notranslate"/>
          <w:color w:val="000000" w:themeColor="text1"/>
        </w:rPr>
        <w:t xml:space="preserve"> przemieszczani</w:t>
      </w:r>
      <w:r>
        <w:rPr>
          <w:rStyle w:val="notranslate"/>
          <w:color w:val="000000" w:themeColor="text1"/>
        </w:rPr>
        <w:t>a</w:t>
      </w:r>
      <w:r w:rsidRPr="00C249FF">
        <w:rPr>
          <w:rStyle w:val="notranslate"/>
          <w:color w:val="000000" w:themeColor="text1"/>
        </w:rPr>
        <w:t xml:space="preserve"> towarów, które </w:t>
      </w:r>
      <w:r w:rsidR="000F50F8">
        <w:rPr>
          <w:rStyle w:val="notranslate"/>
          <w:color w:val="000000" w:themeColor="text1"/>
        </w:rPr>
        <w:t>są</w:t>
      </w:r>
      <w:r>
        <w:rPr>
          <w:rStyle w:val="notranslate"/>
          <w:color w:val="000000" w:themeColor="text1"/>
        </w:rPr>
        <w:t xml:space="preserve"> </w:t>
      </w:r>
      <w:r w:rsidRPr="00C249FF">
        <w:rPr>
          <w:rStyle w:val="notranslate"/>
          <w:color w:val="000000" w:themeColor="text1"/>
        </w:rPr>
        <w:t xml:space="preserve">obecnie objęte procedurą magazynu typu </w:t>
      </w:r>
      <w:proofErr w:type="spellStart"/>
      <w:r w:rsidRPr="00E94E23">
        <w:rPr>
          <w:rStyle w:val="notranslate"/>
          <w:i/>
          <w:color w:val="000000" w:themeColor="text1"/>
        </w:rPr>
        <w:t>call</w:t>
      </w:r>
      <w:proofErr w:type="spellEnd"/>
      <w:r w:rsidRPr="00E94E23">
        <w:rPr>
          <w:rStyle w:val="notranslate"/>
          <w:i/>
          <w:color w:val="000000" w:themeColor="text1"/>
        </w:rPr>
        <w:t xml:space="preserve">-off </w:t>
      </w:r>
      <w:proofErr w:type="spellStart"/>
      <w:r w:rsidRPr="00E94E23">
        <w:rPr>
          <w:rStyle w:val="notranslate"/>
          <w:i/>
          <w:color w:val="000000" w:themeColor="text1"/>
        </w:rPr>
        <w:t>stock</w:t>
      </w:r>
      <w:proofErr w:type="spellEnd"/>
      <w:r w:rsidRPr="00C249FF">
        <w:rPr>
          <w:rStyle w:val="notranslate"/>
          <w:color w:val="000000" w:themeColor="text1"/>
        </w:rPr>
        <w:t xml:space="preserve">, konieczne jest </w:t>
      </w:r>
      <w:r>
        <w:rPr>
          <w:rStyle w:val="notranslate"/>
          <w:color w:val="000000" w:themeColor="text1"/>
        </w:rPr>
        <w:t xml:space="preserve">uchylenie przepisów dotyczących </w:t>
      </w:r>
      <w:r w:rsidRPr="00C249FF">
        <w:rPr>
          <w:rStyle w:val="notranslate"/>
          <w:color w:val="000000" w:themeColor="text1"/>
        </w:rPr>
        <w:t xml:space="preserve">magazynu typu </w:t>
      </w:r>
      <w:proofErr w:type="spellStart"/>
      <w:r w:rsidRPr="00E94E23">
        <w:rPr>
          <w:rStyle w:val="notranslate"/>
          <w:i/>
          <w:color w:val="000000" w:themeColor="text1"/>
        </w:rPr>
        <w:t>call</w:t>
      </w:r>
      <w:proofErr w:type="spellEnd"/>
      <w:r w:rsidRPr="00E94E23">
        <w:rPr>
          <w:rStyle w:val="notranslate"/>
          <w:i/>
          <w:color w:val="000000" w:themeColor="text1"/>
        </w:rPr>
        <w:t xml:space="preserve">-off </w:t>
      </w:r>
      <w:proofErr w:type="spellStart"/>
      <w:r w:rsidRPr="00E94E23">
        <w:rPr>
          <w:rStyle w:val="notranslate"/>
          <w:i/>
          <w:color w:val="000000" w:themeColor="text1"/>
        </w:rPr>
        <w:t>stock</w:t>
      </w:r>
      <w:proofErr w:type="spellEnd"/>
      <w:r w:rsidRPr="00C249FF">
        <w:rPr>
          <w:rStyle w:val="notranslate"/>
          <w:color w:val="000000" w:themeColor="text1"/>
        </w:rPr>
        <w:t xml:space="preserve"> </w:t>
      </w:r>
      <w:r>
        <w:rPr>
          <w:rStyle w:val="notranslate"/>
          <w:color w:val="000000" w:themeColor="text1"/>
        </w:rPr>
        <w:t xml:space="preserve">oraz </w:t>
      </w:r>
      <w:r w:rsidRPr="00C249FF">
        <w:rPr>
          <w:rStyle w:val="notranslate"/>
          <w:color w:val="000000" w:themeColor="text1"/>
        </w:rPr>
        <w:t xml:space="preserve">ustanowienie </w:t>
      </w:r>
      <w:r>
        <w:rPr>
          <w:rStyle w:val="notranslate"/>
          <w:color w:val="000000" w:themeColor="text1"/>
        </w:rPr>
        <w:t>w tym zakresie przepisów przejściowych. Datą końcową</w:t>
      </w:r>
      <w:r w:rsidR="009F7C22">
        <w:rPr>
          <w:rStyle w:val="notranslate"/>
          <w:color w:val="000000" w:themeColor="text1"/>
        </w:rPr>
        <w:t>,</w:t>
      </w:r>
      <w:r>
        <w:rPr>
          <w:rStyle w:val="notranslate"/>
          <w:color w:val="000000" w:themeColor="text1"/>
        </w:rPr>
        <w:t xml:space="preserve"> po której </w:t>
      </w:r>
      <w:r w:rsidRPr="00DB16D6">
        <w:rPr>
          <w:rStyle w:val="notranslate"/>
          <w:color w:val="000000" w:themeColor="text1"/>
        </w:rPr>
        <w:t xml:space="preserve">nie będzie można już </w:t>
      </w:r>
      <w:r>
        <w:rPr>
          <w:rStyle w:val="notranslate"/>
          <w:color w:val="000000" w:themeColor="text1"/>
        </w:rPr>
        <w:t xml:space="preserve">dokonywać żadnych nowych przemieszczeń towarów w ramach </w:t>
      </w:r>
      <w:r w:rsidRPr="00DB16D6">
        <w:rPr>
          <w:rStyle w:val="notranslate"/>
          <w:color w:val="000000" w:themeColor="text1"/>
        </w:rPr>
        <w:t xml:space="preserve">procedury </w:t>
      </w:r>
      <w:r>
        <w:rPr>
          <w:rStyle w:val="notranslate"/>
          <w:color w:val="000000" w:themeColor="text1"/>
        </w:rPr>
        <w:t xml:space="preserve">magazynu </w:t>
      </w:r>
      <w:r w:rsidRPr="00C249FF">
        <w:rPr>
          <w:rStyle w:val="notranslate"/>
          <w:color w:val="000000" w:themeColor="text1"/>
        </w:rPr>
        <w:t xml:space="preserve">typu </w:t>
      </w:r>
      <w:proofErr w:type="spellStart"/>
      <w:r w:rsidRPr="00E94E23">
        <w:rPr>
          <w:rStyle w:val="notranslate"/>
          <w:i/>
          <w:color w:val="000000" w:themeColor="text1"/>
        </w:rPr>
        <w:t>call</w:t>
      </w:r>
      <w:proofErr w:type="spellEnd"/>
      <w:r w:rsidRPr="00E94E23">
        <w:rPr>
          <w:rStyle w:val="notranslate"/>
          <w:i/>
          <w:color w:val="000000" w:themeColor="text1"/>
        </w:rPr>
        <w:t xml:space="preserve">-off </w:t>
      </w:r>
      <w:proofErr w:type="spellStart"/>
      <w:r w:rsidRPr="00E94E23">
        <w:rPr>
          <w:rStyle w:val="notranslate"/>
          <w:i/>
          <w:color w:val="000000" w:themeColor="text1"/>
        </w:rPr>
        <w:t>stock</w:t>
      </w:r>
      <w:proofErr w:type="spellEnd"/>
      <w:r w:rsidR="009F7C22">
        <w:rPr>
          <w:rStyle w:val="notranslate"/>
          <w:i/>
          <w:color w:val="000000" w:themeColor="text1"/>
        </w:rPr>
        <w:t>,</w:t>
      </w:r>
      <w:r w:rsidRPr="00C249FF">
        <w:rPr>
          <w:rStyle w:val="notranslate"/>
          <w:color w:val="000000" w:themeColor="text1"/>
        </w:rPr>
        <w:t xml:space="preserve"> </w:t>
      </w:r>
      <w:r>
        <w:rPr>
          <w:rStyle w:val="notranslate"/>
          <w:color w:val="000000" w:themeColor="text1"/>
        </w:rPr>
        <w:t xml:space="preserve">będzie </w:t>
      </w:r>
      <w:r w:rsidRPr="00C249FF">
        <w:rPr>
          <w:rStyle w:val="notranslate"/>
          <w:color w:val="000000" w:themeColor="text1"/>
        </w:rPr>
        <w:t>dzień 30 czerwca 2028 r</w:t>
      </w:r>
      <w:bookmarkStart w:id="3" w:name="_Hlk210133394"/>
      <w:r w:rsidRPr="00C249FF">
        <w:rPr>
          <w:rStyle w:val="notranslate"/>
          <w:color w:val="000000" w:themeColor="text1"/>
        </w:rPr>
        <w:t xml:space="preserve">. </w:t>
      </w:r>
      <w:bookmarkEnd w:id="3"/>
      <w:r>
        <w:rPr>
          <w:rStyle w:val="notranslate"/>
          <w:color w:val="000000" w:themeColor="text1"/>
        </w:rPr>
        <w:t>W</w:t>
      </w:r>
      <w:r w:rsidR="0098507D">
        <w:rPr>
          <w:rStyle w:val="notranslate"/>
          <w:color w:val="000000" w:themeColor="text1"/>
        </w:rPr>
        <w:t xml:space="preserve"> </w:t>
      </w:r>
      <w:r w:rsidRPr="00C249FF">
        <w:rPr>
          <w:rStyle w:val="notranslate"/>
          <w:color w:val="000000" w:themeColor="text1"/>
        </w:rPr>
        <w:t xml:space="preserve">przypadku procedury magazynu typu </w:t>
      </w:r>
      <w:proofErr w:type="spellStart"/>
      <w:r w:rsidRPr="00E94E23">
        <w:rPr>
          <w:rStyle w:val="notranslate"/>
          <w:i/>
          <w:color w:val="000000" w:themeColor="text1"/>
        </w:rPr>
        <w:t>call</w:t>
      </w:r>
      <w:proofErr w:type="spellEnd"/>
      <w:r w:rsidRPr="00E94E23">
        <w:rPr>
          <w:rStyle w:val="notranslate"/>
          <w:i/>
          <w:color w:val="000000" w:themeColor="text1"/>
        </w:rPr>
        <w:t xml:space="preserve">-off </w:t>
      </w:r>
      <w:proofErr w:type="spellStart"/>
      <w:r w:rsidRPr="00E94E23">
        <w:rPr>
          <w:rStyle w:val="notranslate"/>
          <w:i/>
          <w:color w:val="000000" w:themeColor="text1"/>
        </w:rPr>
        <w:t>stock</w:t>
      </w:r>
      <w:proofErr w:type="spellEnd"/>
      <w:r>
        <w:rPr>
          <w:rStyle w:val="notranslate"/>
          <w:color w:val="000000" w:themeColor="text1"/>
        </w:rPr>
        <w:t xml:space="preserve">, która zostanie rozpoczęta </w:t>
      </w:r>
      <w:r w:rsidRPr="00C249FF">
        <w:rPr>
          <w:rStyle w:val="notranslate"/>
          <w:color w:val="000000" w:themeColor="text1"/>
        </w:rPr>
        <w:t>w dniu 30</w:t>
      </w:r>
      <w:r>
        <w:rPr>
          <w:rStyle w:val="notranslate"/>
          <w:color w:val="000000" w:themeColor="text1"/>
        </w:rPr>
        <w:t> </w:t>
      </w:r>
      <w:r w:rsidRPr="00C249FF">
        <w:rPr>
          <w:rStyle w:val="notranslate"/>
          <w:color w:val="000000" w:themeColor="text1"/>
        </w:rPr>
        <w:t>czerwca 2028 r. lub przed tą datą</w:t>
      </w:r>
      <w:r w:rsidR="009F7C22">
        <w:rPr>
          <w:rStyle w:val="notranslate"/>
          <w:color w:val="000000" w:themeColor="text1"/>
        </w:rPr>
        <w:t>,</w:t>
      </w:r>
      <w:r w:rsidRPr="00C249FF">
        <w:rPr>
          <w:rStyle w:val="notranslate"/>
          <w:color w:val="000000" w:themeColor="text1"/>
        </w:rPr>
        <w:t xml:space="preserve"> nadal </w:t>
      </w:r>
      <w:r>
        <w:rPr>
          <w:rStyle w:val="notranslate"/>
          <w:color w:val="000000" w:themeColor="text1"/>
        </w:rPr>
        <w:t>będą</w:t>
      </w:r>
      <w:r w:rsidRPr="00C249FF">
        <w:rPr>
          <w:rStyle w:val="notranslate"/>
          <w:color w:val="000000" w:themeColor="text1"/>
        </w:rPr>
        <w:t xml:space="preserve"> mieć zastosowanie </w:t>
      </w:r>
      <w:r>
        <w:rPr>
          <w:rStyle w:val="notranslate"/>
          <w:color w:val="000000" w:themeColor="text1"/>
        </w:rPr>
        <w:t>dotychczasowe regulacje. Ostatecznie p</w:t>
      </w:r>
      <w:r w:rsidRPr="00C249FF">
        <w:rPr>
          <w:rStyle w:val="notranslate"/>
          <w:color w:val="000000" w:themeColor="text1"/>
        </w:rPr>
        <w:t xml:space="preserve">rocedura magazynu typu </w:t>
      </w:r>
      <w:proofErr w:type="spellStart"/>
      <w:r w:rsidRPr="00E94E23">
        <w:rPr>
          <w:rStyle w:val="notranslate"/>
          <w:i/>
          <w:color w:val="000000" w:themeColor="text1"/>
        </w:rPr>
        <w:t>call</w:t>
      </w:r>
      <w:proofErr w:type="spellEnd"/>
      <w:r w:rsidRPr="00E94E23">
        <w:rPr>
          <w:rStyle w:val="notranslate"/>
          <w:i/>
          <w:color w:val="000000" w:themeColor="text1"/>
        </w:rPr>
        <w:t xml:space="preserve">-off </w:t>
      </w:r>
      <w:proofErr w:type="spellStart"/>
      <w:r w:rsidRPr="00E94E23">
        <w:rPr>
          <w:rStyle w:val="notranslate"/>
          <w:i/>
          <w:color w:val="000000" w:themeColor="text1"/>
        </w:rPr>
        <w:t>stock</w:t>
      </w:r>
      <w:proofErr w:type="spellEnd"/>
      <w:r w:rsidRPr="00C249FF">
        <w:rPr>
          <w:rStyle w:val="notranslate"/>
          <w:color w:val="000000" w:themeColor="text1"/>
        </w:rPr>
        <w:t xml:space="preserve"> przesta</w:t>
      </w:r>
      <w:r>
        <w:rPr>
          <w:rStyle w:val="notranslate"/>
          <w:color w:val="000000" w:themeColor="text1"/>
        </w:rPr>
        <w:t>nie</w:t>
      </w:r>
      <w:r w:rsidRPr="00C249FF">
        <w:rPr>
          <w:rStyle w:val="notranslate"/>
          <w:color w:val="000000" w:themeColor="text1"/>
        </w:rPr>
        <w:t xml:space="preserve"> obowiązywać w dniu 30 czerwca 2029 r.</w:t>
      </w:r>
      <w:r w:rsidR="003A2232" w:rsidRPr="003A2232">
        <w:rPr>
          <w:rFonts w:eastAsia="Calibri"/>
          <w:color w:val="000000"/>
          <w:spacing w:val="-2"/>
          <w:sz w:val="21"/>
          <w:szCs w:val="21"/>
          <w:lang w:eastAsia="en-US"/>
        </w:rPr>
        <w:t xml:space="preserve"> </w:t>
      </w:r>
      <w:r w:rsidR="003A2232">
        <w:rPr>
          <w:color w:val="000000" w:themeColor="text1"/>
        </w:rPr>
        <w:t>Z</w:t>
      </w:r>
      <w:r w:rsidR="00F3731E">
        <w:rPr>
          <w:color w:val="000000" w:themeColor="text1"/>
        </w:rPr>
        <w:t> </w:t>
      </w:r>
      <w:r w:rsidR="003A2232">
        <w:rPr>
          <w:color w:val="000000" w:themeColor="text1"/>
        </w:rPr>
        <w:t xml:space="preserve">uwagi </w:t>
      </w:r>
      <w:r w:rsidR="00DB3165">
        <w:rPr>
          <w:color w:val="000000" w:themeColor="text1"/>
        </w:rPr>
        <w:t xml:space="preserve">na </w:t>
      </w:r>
      <w:r w:rsidR="003A2232">
        <w:rPr>
          <w:color w:val="000000" w:themeColor="text1"/>
        </w:rPr>
        <w:t>planowane wdrożenie procedury TOOG wprowadzane zmiany nie będą miały negatywnego wpływu na podmioty korzystające dotychczas z procedury magazynu</w:t>
      </w:r>
      <w:r w:rsidR="003A2232" w:rsidRPr="00CB777C">
        <w:rPr>
          <w:i/>
          <w:iCs/>
          <w:color w:val="000000" w:themeColor="text1"/>
        </w:rPr>
        <w:t xml:space="preserve"> </w:t>
      </w:r>
      <w:r w:rsidR="0017003E">
        <w:rPr>
          <w:i/>
          <w:iCs/>
          <w:color w:val="000000" w:themeColor="text1"/>
        </w:rPr>
        <w:br/>
      </w:r>
      <w:proofErr w:type="spellStart"/>
      <w:r w:rsidR="003A2232" w:rsidRPr="00CB777C">
        <w:rPr>
          <w:i/>
          <w:iCs/>
          <w:color w:val="000000" w:themeColor="text1"/>
        </w:rPr>
        <w:t>call</w:t>
      </w:r>
      <w:proofErr w:type="spellEnd"/>
      <w:r w:rsidR="003A2232" w:rsidRPr="00CB777C">
        <w:rPr>
          <w:i/>
          <w:iCs/>
          <w:color w:val="000000" w:themeColor="text1"/>
        </w:rPr>
        <w:t xml:space="preserve">-off </w:t>
      </w:r>
      <w:proofErr w:type="spellStart"/>
      <w:r w:rsidR="003A2232" w:rsidRPr="00CB777C">
        <w:rPr>
          <w:i/>
          <w:iCs/>
          <w:color w:val="000000" w:themeColor="text1"/>
        </w:rPr>
        <w:t>stock</w:t>
      </w:r>
      <w:proofErr w:type="spellEnd"/>
      <w:r w:rsidR="003A2232" w:rsidRPr="003A2232">
        <w:rPr>
          <w:color w:val="000000" w:themeColor="text1"/>
        </w:rPr>
        <w:t>.</w:t>
      </w:r>
      <w:bookmarkStart w:id="4" w:name="_Hlk210659034"/>
    </w:p>
    <w:p w14:paraId="38BFF233" w14:textId="25DB4729" w:rsidR="00AE0FA9" w:rsidRPr="00796795" w:rsidRDefault="00AE0FA9" w:rsidP="007F7804">
      <w:pPr>
        <w:pStyle w:val="NormalnyWeb"/>
        <w:shd w:val="clear" w:color="auto" w:fill="FFFFFF"/>
        <w:spacing w:before="120" w:after="0" w:line="360" w:lineRule="auto"/>
        <w:jc w:val="both"/>
      </w:pPr>
      <w:r w:rsidRPr="00AE0FA9">
        <w:t xml:space="preserve">Terminy wdrożenia do krajowego porządku prawnego przepisów uchylających procedurę magazynu typu </w:t>
      </w:r>
      <w:proofErr w:type="spellStart"/>
      <w:r w:rsidRPr="00AE0FA9">
        <w:rPr>
          <w:i/>
          <w:iCs/>
        </w:rPr>
        <w:t>call</w:t>
      </w:r>
      <w:proofErr w:type="spellEnd"/>
      <w:r w:rsidRPr="00AE0FA9">
        <w:rPr>
          <w:i/>
          <w:iCs/>
        </w:rPr>
        <w:t xml:space="preserve">-off </w:t>
      </w:r>
      <w:proofErr w:type="spellStart"/>
      <w:r w:rsidRPr="00AE0FA9">
        <w:rPr>
          <w:i/>
          <w:iCs/>
        </w:rPr>
        <w:t>stock</w:t>
      </w:r>
      <w:proofErr w:type="spellEnd"/>
      <w:r w:rsidRPr="00AE0FA9">
        <w:t xml:space="preserve"> oraz przepisów wdrażających nową procedurę TOOG zostały przewidziane bezpośrednio w przepisach dyrektywy 2025/516. Dyrektywa przewiduje różne terminy implementacji tych rozwiązań dla państw członkowskich. Przepisy uchylające procedurę magazynu typu </w:t>
      </w:r>
      <w:proofErr w:type="spellStart"/>
      <w:r w:rsidRPr="00AE0FA9">
        <w:rPr>
          <w:i/>
          <w:iCs/>
        </w:rPr>
        <w:t>call</w:t>
      </w:r>
      <w:proofErr w:type="spellEnd"/>
      <w:r w:rsidRPr="00AE0FA9">
        <w:rPr>
          <w:i/>
          <w:iCs/>
        </w:rPr>
        <w:t xml:space="preserve">-off </w:t>
      </w:r>
      <w:proofErr w:type="spellStart"/>
      <w:r w:rsidRPr="00AE0FA9">
        <w:rPr>
          <w:i/>
          <w:iCs/>
        </w:rPr>
        <w:t>stock</w:t>
      </w:r>
      <w:proofErr w:type="spellEnd"/>
      <w:r w:rsidRPr="00AE0FA9">
        <w:t xml:space="preserve"> państwa członkowskie zobowiązane są przyjąć do 31</w:t>
      </w:r>
      <w:r>
        <w:t> </w:t>
      </w:r>
      <w:r w:rsidRPr="00AE0FA9">
        <w:t xml:space="preserve">grudnia 2026 r., co wynika z art. 6 ust. 2 dyrektywy 2025/516, natomiast przepisy wprowadzające nową procedurę TOOG państwa członkowskie zobowiązane są przyjąć do </w:t>
      </w:r>
      <w:r w:rsidR="0096424B">
        <w:br/>
      </w:r>
      <w:r w:rsidRPr="00AE0FA9">
        <w:t>30 czerwca 2028 r. (art. 6 ust. 3 dyrektywy 2025/516)</w:t>
      </w:r>
      <w:r>
        <w:t>.</w:t>
      </w:r>
      <w:r w:rsidR="00796795">
        <w:t xml:space="preserve"> Należy </w:t>
      </w:r>
      <w:r w:rsidR="00303F4E">
        <w:t>dodatkowo wyjaśnić, że</w:t>
      </w:r>
      <w:r w:rsidR="00796795">
        <w:t xml:space="preserve"> </w:t>
      </w:r>
      <w:r w:rsidR="00796795">
        <w:lastRenderedPageBreak/>
        <w:t xml:space="preserve">procedura TOOG nie jest implementowana łącznie z uchyleniem procedury magazynu typu </w:t>
      </w:r>
      <w:proofErr w:type="spellStart"/>
      <w:r w:rsidR="00796795" w:rsidRPr="00AE0FA9">
        <w:rPr>
          <w:i/>
          <w:iCs/>
        </w:rPr>
        <w:t>call</w:t>
      </w:r>
      <w:proofErr w:type="spellEnd"/>
      <w:r w:rsidR="00796795" w:rsidRPr="00AE0FA9">
        <w:rPr>
          <w:i/>
          <w:iCs/>
        </w:rPr>
        <w:t xml:space="preserve">-off </w:t>
      </w:r>
      <w:proofErr w:type="spellStart"/>
      <w:r w:rsidR="00796795" w:rsidRPr="00AE0FA9">
        <w:rPr>
          <w:i/>
          <w:iCs/>
        </w:rPr>
        <w:t>stock</w:t>
      </w:r>
      <w:proofErr w:type="spellEnd"/>
      <w:r w:rsidR="00796795">
        <w:rPr>
          <w:i/>
          <w:iCs/>
        </w:rPr>
        <w:t>,</w:t>
      </w:r>
      <w:r w:rsidR="00796795">
        <w:t xml:space="preserve"> gdyż implementacja w tym zakresie </w:t>
      </w:r>
      <w:r w:rsidR="00796795" w:rsidRPr="00796795">
        <w:t>wymaga nie tylko zmian legislacyjnych, lecz również dostosowania systemów informatycznych</w:t>
      </w:r>
      <w:r w:rsidR="00303F4E">
        <w:t xml:space="preserve"> Krajowej Administracji Skarbowej, które będą zapewniały </w:t>
      </w:r>
      <w:r w:rsidR="00303F4E" w:rsidRPr="00796795">
        <w:t xml:space="preserve">obsługę </w:t>
      </w:r>
      <w:r w:rsidR="00303F4E">
        <w:t xml:space="preserve">nowej </w:t>
      </w:r>
      <w:r w:rsidR="00303F4E" w:rsidRPr="00796795">
        <w:t>procedury TOOG</w:t>
      </w:r>
      <w:r w:rsidR="00796795">
        <w:t xml:space="preserve">. </w:t>
      </w:r>
      <w:r w:rsidR="00796795" w:rsidRPr="00796795">
        <w:t xml:space="preserve">Prace nad zmianami przepisów </w:t>
      </w:r>
      <w:r w:rsidR="00303F4E">
        <w:t xml:space="preserve">krajowych </w:t>
      </w:r>
      <w:r w:rsidR="00796795" w:rsidRPr="00796795">
        <w:t>powinny co do zasady pozostawać w ścisłym związku z projektowaniem i wdrażaniem rozwiązań informatycznych</w:t>
      </w:r>
      <w:r w:rsidR="00796795">
        <w:t xml:space="preserve">. </w:t>
      </w:r>
      <w:r w:rsidR="00796795" w:rsidRPr="00796795">
        <w:t xml:space="preserve">Harmonogram </w:t>
      </w:r>
      <w:r w:rsidR="00796795">
        <w:t xml:space="preserve">dostosowania ww. </w:t>
      </w:r>
      <w:r w:rsidR="00796795" w:rsidRPr="00796795">
        <w:t xml:space="preserve">systemów </w:t>
      </w:r>
      <w:r w:rsidR="00796795">
        <w:t xml:space="preserve">informatycznych, </w:t>
      </w:r>
      <w:r w:rsidR="0096424B">
        <w:br/>
      </w:r>
      <w:r w:rsidR="00796795">
        <w:t xml:space="preserve">w tym </w:t>
      </w:r>
      <w:r w:rsidR="00303F4E">
        <w:t xml:space="preserve">dopiero </w:t>
      </w:r>
      <w:r w:rsidR="00796795">
        <w:t>planowane przez Komisję Europejską udostępnienie ich specyfikacji funkcjonalnych i technicznych</w:t>
      </w:r>
      <w:r w:rsidR="00303F4E">
        <w:t xml:space="preserve">, </w:t>
      </w:r>
      <w:r w:rsidR="00796795" w:rsidRPr="00796795">
        <w:t>nie uzasadnia finalizowania procesu legislacyjnego w zakresie implementacji procedury TOOG już w 2026</w:t>
      </w:r>
      <w:r w:rsidR="00796795">
        <w:t> </w:t>
      </w:r>
      <w:r w:rsidR="00796795" w:rsidRPr="00796795">
        <w:t>r.</w:t>
      </w:r>
    </w:p>
    <w:p w14:paraId="3EB3AA3C" w14:textId="2708DDF9" w:rsidR="00A208AA" w:rsidRDefault="00041148" w:rsidP="007F7804">
      <w:pPr>
        <w:spacing w:before="120" w:line="360" w:lineRule="auto"/>
        <w:jc w:val="both"/>
        <w:rPr>
          <w:rFonts w:ascii="Times New Roman" w:hAnsi="Times New Roman"/>
          <w:b/>
          <w:sz w:val="24"/>
          <w:szCs w:val="24"/>
        </w:rPr>
      </w:pPr>
      <w:r w:rsidRPr="00735EF7">
        <w:rPr>
          <w:rFonts w:ascii="Times New Roman" w:hAnsi="Times New Roman"/>
          <w:b/>
          <w:sz w:val="24"/>
          <w:szCs w:val="24"/>
        </w:rPr>
        <w:t>I</w:t>
      </w:r>
      <w:r>
        <w:rPr>
          <w:rFonts w:ascii="Times New Roman" w:hAnsi="Times New Roman"/>
          <w:b/>
          <w:sz w:val="24"/>
          <w:szCs w:val="24"/>
        </w:rPr>
        <w:t>II</w:t>
      </w:r>
      <w:r w:rsidRPr="00735EF7">
        <w:rPr>
          <w:rFonts w:ascii="Times New Roman" w:hAnsi="Times New Roman"/>
          <w:b/>
          <w:sz w:val="24"/>
          <w:szCs w:val="24"/>
        </w:rPr>
        <w:t>.</w:t>
      </w:r>
      <w:r w:rsidRPr="00735EF7">
        <w:rPr>
          <w:rFonts w:ascii="Times New Roman" w:hAnsi="Times New Roman"/>
          <w:b/>
          <w:sz w:val="24"/>
          <w:szCs w:val="24"/>
        </w:rPr>
        <w:tab/>
        <w:t>CZĘŚĆ SZCZEGÓŁOWA</w:t>
      </w:r>
    </w:p>
    <w:p w14:paraId="151AF846" w14:textId="1F0E54BA" w:rsidR="003A6125" w:rsidRPr="00A208AA" w:rsidRDefault="003A6125" w:rsidP="007F7804">
      <w:pPr>
        <w:spacing w:before="120" w:line="360" w:lineRule="auto"/>
        <w:jc w:val="both"/>
        <w:rPr>
          <w:rFonts w:ascii="Times New Roman" w:hAnsi="Times New Roman"/>
          <w:b/>
          <w:sz w:val="24"/>
          <w:szCs w:val="24"/>
          <w:u w:val="single"/>
        </w:rPr>
      </w:pPr>
      <w:bookmarkStart w:id="5" w:name="_Hlk232498195"/>
      <w:r w:rsidRPr="003A6125">
        <w:rPr>
          <w:rFonts w:ascii="Times New Roman" w:hAnsi="Times New Roman"/>
          <w:b/>
          <w:sz w:val="24"/>
          <w:szCs w:val="24"/>
          <w:u w:val="single"/>
        </w:rPr>
        <w:t xml:space="preserve">Zmiany w ustawie o </w:t>
      </w:r>
      <w:r>
        <w:rPr>
          <w:rFonts w:ascii="Times New Roman" w:hAnsi="Times New Roman"/>
          <w:b/>
          <w:sz w:val="24"/>
          <w:szCs w:val="24"/>
          <w:u w:val="single"/>
        </w:rPr>
        <w:t>VAT</w:t>
      </w:r>
      <w:r w:rsidRPr="003A6125">
        <w:rPr>
          <w:rFonts w:ascii="Times New Roman" w:hAnsi="Times New Roman"/>
          <w:b/>
          <w:sz w:val="24"/>
          <w:szCs w:val="24"/>
          <w:u w:val="single"/>
        </w:rPr>
        <w:t xml:space="preserve"> (art. </w:t>
      </w:r>
      <w:r>
        <w:rPr>
          <w:rFonts w:ascii="Times New Roman" w:hAnsi="Times New Roman"/>
          <w:b/>
          <w:sz w:val="24"/>
          <w:szCs w:val="24"/>
          <w:u w:val="single"/>
        </w:rPr>
        <w:t>1</w:t>
      </w:r>
      <w:r w:rsidRPr="003A6125">
        <w:rPr>
          <w:rFonts w:ascii="Times New Roman" w:hAnsi="Times New Roman"/>
          <w:b/>
          <w:sz w:val="24"/>
          <w:szCs w:val="24"/>
          <w:u w:val="single"/>
        </w:rPr>
        <w:t>)</w:t>
      </w:r>
    </w:p>
    <w:bookmarkEnd w:id="5"/>
    <w:p w14:paraId="0A51DF54" w14:textId="2BA47277" w:rsidR="00FC5837" w:rsidRDefault="00FC5837" w:rsidP="007F7804">
      <w:pPr>
        <w:pStyle w:val="Akapitzlist"/>
        <w:numPr>
          <w:ilvl w:val="0"/>
          <w:numId w:val="1"/>
        </w:numPr>
        <w:spacing w:before="120" w:line="360" w:lineRule="auto"/>
        <w:jc w:val="both"/>
        <w:rPr>
          <w:rFonts w:ascii="Times New Roman" w:hAnsi="Times New Roman"/>
          <w:b/>
          <w:sz w:val="24"/>
          <w:szCs w:val="24"/>
        </w:rPr>
      </w:pPr>
      <w:r>
        <w:rPr>
          <w:rFonts w:ascii="Times New Roman" w:hAnsi="Times New Roman"/>
          <w:b/>
          <w:sz w:val="24"/>
          <w:szCs w:val="24"/>
        </w:rPr>
        <w:t xml:space="preserve">Art. 2 pkt 22a </w:t>
      </w:r>
      <w:r w:rsidR="00E657AF">
        <w:rPr>
          <w:rFonts w:ascii="Times New Roman" w:hAnsi="Times New Roman"/>
          <w:b/>
          <w:sz w:val="24"/>
          <w:szCs w:val="24"/>
        </w:rPr>
        <w:t>lit</w:t>
      </w:r>
      <w:r w:rsidR="008509A7">
        <w:rPr>
          <w:rFonts w:ascii="Times New Roman" w:hAnsi="Times New Roman"/>
          <w:b/>
          <w:sz w:val="24"/>
          <w:szCs w:val="24"/>
        </w:rPr>
        <w:t>.</w:t>
      </w:r>
      <w:r w:rsidR="00E657AF">
        <w:rPr>
          <w:rFonts w:ascii="Times New Roman" w:hAnsi="Times New Roman"/>
          <w:b/>
          <w:sz w:val="24"/>
          <w:szCs w:val="24"/>
        </w:rPr>
        <w:t xml:space="preserve"> a i b oraz pkt</w:t>
      </w:r>
      <w:r>
        <w:rPr>
          <w:rFonts w:ascii="Times New Roman" w:hAnsi="Times New Roman"/>
          <w:b/>
          <w:sz w:val="24"/>
          <w:szCs w:val="24"/>
        </w:rPr>
        <w:t xml:space="preserve"> 22b</w:t>
      </w:r>
      <w:r w:rsidRPr="005301D7">
        <w:rPr>
          <w:rFonts w:ascii="Times New Roman" w:hAnsi="Times New Roman"/>
          <w:b/>
          <w:sz w:val="24"/>
          <w:szCs w:val="24"/>
        </w:rPr>
        <w:t xml:space="preserve"> </w:t>
      </w:r>
      <w:r w:rsidR="00E657AF">
        <w:rPr>
          <w:rFonts w:ascii="Times New Roman" w:hAnsi="Times New Roman"/>
          <w:b/>
          <w:sz w:val="24"/>
          <w:szCs w:val="24"/>
        </w:rPr>
        <w:t>lit</w:t>
      </w:r>
      <w:r w:rsidR="008509A7">
        <w:rPr>
          <w:rFonts w:ascii="Times New Roman" w:hAnsi="Times New Roman"/>
          <w:b/>
          <w:sz w:val="24"/>
          <w:szCs w:val="24"/>
        </w:rPr>
        <w:t>.</w:t>
      </w:r>
      <w:r w:rsidR="00E657AF">
        <w:rPr>
          <w:rFonts w:ascii="Times New Roman" w:hAnsi="Times New Roman"/>
          <w:b/>
          <w:sz w:val="24"/>
          <w:szCs w:val="24"/>
        </w:rPr>
        <w:t xml:space="preserve"> a i b </w:t>
      </w:r>
      <w:r>
        <w:rPr>
          <w:rFonts w:ascii="Times New Roman" w:hAnsi="Times New Roman"/>
          <w:b/>
          <w:sz w:val="24"/>
          <w:szCs w:val="24"/>
        </w:rPr>
        <w:t>ustawy o VAT</w:t>
      </w:r>
    </w:p>
    <w:p w14:paraId="5C28954F" w14:textId="053948F8" w:rsidR="00A13644" w:rsidRPr="00A13644" w:rsidRDefault="00A13644" w:rsidP="007F7804">
      <w:pPr>
        <w:pStyle w:val="Akapitzlist"/>
        <w:spacing w:before="120" w:line="360" w:lineRule="auto"/>
        <w:ind w:left="0"/>
        <w:jc w:val="both"/>
        <w:rPr>
          <w:rFonts w:ascii="Times New Roman" w:hAnsi="Times New Roman"/>
          <w:bCs/>
          <w:sz w:val="24"/>
          <w:szCs w:val="24"/>
        </w:rPr>
      </w:pPr>
      <w:bookmarkStart w:id="6" w:name="_Hlk228188320"/>
      <w:r w:rsidRPr="00A13644">
        <w:rPr>
          <w:rFonts w:ascii="Times New Roman" w:hAnsi="Times New Roman"/>
          <w:bCs/>
          <w:sz w:val="24"/>
          <w:szCs w:val="24"/>
        </w:rPr>
        <w:t>Art. 2 pkt 22a i 22b ustawy o VAT zawierają definicje odpowiednio WSTO i SOTI. Zmiany wprowadz</w:t>
      </w:r>
      <w:r w:rsidR="00C50E6D">
        <w:rPr>
          <w:rFonts w:ascii="Times New Roman" w:hAnsi="Times New Roman"/>
          <w:bCs/>
          <w:sz w:val="24"/>
          <w:szCs w:val="24"/>
        </w:rPr>
        <w:t>a</w:t>
      </w:r>
      <w:r w:rsidRPr="00A13644">
        <w:rPr>
          <w:rFonts w:ascii="Times New Roman" w:hAnsi="Times New Roman"/>
          <w:bCs/>
          <w:sz w:val="24"/>
          <w:szCs w:val="24"/>
        </w:rPr>
        <w:t>ne w tych przepisach mają charakter wyłącznie doprecyzowujący w zakresie katalogu podmiotów mogących być nabywcami w transakcjach WSTO i SOTI. Należy podkreślić, że katalog ten nie ulegnie zmianie w porównaniu do obecnie obowiązującego. Proponowane zmiany polegają wyłącznie na doprecyzowaniu, w jakich przypadkach ma miejsce WSTO oraz SOTI. W szczególności chodzi o doprecyzowanie przypadku, w którym WSTO i SOTI występuje</w:t>
      </w:r>
      <w:r w:rsidR="002D1409">
        <w:rPr>
          <w:rFonts w:ascii="Times New Roman" w:hAnsi="Times New Roman"/>
          <w:bCs/>
          <w:sz w:val="24"/>
          <w:szCs w:val="24"/>
        </w:rPr>
        <w:t>,</w:t>
      </w:r>
      <w:r w:rsidRPr="00A13644">
        <w:rPr>
          <w:rFonts w:ascii="Times New Roman" w:hAnsi="Times New Roman"/>
          <w:bCs/>
          <w:sz w:val="24"/>
          <w:szCs w:val="24"/>
        </w:rPr>
        <w:t xml:space="preserve"> jeżeli towary nabywane są przez podatników, którzy nie mają obowiązku rozliczania wewnątrzwspólnotowego nabycia towarów. Konieczność doprecyzowania przepisu wynika z tego, że art. 9 ustawy o VAT, do którego odwołuje się art.</w:t>
      </w:r>
      <w:r w:rsidR="005A53F0">
        <w:rPr>
          <w:rFonts w:ascii="Times New Roman" w:hAnsi="Times New Roman"/>
          <w:bCs/>
          <w:sz w:val="24"/>
          <w:szCs w:val="24"/>
        </w:rPr>
        <w:t> </w:t>
      </w:r>
      <w:r w:rsidRPr="00A13644">
        <w:rPr>
          <w:rFonts w:ascii="Times New Roman" w:hAnsi="Times New Roman"/>
          <w:bCs/>
          <w:sz w:val="24"/>
          <w:szCs w:val="24"/>
        </w:rPr>
        <w:t>2 pkt 22a i 22b, nie ogranicza się wyłącznie do definicji wewnątrzwspólnotowego nabycia towarów na terytorium kraju i definiuje to pojęcie w sposób ogólny. W związku z tym dotychczasowe brzmienie art. 2 pkt 22a i 22b mogło powodować wątpliwości</w:t>
      </w:r>
      <w:r w:rsidR="002D1409">
        <w:rPr>
          <w:rFonts w:ascii="Times New Roman" w:hAnsi="Times New Roman"/>
          <w:bCs/>
          <w:sz w:val="24"/>
          <w:szCs w:val="24"/>
        </w:rPr>
        <w:t>,</w:t>
      </w:r>
      <w:r w:rsidRPr="00A13644">
        <w:rPr>
          <w:rFonts w:ascii="Times New Roman" w:hAnsi="Times New Roman"/>
          <w:bCs/>
          <w:sz w:val="24"/>
          <w:szCs w:val="24"/>
        </w:rPr>
        <w:t xml:space="preserve"> jak rozumieć</w:t>
      </w:r>
      <w:r w:rsidR="005A53F0">
        <w:rPr>
          <w:rFonts w:ascii="Times New Roman" w:hAnsi="Times New Roman"/>
          <w:bCs/>
          <w:sz w:val="24"/>
          <w:szCs w:val="24"/>
        </w:rPr>
        <w:t> </w:t>
      </w:r>
      <w:r w:rsidRPr="00A13644">
        <w:rPr>
          <w:rFonts w:ascii="Times New Roman" w:hAnsi="Times New Roman"/>
          <w:bCs/>
          <w:sz w:val="24"/>
          <w:szCs w:val="24"/>
        </w:rPr>
        <w:t>pojęcie „wewnątrzwspólnotowego nabycia towarów odpowiadającego wewnątrzwspólnotowemu nabyciu towarów, o którym mowa w art. 9”.</w:t>
      </w:r>
    </w:p>
    <w:p w14:paraId="1BF4F0C9" w14:textId="6BA2C216" w:rsidR="00A13644" w:rsidRPr="00A13644" w:rsidRDefault="00A13644" w:rsidP="007F7804">
      <w:pPr>
        <w:spacing w:before="120" w:line="360" w:lineRule="auto"/>
        <w:jc w:val="both"/>
        <w:rPr>
          <w:rFonts w:ascii="Times New Roman" w:hAnsi="Times New Roman"/>
          <w:bCs/>
          <w:sz w:val="24"/>
          <w:szCs w:val="24"/>
        </w:rPr>
      </w:pPr>
      <w:r w:rsidRPr="00A13644">
        <w:rPr>
          <w:rFonts w:ascii="Times New Roman" w:hAnsi="Times New Roman"/>
          <w:bCs/>
          <w:sz w:val="24"/>
          <w:szCs w:val="24"/>
        </w:rPr>
        <w:t>Dodatkowo wprowadzono zmiany polegające na pogrupowaniu nabywców, przez rozdzielenie na dwie kategorie</w:t>
      </w:r>
      <w:r w:rsidR="0017003E">
        <w:rPr>
          <w:rFonts w:ascii="Times New Roman" w:hAnsi="Times New Roman"/>
          <w:bCs/>
          <w:sz w:val="24"/>
          <w:szCs w:val="24"/>
        </w:rPr>
        <w:t>,</w:t>
      </w:r>
      <w:r w:rsidRPr="00A13644">
        <w:rPr>
          <w:rFonts w:ascii="Times New Roman" w:hAnsi="Times New Roman"/>
          <w:bCs/>
          <w:sz w:val="24"/>
          <w:szCs w:val="24"/>
        </w:rPr>
        <w:t xml:space="preserve"> tj. (i) podatników podatku od towarów i usług (czyli podatników, o których mowa w art. 15 ustawy) i podatników podatku od wartości dodanej oraz (ii) osoby prawne niebędące podatnikami.</w:t>
      </w:r>
    </w:p>
    <w:bookmarkEnd w:id="6"/>
    <w:p w14:paraId="29942F6C" w14:textId="273FA75B" w:rsidR="009E4D2D" w:rsidRDefault="00E657AF" w:rsidP="007F7804">
      <w:pPr>
        <w:spacing w:before="120" w:line="360" w:lineRule="auto"/>
        <w:jc w:val="both"/>
        <w:rPr>
          <w:rFonts w:ascii="Times New Roman" w:hAnsi="Times New Roman"/>
          <w:bCs/>
          <w:sz w:val="24"/>
          <w:szCs w:val="24"/>
        </w:rPr>
      </w:pPr>
      <w:r>
        <w:rPr>
          <w:rFonts w:ascii="Times New Roman" w:hAnsi="Times New Roman"/>
          <w:bCs/>
          <w:sz w:val="24"/>
          <w:szCs w:val="24"/>
        </w:rPr>
        <w:t>Zgodnie z pro</w:t>
      </w:r>
      <w:r w:rsidR="009E4D2D">
        <w:rPr>
          <w:rFonts w:ascii="Times New Roman" w:hAnsi="Times New Roman"/>
          <w:bCs/>
          <w:sz w:val="24"/>
          <w:szCs w:val="24"/>
        </w:rPr>
        <w:t xml:space="preserve">jektem WSTO i SOTI wystąpi, gdy dostawa jest dokonywana </w:t>
      </w:r>
      <w:r w:rsidR="009E4D2D" w:rsidRPr="009E4D2D">
        <w:rPr>
          <w:rFonts w:ascii="Times New Roman" w:hAnsi="Times New Roman"/>
          <w:bCs/>
          <w:sz w:val="24"/>
          <w:szCs w:val="24"/>
        </w:rPr>
        <w:t>do nabywcy, który jest</w:t>
      </w:r>
      <w:r w:rsidR="009E4D2D">
        <w:rPr>
          <w:rFonts w:ascii="Times New Roman" w:hAnsi="Times New Roman"/>
          <w:bCs/>
          <w:sz w:val="24"/>
          <w:szCs w:val="24"/>
        </w:rPr>
        <w:t>:</w:t>
      </w:r>
    </w:p>
    <w:p w14:paraId="63C2F6D5" w14:textId="0414D084" w:rsidR="009E4D2D" w:rsidRDefault="00E657AF" w:rsidP="00856AFE">
      <w:pPr>
        <w:pStyle w:val="Akapitzlist"/>
        <w:numPr>
          <w:ilvl w:val="0"/>
          <w:numId w:val="33"/>
        </w:numPr>
        <w:spacing w:before="120" w:line="360" w:lineRule="auto"/>
        <w:ind w:left="426"/>
        <w:jc w:val="both"/>
        <w:rPr>
          <w:rFonts w:ascii="Times New Roman" w:hAnsi="Times New Roman"/>
          <w:bCs/>
          <w:sz w:val="24"/>
          <w:szCs w:val="24"/>
        </w:rPr>
      </w:pPr>
      <w:r w:rsidRPr="009E4D2D">
        <w:rPr>
          <w:rFonts w:ascii="Times New Roman" w:hAnsi="Times New Roman"/>
          <w:bCs/>
          <w:sz w:val="24"/>
          <w:szCs w:val="24"/>
        </w:rPr>
        <w:lastRenderedPageBreak/>
        <w:t>podatnikiem, o którym mowa w art. 15, lub podatnikiem podatku od wartości dodanej, którzy nie mają obowiązku rozliczania wewnątrzwspólnotowego nabycia towarów, o</w:t>
      </w:r>
      <w:r w:rsidR="00294AEA">
        <w:rPr>
          <w:rFonts w:ascii="Times New Roman" w:hAnsi="Times New Roman"/>
          <w:bCs/>
          <w:sz w:val="24"/>
          <w:szCs w:val="24"/>
        </w:rPr>
        <w:t> </w:t>
      </w:r>
      <w:r w:rsidRPr="009E4D2D">
        <w:rPr>
          <w:rFonts w:ascii="Times New Roman" w:hAnsi="Times New Roman"/>
          <w:bCs/>
          <w:sz w:val="24"/>
          <w:szCs w:val="24"/>
        </w:rPr>
        <w:t>którym mowa w art. 9, lub</w:t>
      </w:r>
    </w:p>
    <w:p w14:paraId="0E4F8202" w14:textId="723989B6" w:rsidR="00E657AF" w:rsidRDefault="00E657AF" w:rsidP="00856AFE">
      <w:pPr>
        <w:pStyle w:val="Akapitzlist"/>
        <w:numPr>
          <w:ilvl w:val="0"/>
          <w:numId w:val="33"/>
        </w:numPr>
        <w:spacing w:before="120" w:line="360" w:lineRule="auto"/>
        <w:ind w:left="426" w:hanging="284"/>
        <w:jc w:val="both"/>
        <w:rPr>
          <w:rFonts w:ascii="Times New Roman" w:hAnsi="Times New Roman"/>
          <w:bCs/>
          <w:sz w:val="24"/>
          <w:szCs w:val="24"/>
        </w:rPr>
      </w:pPr>
      <w:r w:rsidRPr="009E4D2D">
        <w:rPr>
          <w:rFonts w:ascii="Times New Roman" w:hAnsi="Times New Roman"/>
          <w:bCs/>
          <w:sz w:val="24"/>
          <w:szCs w:val="24"/>
        </w:rPr>
        <w:t>osobą prawną niebędącą podatnikiem, o którym mowa w lit. a, która nie ma obowiązku rozliczania wewnątrzwspólnotowego nabycia towarów, o którym mowa w art. 9, lub</w:t>
      </w:r>
    </w:p>
    <w:p w14:paraId="2465100B" w14:textId="7EB3EF31" w:rsidR="009E4D2D" w:rsidRDefault="009E4D2D" w:rsidP="000F259E">
      <w:pPr>
        <w:pStyle w:val="Akapitzlist"/>
        <w:numPr>
          <w:ilvl w:val="0"/>
          <w:numId w:val="33"/>
        </w:numPr>
        <w:spacing w:before="120" w:line="360" w:lineRule="auto"/>
        <w:ind w:left="426" w:hanging="284"/>
        <w:jc w:val="both"/>
        <w:rPr>
          <w:rFonts w:ascii="Times New Roman" w:hAnsi="Times New Roman"/>
          <w:bCs/>
          <w:sz w:val="24"/>
          <w:szCs w:val="24"/>
        </w:rPr>
      </w:pPr>
      <w:r>
        <w:rPr>
          <w:rFonts w:ascii="Times New Roman" w:hAnsi="Times New Roman"/>
          <w:bCs/>
          <w:sz w:val="24"/>
          <w:szCs w:val="24"/>
        </w:rPr>
        <w:t>podmiotem niebędącym podatnikiem</w:t>
      </w:r>
    </w:p>
    <w:p w14:paraId="57EC229C" w14:textId="5DFCB7F5" w:rsidR="00A71345" w:rsidRDefault="00A71345" w:rsidP="000F259E">
      <w:pPr>
        <w:pStyle w:val="Akapitzlist"/>
        <w:numPr>
          <w:ilvl w:val="0"/>
          <w:numId w:val="34"/>
        </w:numPr>
        <w:spacing w:before="120" w:line="360" w:lineRule="auto"/>
        <w:ind w:left="0" w:firstLine="0"/>
        <w:jc w:val="both"/>
        <w:rPr>
          <w:rFonts w:ascii="Times New Roman" w:hAnsi="Times New Roman"/>
          <w:bCs/>
          <w:sz w:val="24"/>
          <w:szCs w:val="24"/>
        </w:rPr>
      </w:pPr>
      <w:r w:rsidRPr="00A71345">
        <w:rPr>
          <w:rFonts w:ascii="Times New Roman" w:hAnsi="Times New Roman"/>
          <w:bCs/>
          <w:sz w:val="24"/>
          <w:szCs w:val="24"/>
        </w:rPr>
        <w:t>przy czym dostarczane towary nie są nowymi środkami transportu ani towarami, o</w:t>
      </w:r>
      <w:r w:rsidR="00856AFE">
        <w:rPr>
          <w:rFonts w:ascii="Times New Roman" w:hAnsi="Times New Roman"/>
          <w:bCs/>
          <w:sz w:val="24"/>
          <w:szCs w:val="24"/>
        </w:rPr>
        <w:t> </w:t>
      </w:r>
      <w:r w:rsidRPr="00A71345">
        <w:rPr>
          <w:rFonts w:ascii="Times New Roman" w:hAnsi="Times New Roman"/>
          <w:bCs/>
          <w:sz w:val="24"/>
          <w:szCs w:val="24"/>
        </w:rPr>
        <w:t>których mowa w art. 22 ust. 1 pkt 2 ustawy o VAT.</w:t>
      </w:r>
    </w:p>
    <w:bookmarkEnd w:id="4"/>
    <w:p w14:paraId="0607F5F0" w14:textId="4D4E3D04" w:rsidR="00041148" w:rsidRDefault="00041148" w:rsidP="007F7804">
      <w:pPr>
        <w:pStyle w:val="Akapitzlist"/>
        <w:numPr>
          <w:ilvl w:val="0"/>
          <w:numId w:val="1"/>
        </w:numPr>
        <w:spacing w:before="120" w:line="360" w:lineRule="auto"/>
        <w:ind w:left="357" w:hanging="357"/>
        <w:contextualSpacing w:val="0"/>
        <w:jc w:val="both"/>
        <w:rPr>
          <w:rFonts w:ascii="Times New Roman" w:hAnsi="Times New Roman"/>
          <w:b/>
          <w:sz w:val="24"/>
          <w:szCs w:val="24"/>
        </w:rPr>
      </w:pPr>
      <w:r>
        <w:rPr>
          <w:rFonts w:ascii="Times New Roman" w:hAnsi="Times New Roman"/>
          <w:b/>
          <w:sz w:val="24"/>
          <w:szCs w:val="24"/>
        </w:rPr>
        <w:t xml:space="preserve">Art. </w:t>
      </w:r>
      <w:r w:rsidRPr="005301D7">
        <w:rPr>
          <w:rFonts w:ascii="Times New Roman" w:hAnsi="Times New Roman"/>
          <w:b/>
          <w:sz w:val="24"/>
          <w:szCs w:val="24"/>
        </w:rPr>
        <w:t xml:space="preserve">7a </w:t>
      </w:r>
      <w:r>
        <w:rPr>
          <w:rFonts w:ascii="Times New Roman" w:hAnsi="Times New Roman"/>
          <w:b/>
          <w:sz w:val="24"/>
          <w:szCs w:val="24"/>
        </w:rPr>
        <w:t>ustawy o VAT</w:t>
      </w:r>
    </w:p>
    <w:p w14:paraId="7A72B361" w14:textId="4D8791F4" w:rsidR="00041148" w:rsidRDefault="00041148" w:rsidP="007F7804">
      <w:pPr>
        <w:spacing w:before="120" w:line="360" w:lineRule="auto"/>
        <w:jc w:val="both"/>
        <w:rPr>
          <w:rFonts w:ascii="Times New Roman" w:hAnsi="Times New Roman"/>
          <w:bCs/>
          <w:sz w:val="24"/>
          <w:szCs w:val="24"/>
        </w:rPr>
      </w:pPr>
      <w:r w:rsidRPr="00146BD7">
        <w:rPr>
          <w:rFonts w:ascii="Times New Roman" w:hAnsi="Times New Roman"/>
          <w:b/>
          <w:sz w:val="24"/>
          <w:szCs w:val="24"/>
        </w:rPr>
        <w:t xml:space="preserve">Art. 7a ust. </w:t>
      </w:r>
      <w:r w:rsidR="0016109E">
        <w:rPr>
          <w:rFonts w:ascii="Times New Roman" w:hAnsi="Times New Roman"/>
          <w:b/>
          <w:sz w:val="24"/>
          <w:szCs w:val="24"/>
        </w:rPr>
        <w:t>2</w:t>
      </w:r>
      <w:r w:rsidRPr="00146BD7">
        <w:rPr>
          <w:rFonts w:ascii="Times New Roman" w:hAnsi="Times New Roman"/>
          <w:b/>
          <w:sz w:val="24"/>
          <w:szCs w:val="24"/>
        </w:rPr>
        <w:t xml:space="preserve"> pkt 2 ustawy o VAT</w:t>
      </w:r>
      <w:r w:rsidRPr="00146BD7">
        <w:rPr>
          <w:rFonts w:ascii="Times New Roman" w:hAnsi="Times New Roman"/>
          <w:bCs/>
          <w:sz w:val="24"/>
          <w:szCs w:val="24"/>
        </w:rPr>
        <w:t xml:space="preserve"> stanowi implementację </w:t>
      </w:r>
      <w:r w:rsidR="0016109E" w:rsidRPr="0016109E">
        <w:rPr>
          <w:rFonts w:ascii="Times New Roman" w:hAnsi="Times New Roman"/>
          <w:bCs/>
          <w:sz w:val="24"/>
          <w:szCs w:val="24"/>
        </w:rPr>
        <w:t>zmieni</w:t>
      </w:r>
      <w:r w:rsidR="0016109E">
        <w:rPr>
          <w:rFonts w:ascii="Times New Roman" w:hAnsi="Times New Roman"/>
          <w:bCs/>
          <w:sz w:val="24"/>
          <w:szCs w:val="24"/>
        </w:rPr>
        <w:t>o</w:t>
      </w:r>
      <w:r w:rsidR="0016109E" w:rsidRPr="0016109E">
        <w:rPr>
          <w:rFonts w:ascii="Times New Roman" w:hAnsi="Times New Roman"/>
          <w:bCs/>
          <w:sz w:val="24"/>
          <w:szCs w:val="24"/>
        </w:rPr>
        <w:t>nego dyrektywą</w:t>
      </w:r>
      <w:r w:rsidR="0016109E" w:rsidRPr="0016109E">
        <w:rPr>
          <w:rFonts w:ascii="Times New Roman" w:hAnsi="Times New Roman"/>
          <w:sz w:val="24"/>
          <w:szCs w:val="24"/>
        </w:rPr>
        <w:t xml:space="preserve"> 2025/516</w:t>
      </w:r>
      <w:r w:rsidR="0016109E">
        <w:t xml:space="preserve"> </w:t>
      </w:r>
      <w:r w:rsidRPr="00146BD7">
        <w:rPr>
          <w:rFonts w:ascii="Times New Roman" w:hAnsi="Times New Roman"/>
          <w:bCs/>
          <w:sz w:val="24"/>
          <w:szCs w:val="24"/>
        </w:rPr>
        <w:t>art. 14a</w:t>
      </w:r>
      <w:r>
        <w:rPr>
          <w:rFonts w:ascii="Times New Roman" w:hAnsi="Times New Roman"/>
          <w:bCs/>
          <w:sz w:val="24"/>
          <w:szCs w:val="24"/>
        </w:rPr>
        <w:t xml:space="preserve"> ust. 2</w:t>
      </w:r>
      <w:r w:rsidRPr="00146BD7">
        <w:rPr>
          <w:rFonts w:ascii="Times New Roman" w:hAnsi="Times New Roman"/>
          <w:bCs/>
          <w:sz w:val="24"/>
          <w:szCs w:val="24"/>
        </w:rPr>
        <w:t xml:space="preserve"> dyrektywy VAT</w:t>
      </w:r>
      <w:r>
        <w:rPr>
          <w:rFonts w:ascii="Times New Roman" w:hAnsi="Times New Roman"/>
          <w:bCs/>
          <w:sz w:val="24"/>
          <w:szCs w:val="24"/>
        </w:rPr>
        <w:t>.</w:t>
      </w:r>
    </w:p>
    <w:p w14:paraId="45F834DC" w14:textId="6EB0F403" w:rsidR="00A71345" w:rsidRDefault="00041148" w:rsidP="007F7804">
      <w:pPr>
        <w:spacing w:before="120" w:line="360" w:lineRule="auto"/>
        <w:jc w:val="both"/>
        <w:rPr>
          <w:rFonts w:ascii="Times New Roman" w:hAnsi="Times New Roman"/>
          <w:bCs/>
          <w:sz w:val="24"/>
          <w:szCs w:val="24"/>
        </w:rPr>
      </w:pPr>
      <w:r w:rsidRPr="00E31FA2">
        <w:rPr>
          <w:rFonts w:ascii="Times New Roman" w:hAnsi="Times New Roman"/>
          <w:bCs/>
          <w:sz w:val="24"/>
          <w:szCs w:val="24"/>
        </w:rPr>
        <w:t>Zgodnie z</w:t>
      </w:r>
      <w:r>
        <w:rPr>
          <w:rFonts w:ascii="Times New Roman" w:hAnsi="Times New Roman"/>
          <w:bCs/>
          <w:sz w:val="24"/>
          <w:szCs w:val="24"/>
        </w:rPr>
        <w:t>e zmienianym</w:t>
      </w:r>
      <w:r w:rsidRPr="00E31FA2">
        <w:rPr>
          <w:rFonts w:ascii="Times New Roman" w:hAnsi="Times New Roman"/>
          <w:bCs/>
          <w:sz w:val="24"/>
          <w:szCs w:val="24"/>
        </w:rPr>
        <w:t xml:space="preserve"> art. 7a us</w:t>
      </w:r>
      <w:r>
        <w:rPr>
          <w:rFonts w:ascii="Times New Roman" w:hAnsi="Times New Roman"/>
          <w:bCs/>
          <w:sz w:val="24"/>
          <w:szCs w:val="24"/>
        </w:rPr>
        <w:t>t.</w:t>
      </w:r>
      <w:r w:rsidRPr="00E31FA2">
        <w:rPr>
          <w:rFonts w:ascii="Times New Roman" w:hAnsi="Times New Roman"/>
          <w:bCs/>
          <w:sz w:val="24"/>
          <w:szCs w:val="24"/>
        </w:rPr>
        <w:t xml:space="preserve"> 2 </w:t>
      </w:r>
      <w:r>
        <w:rPr>
          <w:rFonts w:ascii="Times New Roman" w:hAnsi="Times New Roman"/>
          <w:bCs/>
          <w:sz w:val="24"/>
          <w:szCs w:val="24"/>
        </w:rPr>
        <w:t xml:space="preserve">pkt 2 </w:t>
      </w:r>
      <w:r w:rsidRPr="00E31FA2">
        <w:rPr>
          <w:rFonts w:ascii="Times New Roman" w:hAnsi="Times New Roman"/>
          <w:bCs/>
          <w:sz w:val="24"/>
          <w:szCs w:val="24"/>
        </w:rPr>
        <w:t>ustawy o VAT przyjmuje się, że podatnik ułatwiający za pomocą interfejsu elektronicznego dostawy towarów na rzecz</w:t>
      </w:r>
      <w:r>
        <w:rPr>
          <w:rFonts w:ascii="Times New Roman" w:hAnsi="Times New Roman"/>
          <w:bCs/>
          <w:sz w:val="24"/>
          <w:szCs w:val="24"/>
        </w:rPr>
        <w:t>:</w:t>
      </w:r>
    </w:p>
    <w:p w14:paraId="66C47229" w14:textId="0355CA93" w:rsidR="00041148" w:rsidRDefault="00041148" w:rsidP="000F259E">
      <w:pPr>
        <w:pStyle w:val="Akapitzlist"/>
        <w:numPr>
          <w:ilvl w:val="0"/>
          <w:numId w:val="19"/>
        </w:numPr>
        <w:spacing w:before="120" w:line="360" w:lineRule="auto"/>
        <w:ind w:left="426" w:hanging="426"/>
        <w:jc w:val="both"/>
        <w:rPr>
          <w:rFonts w:ascii="Times New Roman" w:hAnsi="Times New Roman"/>
          <w:bCs/>
          <w:sz w:val="24"/>
          <w:szCs w:val="24"/>
        </w:rPr>
      </w:pPr>
      <w:r w:rsidRPr="009B2940">
        <w:rPr>
          <w:rFonts w:ascii="Times New Roman" w:hAnsi="Times New Roman"/>
          <w:bCs/>
          <w:sz w:val="24"/>
          <w:szCs w:val="24"/>
        </w:rPr>
        <w:t>podatnika</w:t>
      </w:r>
      <w:r w:rsidR="00A71345" w:rsidRPr="00A71345">
        <w:rPr>
          <w:rFonts w:ascii="Times New Roman" w:hAnsi="Times New Roman"/>
          <w:bCs/>
          <w:sz w:val="24"/>
          <w:szCs w:val="24"/>
        </w:rPr>
        <w:t>, o którym mowa w art. 15, lub podatnika podatku od wartości dodanej</w:t>
      </w:r>
      <w:r w:rsidRPr="009B2940">
        <w:rPr>
          <w:rFonts w:ascii="Times New Roman" w:hAnsi="Times New Roman"/>
          <w:bCs/>
          <w:sz w:val="24"/>
          <w:szCs w:val="24"/>
        </w:rPr>
        <w:t>, którzy nie mają obowiązku rozliczania wewnątrzwspólnotowego nabycia towarów, o którym mowa w art. 9, lub</w:t>
      </w:r>
    </w:p>
    <w:p w14:paraId="195C8AAE" w14:textId="1B9261DE" w:rsidR="00041148" w:rsidRDefault="00041148" w:rsidP="000F259E">
      <w:pPr>
        <w:pStyle w:val="Akapitzlist"/>
        <w:numPr>
          <w:ilvl w:val="0"/>
          <w:numId w:val="19"/>
        </w:numPr>
        <w:spacing w:before="120" w:line="360" w:lineRule="auto"/>
        <w:ind w:left="426"/>
        <w:jc w:val="both"/>
        <w:rPr>
          <w:rFonts w:ascii="Times New Roman" w:hAnsi="Times New Roman"/>
          <w:bCs/>
          <w:sz w:val="24"/>
          <w:szCs w:val="24"/>
        </w:rPr>
      </w:pPr>
      <w:r w:rsidRPr="009B2940">
        <w:rPr>
          <w:rFonts w:ascii="Times New Roman" w:hAnsi="Times New Roman"/>
          <w:bCs/>
          <w:sz w:val="24"/>
          <w:szCs w:val="24"/>
        </w:rPr>
        <w:t>osoby prawnej niebędącej</w:t>
      </w:r>
      <w:r w:rsidR="005F2FF7">
        <w:rPr>
          <w:rFonts w:ascii="Times New Roman" w:hAnsi="Times New Roman"/>
          <w:bCs/>
          <w:sz w:val="24"/>
          <w:szCs w:val="24"/>
        </w:rPr>
        <w:t xml:space="preserve"> </w:t>
      </w:r>
      <w:r w:rsidRPr="009B2940">
        <w:rPr>
          <w:rFonts w:ascii="Times New Roman" w:hAnsi="Times New Roman"/>
          <w:bCs/>
          <w:sz w:val="24"/>
          <w:szCs w:val="24"/>
        </w:rPr>
        <w:t>podatnikiem</w:t>
      </w:r>
      <w:r w:rsidR="00A71345" w:rsidRPr="00A71345">
        <w:rPr>
          <w:rFonts w:ascii="Times New Roman" w:hAnsi="Times New Roman"/>
          <w:bCs/>
          <w:sz w:val="24"/>
          <w:szCs w:val="24"/>
        </w:rPr>
        <w:t>, o którym mowa w lit. a</w:t>
      </w:r>
      <w:r w:rsidRPr="009B2940">
        <w:rPr>
          <w:rFonts w:ascii="Times New Roman" w:hAnsi="Times New Roman"/>
          <w:bCs/>
          <w:sz w:val="24"/>
          <w:szCs w:val="24"/>
        </w:rPr>
        <w:t>, któr</w:t>
      </w:r>
      <w:r w:rsidR="008C3742">
        <w:rPr>
          <w:rFonts w:ascii="Times New Roman" w:hAnsi="Times New Roman"/>
          <w:bCs/>
          <w:sz w:val="24"/>
          <w:szCs w:val="24"/>
        </w:rPr>
        <w:t>a</w:t>
      </w:r>
      <w:r w:rsidRPr="009B2940">
        <w:rPr>
          <w:rFonts w:ascii="Times New Roman" w:hAnsi="Times New Roman"/>
          <w:bCs/>
          <w:sz w:val="24"/>
          <w:szCs w:val="24"/>
        </w:rPr>
        <w:t xml:space="preserve"> nie ma obowiązku rozliczania</w:t>
      </w:r>
      <w:r w:rsidR="005F2FF7">
        <w:rPr>
          <w:rFonts w:ascii="Times New Roman" w:hAnsi="Times New Roman"/>
          <w:bCs/>
          <w:sz w:val="24"/>
          <w:szCs w:val="24"/>
        </w:rPr>
        <w:t xml:space="preserve"> </w:t>
      </w:r>
      <w:r w:rsidRPr="009B2940">
        <w:rPr>
          <w:rFonts w:ascii="Times New Roman" w:hAnsi="Times New Roman"/>
          <w:bCs/>
          <w:sz w:val="24"/>
          <w:szCs w:val="24"/>
        </w:rPr>
        <w:t>wewnątrzwspólnotowego nabycia towarów, o którym mowa w art. 9, lub</w:t>
      </w:r>
    </w:p>
    <w:p w14:paraId="0E40EB63" w14:textId="22EF82AA" w:rsidR="00041148" w:rsidRPr="009B2940" w:rsidRDefault="00041148" w:rsidP="000F259E">
      <w:pPr>
        <w:pStyle w:val="Akapitzlist"/>
        <w:numPr>
          <w:ilvl w:val="0"/>
          <w:numId w:val="19"/>
        </w:numPr>
        <w:spacing w:before="120" w:line="360" w:lineRule="auto"/>
        <w:ind w:left="426"/>
        <w:jc w:val="both"/>
        <w:rPr>
          <w:rFonts w:ascii="Times New Roman" w:hAnsi="Times New Roman"/>
          <w:bCs/>
          <w:sz w:val="24"/>
          <w:szCs w:val="24"/>
        </w:rPr>
      </w:pPr>
      <w:r w:rsidRPr="009B2940">
        <w:rPr>
          <w:rFonts w:ascii="Times New Roman" w:hAnsi="Times New Roman"/>
          <w:bCs/>
          <w:sz w:val="24"/>
          <w:szCs w:val="24"/>
        </w:rPr>
        <w:t>każdego podmiotu niebędącego podatnikiem</w:t>
      </w:r>
      <w:r w:rsidR="00A27109">
        <w:rPr>
          <w:rFonts w:ascii="Times New Roman" w:hAnsi="Times New Roman"/>
          <w:bCs/>
          <w:sz w:val="24"/>
          <w:szCs w:val="24"/>
        </w:rPr>
        <w:t>, innego niż określony w lit. b</w:t>
      </w:r>
    </w:p>
    <w:p w14:paraId="6B92F4F4" w14:textId="597470FA" w:rsidR="00041148" w:rsidRDefault="00856AFE" w:rsidP="007F7804">
      <w:pPr>
        <w:spacing w:before="120" w:line="360" w:lineRule="auto"/>
        <w:jc w:val="both"/>
        <w:rPr>
          <w:rFonts w:ascii="Times New Roman" w:hAnsi="Times New Roman"/>
          <w:bCs/>
          <w:sz w:val="24"/>
          <w:szCs w:val="24"/>
        </w:rPr>
      </w:pPr>
      <w:bookmarkStart w:id="7" w:name="_Hlk222227411"/>
      <w:r>
        <w:rPr>
          <w:rFonts w:ascii="Times New Roman" w:hAnsi="Times New Roman"/>
          <w:bCs/>
          <w:sz w:val="24"/>
          <w:szCs w:val="24"/>
        </w:rPr>
        <w:t>–</w:t>
      </w:r>
      <w:r w:rsidR="00463276">
        <w:rPr>
          <w:rFonts w:ascii="Times New Roman" w:hAnsi="Times New Roman"/>
          <w:bCs/>
          <w:sz w:val="24"/>
          <w:szCs w:val="24"/>
        </w:rPr>
        <w:t xml:space="preserve"> </w:t>
      </w:r>
      <w:r w:rsidR="00E302D8" w:rsidRPr="00E302D8">
        <w:rPr>
          <w:rFonts w:ascii="Times New Roman" w:hAnsi="Times New Roman"/>
          <w:bCs/>
          <w:sz w:val="24"/>
          <w:szCs w:val="24"/>
        </w:rPr>
        <w:t>otrzymał te towary i dokonał ich dostawy samodzielnie</w:t>
      </w:r>
      <w:bookmarkEnd w:id="7"/>
      <w:r w:rsidR="00E302D8">
        <w:rPr>
          <w:rFonts w:ascii="Times New Roman" w:hAnsi="Times New Roman"/>
          <w:bCs/>
          <w:sz w:val="24"/>
          <w:szCs w:val="24"/>
        </w:rPr>
        <w:t>.</w:t>
      </w:r>
    </w:p>
    <w:p w14:paraId="7FCC131F" w14:textId="1DA712A7" w:rsidR="00041148" w:rsidRDefault="00041148" w:rsidP="007F7804">
      <w:pPr>
        <w:spacing w:before="120" w:line="360" w:lineRule="auto"/>
        <w:jc w:val="both"/>
        <w:rPr>
          <w:rFonts w:ascii="Times New Roman" w:hAnsi="Times New Roman"/>
          <w:bCs/>
          <w:sz w:val="24"/>
          <w:szCs w:val="24"/>
        </w:rPr>
      </w:pPr>
      <w:r w:rsidRPr="008333D4">
        <w:rPr>
          <w:rFonts w:ascii="Times New Roman" w:hAnsi="Times New Roman"/>
          <w:bCs/>
          <w:sz w:val="24"/>
          <w:szCs w:val="24"/>
        </w:rPr>
        <w:t xml:space="preserve">Reżim uznanego dostawcy </w:t>
      </w:r>
      <w:r w:rsidR="00911856">
        <w:rPr>
          <w:rFonts w:ascii="Times New Roman" w:hAnsi="Times New Roman"/>
          <w:bCs/>
          <w:sz w:val="24"/>
          <w:szCs w:val="24"/>
        </w:rPr>
        <w:t xml:space="preserve">już obecnie </w:t>
      </w:r>
      <w:r w:rsidRPr="008333D4">
        <w:rPr>
          <w:rFonts w:ascii="Times New Roman" w:hAnsi="Times New Roman"/>
          <w:bCs/>
          <w:sz w:val="24"/>
          <w:szCs w:val="24"/>
        </w:rPr>
        <w:t>obejm</w:t>
      </w:r>
      <w:r w:rsidR="00911856">
        <w:rPr>
          <w:rFonts w:ascii="Times New Roman" w:hAnsi="Times New Roman"/>
          <w:bCs/>
          <w:sz w:val="24"/>
          <w:szCs w:val="24"/>
        </w:rPr>
        <w:t>uje</w:t>
      </w:r>
      <w:r w:rsidR="0000072F">
        <w:rPr>
          <w:rFonts w:ascii="Times New Roman" w:hAnsi="Times New Roman"/>
          <w:bCs/>
          <w:sz w:val="24"/>
          <w:szCs w:val="24"/>
        </w:rPr>
        <w:t xml:space="preserve">, poza </w:t>
      </w:r>
      <w:r w:rsidR="002C7539">
        <w:rPr>
          <w:rFonts w:ascii="Times New Roman" w:hAnsi="Times New Roman"/>
          <w:bCs/>
          <w:sz w:val="24"/>
          <w:szCs w:val="24"/>
        </w:rPr>
        <w:t>sprzedażą na odległość towarów importowanych (</w:t>
      </w:r>
      <w:r w:rsidR="0000072F">
        <w:rPr>
          <w:rFonts w:ascii="Times New Roman" w:hAnsi="Times New Roman"/>
          <w:bCs/>
          <w:sz w:val="24"/>
          <w:szCs w:val="24"/>
        </w:rPr>
        <w:t>SOTI</w:t>
      </w:r>
      <w:r w:rsidR="00201EFD">
        <w:rPr>
          <w:rFonts w:ascii="Times New Roman" w:hAnsi="Times New Roman"/>
          <w:bCs/>
          <w:sz w:val="24"/>
          <w:szCs w:val="24"/>
        </w:rPr>
        <w:t xml:space="preserve"> </w:t>
      </w:r>
      <w:r w:rsidR="008E13FB">
        <w:rPr>
          <w:rFonts w:ascii="Times New Roman" w:hAnsi="Times New Roman"/>
          <w:bCs/>
          <w:sz w:val="24"/>
          <w:szCs w:val="24"/>
        </w:rPr>
        <w:t>–</w:t>
      </w:r>
      <w:r w:rsidR="00201EFD">
        <w:rPr>
          <w:rFonts w:ascii="Times New Roman" w:hAnsi="Times New Roman"/>
          <w:bCs/>
          <w:sz w:val="24"/>
          <w:szCs w:val="24"/>
        </w:rPr>
        <w:t xml:space="preserve"> art. 7a ust. 1 ustawy o VAT</w:t>
      </w:r>
      <w:r w:rsidR="002C7539">
        <w:rPr>
          <w:rFonts w:ascii="Times New Roman" w:hAnsi="Times New Roman"/>
          <w:bCs/>
          <w:sz w:val="24"/>
          <w:szCs w:val="24"/>
        </w:rPr>
        <w:t>)</w:t>
      </w:r>
      <w:r w:rsidR="0000072F">
        <w:rPr>
          <w:rFonts w:ascii="Times New Roman" w:hAnsi="Times New Roman"/>
          <w:bCs/>
          <w:sz w:val="24"/>
          <w:szCs w:val="24"/>
        </w:rPr>
        <w:t xml:space="preserve"> i </w:t>
      </w:r>
      <w:r w:rsidR="00201EFD">
        <w:rPr>
          <w:rFonts w:ascii="Times New Roman" w:hAnsi="Times New Roman"/>
          <w:bCs/>
          <w:sz w:val="24"/>
          <w:szCs w:val="24"/>
        </w:rPr>
        <w:t>wewnątrzwspólnotową sprzedażą towarów na odległość (</w:t>
      </w:r>
      <w:r w:rsidR="0000072F">
        <w:rPr>
          <w:rFonts w:ascii="Times New Roman" w:hAnsi="Times New Roman"/>
          <w:bCs/>
          <w:sz w:val="24"/>
          <w:szCs w:val="24"/>
        </w:rPr>
        <w:t>WSTO</w:t>
      </w:r>
      <w:r w:rsidR="00201EFD">
        <w:rPr>
          <w:rFonts w:ascii="Times New Roman" w:hAnsi="Times New Roman"/>
          <w:bCs/>
          <w:sz w:val="24"/>
          <w:szCs w:val="24"/>
        </w:rPr>
        <w:t xml:space="preserve"> </w:t>
      </w:r>
      <w:r w:rsidR="008E13FB">
        <w:rPr>
          <w:rFonts w:ascii="Times New Roman" w:hAnsi="Times New Roman"/>
          <w:bCs/>
          <w:sz w:val="24"/>
          <w:szCs w:val="24"/>
        </w:rPr>
        <w:t>–</w:t>
      </w:r>
      <w:r w:rsidR="00201EFD">
        <w:rPr>
          <w:rFonts w:ascii="Times New Roman" w:hAnsi="Times New Roman"/>
          <w:bCs/>
          <w:sz w:val="24"/>
          <w:szCs w:val="24"/>
        </w:rPr>
        <w:t xml:space="preserve"> art. 7a ust. 2 pkt 1 ustawy o VAT)</w:t>
      </w:r>
      <w:r w:rsidR="0000072F">
        <w:rPr>
          <w:rFonts w:ascii="Times New Roman" w:hAnsi="Times New Roman"/>
          <w:bCs/>
          <w:sz w:val="24"/>
          <w:szCs w:val="24"/>
        </w:rPr>
        <w:t>,</w:t>
      </w:r>
      <w:r w:rsidRPr="008333D4">
        <w:rPr>
          <w:rFonts w:ascii="Times New Roman" w:hAnsi="Times New Roman"/>
          <w:bCs/>
          <w:sz w:val="24"/>
          <w:szCs w:val="24"/>
        </w:rPr>
        <w:t xml:space="preserve"> </w:t>
      </w:r>
      <w:r w:rsidR="00A160BE">
        <w:rPr>
          <w:rFonts w:ascii="Times New Roman" w:hAnsi="Times New Roman"/>
          <w:bCs/>
          <w:sz w:val="24"/>
          <w:szCs w:val="24"/>
        </w:rPr>
        <w:t xml:space="preserve">także transakcje krajowe (art. 7a ust. 2 pkt 2 ustawy o VAT). Przy czym proponowana zmiana w pkt 2 w ust. 2 art. 7a ustawy </w:t>
      </w:r>
      <w:r w:rsidR="00911856">
        <w:rPr>
          <w:rFonts w:ascii="Times New Roman" w:hAnsi="Times New Roman"/>
          <w:bCs/>
          <w:sz w:val="24"/>
          <w:szCs w:val="24"/>
        </w:rPr>
        <w:t xml:space="preserve">spowoduje, że </w:t>
      </w:r>
      <w:r w:rsidR="00A160BE">
        <w:rPr>
          <w:rFonts w:ascii="Times New Roman" w:hAnsi="Times New Roman"/>
          <w:bCs/>
          <w:sz w:val="24"/>
          <w:szCs w:val="24"/>
        </w:rPr>
        <w:t xml:space="preserve">zakres podmiotowy nabywców </w:t>
      </w:r>
      <w:r w:rsidR="00911856">
        <w:rPr>
          <w:rFonts w:ascii="Times New Roman" w:hAnsi="Times New Roman"/>
          <w:bCs/>
          <w:sz w:val="24"/>
          <w:szCs w:val="24"/>
        </w:rPr>
        <w:t>w przypadku tych trzech ww. transakcji</w:t>
      </w:r>
      <w:r w:rsidR="00916860">
        <w:rPr>
          <w:rFonts w:ascii="Times New Roman" w:hAnsi="Times New Roman"/>
          <w:bCs/>
          <w:sz w:val="24"/>
          <w:szCs w:val="24"/>
        </w:rPr>
        <w:t>,</w:t>
      </w:r>
      <w:r w:rsidR="00911856">
        <w:rPr>
          <w:rFonts w:ascii="Times New Roman" w:hAnsi="Times New Roman"/>
          <w:bCs/>
          <w:sz w:val="24"/>
          <w:szCs w:val="24"/>
        </w:rPr>
        <w:t xml:space="preserve"> </w:t>
      </w:r>
      <w:r w:rsidR="00416870">
        <w:rPr>
          <w:rFonts w:ascii="Times New Roman" w:hAnsi="Times New Roman"/>
          <w:bCs/>
          <w:sz w:val="24"/>
          <w:szCs w:val="24"/>
        </w:rPr>
        <w:t xml:space="preserve">w tym </w:t>
      </w:r>
      <w:r w:rsidR="00916860">
        <w:rPr>
          <w:rFonts w:ascii="Times New Roman" w:hAnsi="Times New Roman"/>
          <w:bCs/>
          <w:sz w:val="24"/>
          <w:szCs w:val="24"/>
        </w:rPr>
        <w:t xml:space="preserve">w sytuacji gdy będą one podlegały pod reżim uznanego dostawcy, </w:t>
      </w:r>
      <w:r w:rsidR="00911856">
        <w:rPr>
          <w:rFonts w:ascii="Times New Roman" w:hAnsi="Times New Roman"/>
          <w:bCs/>
          <w:sz w:val="24"/>
          <w:szCs w:val="24"/>
        </w:rPr>
        <w:t xml:space="preserve">będzie jednolity. </w:t>
      </w:r>
      <w:r w:rsidR="00916860">
        <w:rPr>
          <w:rFonts w:ascii="Times New Roman" w:hAnsi="Times New Roman"/>
          <w:bCs/>
          <w:sz w:val="24"/>
          <w:szCs w:val="24"/>
        </w:rPr>
        <w:t>Zarówno w przypadku SOTI, WSTO i dostawy krajowej</w:t>
      </w:r>
      <w:r w:rsidR="00A160BE">
        <w:rPr>
          <w:rFonts w:ascii="Times New Roman" w:hAnsi="Times New Roman"/>
          <w:bCs/>
          <w:sz w:val="24"/>
          <w:szCs w:val="24"/>
        </w:rPr>
        <w:t xml:space="preserve"> </w:t>
      </w:r>
      <w:r w:rsidR="00122222">
        <w:rPr>
          <w:rFonts w:ascii="Times New Roman" w:hAnsi="Times New Roman"/>
          <w:bCs/>
          <w:sz w:val="24"/>
          <w:szCs w:val="24"/>
        </w:rPr>
        <w:t xml:space="preserve">będzie wprost wskazane, że </w:t>
      </w:r>
      <w:r w:rsidR="00916860">
        <w:rPr>
          <w:rFonts w:ascii="Times New Roman" w:hAnsi="Times New Roman"/>
          <w:bCs/>
          <w:sz w:val="24"/>
          <w:szCs w:val="24"/>
        </w:rPr>
        <w:t xml:space="preserve">nabywcą będzie mógł być podatnik lub osoba prawna niebędąca podatnikiem, jak również każdy inny podmiot niebędący podatnikiem, </w:t>
      </w:r>
      <w:r w:rsidR="00916860" w:rsidRPr="00CA2634">
        <w:rPr>
          <w:rStyle w:val="notranslate"/>
          <w:rFonts w:ascii="Times New Roman" w:hAnsi="Times New Roman"/>
          <w:color w:val="000000" w:themeColor="text1"/>
          <w:sz w:val="24"/>
          <w:szCs w:val="24"/>
        </w:rPr>
        <w:t>których wewnątrzwspólnotowe nabycia towarów nie podlegają opodatkowaniu podatkiem VAT</w:t>
      </w:r>
      <w:r w:rsidR="00916860">
        <w:rPr>
          <w:rStyle w:val="notranslate"/>
          <w:rFonts w:ascii="Times New Roman" w:hAnsi="Times New Roman"/>
          <w:color w:val="000000" w:themeColor="text1"/>
          <w:sz w:val="24"/>
          <w:szCs w:val="24"/>
        </w:rPr>
        <w:t xml:space="preserve">. Katalog </w:t>
      </w:r>
      <w:r w:rsidR="00416870">
        <w:rPr>
          <w:rStyle w:val="notranslate"/>
          <w:rFonts w:ascii="Times New Roman" w:hAnsi="Times New Roman"/>
          <w:color w:val="000000" w:themeColor="text1"/>
          <w:sz w:val="24"/>
          <w:szCs w:val="24"/>
        </w:rPr>
        <w:t xml:space="preserve">przypadków </w:t>
      </w:r>
      <w:r w:rsidR="00916860">
        <w:rPr>
          <w:rStyle w:val="notranslate"/>
          <w:rFonts w:ascii="Times New Roman" w:hAnsi="Times New Roman"/>
          <w:color w:val="000000" w:themeColor="text1"/>
          <w:sz w:val="24"/>
          <w:szCs w:val="24"/>
        </w:rPr>
        <w:t>WNT, o którym mowa w</w:t>
      </w:r>
      <w:r w:rsidR="00CB777C">
        <w:rPr>
          <w:rStyle w:val="notranslate"/>
          <w:rFonts w:ascii="Times New Roman" w:hAnsi="Times New Roman"/>
          <w:color w:val="000000" w:themeColor="text1"/>
          <w:sz w:val="24"/>
          <w:szCs w:val="24"/>
        </w:rPr>
        <w:t> </w:t>
      </w:r>
      <w:r w:rsidR="00416870">
        <w:rPr>
          <w:rStyle w:val="notranslate"/>
          <w:rFonts w:ascii="Times New Roman" w:hAnsi="Times New Roman"/>
          <w:color w:val="000000" w:themeColor="text1"/>
          <w:sz w:val="24"/>
          <w:szCs w:val="24"/>
        </w:rPr>
        <w:t>art</w:t>
      </w:r>
      <w:r w:rsidR="00916860">
        <w:rPr>
          <w:rStyle w:val="notranslate"/>
          <w:rFonts w:ascii="Times New Roman" w:hAnsi="Times New Roman"/>
          <w:color w:val="000000" w:themeColor="text1"/>
          <w:sz w:val="24"/>
          <w:szCs w:val="24"/>
        </w:rPr>
        <w:t>.</w:t>
      </w:r>
      <w:r w:rsidR="00CB777C">
        <w:rPr>
          <w:rStyle w:val="notranslate"/>
          <w:rFonts w:ascii="Times New Roman" w:hAnsi="Times New Roman"/>
          <w:color w:val="000000" w:themeColor="text1"/>
          <w:sz w:val="24"/>
          <w:szCs w:val="24"/>
        </w:rPr>
        <w:t> </w:t>
      </w:r>
      <w:r w:rsidR="00916860">
        <w:rPr>
          <w:rStyle w:val="notranslate"/>
          <w:rFonts w:ascii="Times New Roman" w:hAnsi="Times New Roman"/>
          <w:color w:val="000000" w:themeColor="text1"/>
          <w:sz w:val="24"/>
          <w:szCs w:val="24"/>
        </w:rPr>
        <w:t xml:space="preserve">9 ustawy o VAT, które </w:t>
      </w:r>
      <w:r w:rsidR="00416870">
        <w:rPr>
          <w:rStyle w:val="notranslate"/>
          <w:rFonts w:ascii="Times New Roman" w:hAnsi="Times New Roman"/>
          <w:color w:val="000000" w:themeColor="text1"/>
          <w:sz w:val="24"/>
          <w:szCs w:val="24"/>
        </w:rPr>
        <w:t>nie podlega</w:t>
      </w:r>
      <w:r w:rsidR="00ED3818">
        <w:rPr>
          <w:rStyle w:val="notranslate"/>
          <w:rFonts w:ascii="Times New Roman" w:hAnsi="Times New Roman"/>
          <w:color w:val="000000" w:themeColor="text1"/>
          <w:sz w:val="24"/>
          <w:szCs w:val="24"/>
        </w:rPr>
        <w:t>ją</w:t>
      </w:r>
      <w:r w:rsidR="00416870">
        <w:rPr>
          <w:rStyle w:val="notranslate"/>
          <w:rFonts w:ascii="Times New Roman" w:hAnsi="Times New Roman"/>
          <w:color w:val="000000" w:themeColor="text1"/>
          <w:sz w:val="24"/>
          <w:szCs w:val="24"/>
        </w:rPr>
        <w:t xml:space="preserve"> opodatkowaniu podatkiem od towarów i usług, jest zawarty w art. 10 ww. ustawy. </w:t>
      </w:r>
      <w:r w:rsidR="00122222">
        <w:rPr>
          <w:rStyle w:val="notranslate"/>
          <w:rFonts w:ascii="Times New Roman" w:hAnsi="Times New Roman"/>
          <w:color w:val="000000" w:themeColor="text1"/>
          <w:sz w:val="24"/>
          <w:szCs w:val="24"/>
        </w:rPr>
        <w:t>Zastosowanie reżimu uznanego dostawcy b</w:t>
      </w:r>
      <w:r w:rsidR="00416870">
        <w:rPr>
          <w:rStyle w:val="notranslate"/>
          <w:rFonts w:ascii="Times New Roman" w:hAnsi="Times New Roman"/>
          <w:color w:val="000000" w:themeColor="text1"/>
          <w:sz w:val="24"/>
          <w:szCs w:val="24"/>
        </w:rPr>
        <w:t xml:space="preserve">ędzie zatem </w:t>
      </w:r>
      <w:r w:rsidR="00122222">
        <w:rPr>
          <w:rStyle w:val="notranslate"/>
          <w:rFonts w:ascii="Times New Roman" w:hAnsi="Times New Roman"/>
          <w:color w:val="000000" w:themeColor="text1"/>
          <w:sz w:val="24"/>
          <w:szCs w:val="24"/>
        </w:rPr>
        <w:t>możliwe</w:t>
      </w:r>
      <w:r w:rsidR="00ED3818">
        <w:rPr>
          <w:rStyle w:val="notranslate"/>
          <w:rFonts w:ascii="Times New Roman" w:hAnsi="Times New Roman"/>
          <w:color w:val="000000" w:themeColor="text1"/>
          <w:sz w:val="24"/>
          <w:szCs w:val="24"/>
        </w:rPr>
        <w:t>,</w:t>
      </w:r>
      <w:r w:rsidR="00122222">
        <w:rPr>
          <w:rStyle w:val="notranslate"/>
          <w:rFonts w:ascii="Times New Roman" w:hAnsi="Times New Roman"/>
          <w:color w:val="000000" w:themeColor="text1"/>
          <w:sz w:val="24"/>
          <w:szCs w:val="24"/>
        </w:rPr>
        <w:t xml:space="preserve"> </w:t>
      </w:r>
      <w:r w:rsidR="00122222">
        <w:rPr>
          <w:rStyle w:val="notranslate"/>
          <w:rFonts w:ascii="Times New Roman" w:hAnsi="Times New Roman"/>
          <w:color w:val="000000" w:themeColor="text1"/>
          <w:sz w:val="24"/>
          <w:szCs w:val="24"/>
        </w:rPr>
        <w:lastRenderedPageBreak/>
        <w:t>w przypadku gdy interfejs elektroniczny ułatwia SOTI, WSTO, dostawę krajową</w:t>
      </w:r>
      <w:r w:rsidR="00ED3818">
        <w:rPr>
          <w:rStyle w:val="notranslate"/>
          <w:rFonts w:ascii="Times New Roman" w:hAnsi="Times New Roman"/>
          <w:color w:val="000000" w:themeColor="text1"/>
          <w:sz w:val="24"/>
          <w:szCs w:val="24"/>
        </w:rPr>
        <w:t>,</w:t>
      </w:r>
      <w:r w:rsidR="002176BA">
        <w:rPr>
          <w:rStyle w:val="notranslate"/>
          <w:rFonts w:ascii="Times New Roman" w:hAnsi="Times New Roman"/>
          <w:color w:val="000000" w:themeColor="text1"/>
          <w:sz w:val="24"/>
          <w:szCs w:val="24"/>
        </w:rPr>
        <w:t xml:space="preserve"> dokonane przez podatnika (dostawcę bazowego) niemającego siedziby działalności gospodarczej lub stałego miejsca prowadzenia działalności gospodarczej na terytorium Unii Europejskiej </w:t>
      </w:r>
      <w:r w:rsidR="003A601E">
        <w:rPr>
          <w:rFonts w:ascii="Times New Roman" w:hAnsi="Times New Roman"/>
          <w:bCs/>
          <w:sz w:val="24"/>
          <w:szCs w:val="24"/>
        </w:rPr>
        <w:t xml:space="preserve">m.in. </w:t>
      </w:r>
      <w:r w:rsidRPr="008333D4">
        <w:rPr>
          <w:rFonts w:ascii="Times New Roman" w:hAnsi="Times New Roman"/>
          <w:bCs/>
          <w:sz w:val="24"/>
          <w:szCs w:val="24"/>
        </w:rPr>
        <w:t xml:space="preserve">na rzecz </w:t>
      </w:r>
      <w:r>
        <w:rPr>
          <w:rFonts w:ascii="Times New Roman" w:hAnsi="Times New Roman"/>
          <w:bCs/>
          <w:sz w:val="24"/>
          <w:szCs w:val="24"/>
        </w:rPr>
        <w:t xml:space="preserve">(i) </w:t>
      </w:r>
      <w:r w:rsidRPr="008333D4">
        <w:rPr>
          <w:rFonts w:ascii="Times New Roman" w:hAnsi="Times New Roman"/>
          <w:bCs/>
          <w:sz w:val="24"/>
          <w:szCs w:val="24"/>
        </w:rPr>
        <w:t>podatników dokonujących wyłącznie dostaw towarów lub świadczenia usług, z</w:t>
      </w:r>
      <w:r w:rsidR="0056163A">
        <w:rPr>
          <w:rFonts w:ascii="Times New Roman" w:hAnsi="Times New Roman"/>
          <w:bCs/>
          <w:sz w:val="24"/>
          <w:szCs w:val="24"/>
        </w:rPr>
        <w:t> </w:t>
      </w:r>
      <w:r w:rsidRPr="008333D4">
        <w:rPr>
          <w:rFonts w:ascii="Times New Roman" w:hAnsi="Times New Roman"/>
          <w:bCs/>
          <w:sz w:val="24"/>
          <w:szCs w:val="24"/>
        </w:rPr>
        <w:t>tytułu których nie mają oni prawa do odliczenia VAT</w:t>
      </w:r>
      <w:r>
        <w:rPr>
          <w:rFonts w:ascii="Times New Roman" w:hAnsi="Times New Roman"/>
          <w:bCs/>
          <w:sz w:val="24"/>
          <w:szCs w:val="24"/>
        </w:rPr>
        <w:t>,</w:t>
      </w:r>
      <w:r w:rsidRPr="008333D4">
        <w:rPr>
          <w:rFonts w:ascii="Times New Roman" w:hAnsi="Times New Roman"/>
          <w:bCs/>
          <w:sz w:val="24"/>
          <w:szCs w:val="24"/>
        </w:rPr>
        <w:t xml:space="preserve"> (ii) podatników </w:t>
      </w:r>
      <w:r>
        <w:rPr>
          <w:rFonts w:ascii="Times New Roman" w:hAnsi="Times New Roman"/>
          <w:bCs/>
          <w:sz w:val="24"/>
          <w:szCs w:val="24"/>
        </w:rPr>
        <w:t>podlegających s</w:t>
      </w:r>
      <w:r w:rsidRPr="00066CF7">
        <w:rPr>
          <w:rFonts w:ascii="Times New Roman" w:hAnsi="Times New Roman"/>
          <w:bCs/>
          <w:sz w:val="24"/>
          <w:szCs w:val="24"/>
        </w:rPr>
        <w:t>zczególne</w:t>
      </w:r>
      <w:r>
        <w:rPr>
          <w:rFonts w:ascii="Times New Roman" w:hAnsi="Times New Roman"/>
          <w:bCs/>
          <w:sz w:val="24"/>
          <w:szCs w:val="24"/>
        </w:rPr>
        <w:t>j</w:t>
      </w:r>
      <w:r w:rsidRPr="00066CF7">
        <w:rPr>
          <w:rFonts w:ascii="Times New Roman" w:hAnsi="Times New Roman"/>
          <w:bCs/>
          <w:sz w:val="24"/>
          <w:szCs w:val="24"/>
        </w:rPr>
        <w:t xml:space="preserve"> procedur</w:t>
      </w:r>
      <w:r>
        <w:rPr>
          <w:rFonts w:ascii="Times New Roman" w:hAnsi="Times New Roman"/>
          <w:bCs/>
          <w:sz w:val="24"/>
          <w:szCs w:val="24"/>
        </w:rPr>
        <w:t>ze</w:t>
      </w:r>
      <w:r w:rsidRPr="00066CF7">
        <w:rPr>
          <w:rFonts w:ascii="Times New Roman" w:hAnsi="Times New Roman"/>
          <w:bCs/>
          <w:sz w:val="24"/>
          <w:szCs w:val="24"/>
        </w:rPr>
        <w:t xml:space="preserve"> dotyczące</w:t>
      </w:r>
      <w:r>
        <w:rPr>
          <w:rFonts w:ascii="Times New Roman" w:hAnsi="Times New Roman"/>
          <w:bCs/>
          <w:sz w:val="24"/>
          <w:szCs w:val="24"/>
        </w:rPr>
        <w:t>j</w:t>
      </w:r>
      <w:r w:rsidRPr="00066CF7">
        <w:rPr>
          <w:rFonts w:ascii="Times New Roman" w:hAnsi="Times New Roman"/>
          <w:bCs/>
          <w:sz w:val="24"/>
          <w:szCs w:val="24"/>
        </w:rPr>
        <w:t xml:space="preserve"> rolników ryczałtowych</w:t>
      </w:r>
      <w:r>
        <w:rPr>
          <w:rFonts w:ascii="Times New Roman" w:hAnsi="Times New Roman"/>
          <w:bCs/>
          <w:sz w:val="24"/>
          <w:szCs w:val="24"/>
        </w:rPr>
        <w:t>,</w:t>
      </w:r>
      <w:r w:rsidRPr="008333D4">
        <w:rPr>
          <w:rFonts w:ascii="Times New Roman" w:hAnsi="Times New Roman"/>
          <w:bCs/>
          <w:sz w:val="24"/>
          <w:szCs w:val="24"/>
        </w:rPr>
        <w:t xml:space="preserve"> (iii) podatników podlegających </w:t>
      </w:r>
      <w:r>
        <w:rPr>
          <w:rFonts w:ascii="Times New Roman" w:hAnsi="Times New Roman"/>
          <w:bCs/>
          <w:sz w:val="24"/>
          <w:szCs w:val="24"/>
        </w:rPr>
        <w:t xml:space="preserve">szczególnej </w:t>
      </w:r>
      <w:r w:rsidRPr="008333D4">
        <w:rPr>
          <w:rFonts w:ascii="Times New Roman" w:hAnsi="Times New Roman"/>
          <w:bCs/>
          <w:sz w:val="24"/>
          <w:szCs w:val="24"/>
        </w:rPr>
        <w:t xml:space="preserve">procedurze </w:t>
      </w:r>
      <w:r w:rsidRPr="00116450">
        <w:rPr>
          <w:rFonts w:ascii="Times New Roman" w:hAnsi="Times New Roman"/>
          <w:bCs/>
          <w:sz w:val="24"/>
          <w:szCs w:val="24"/>
        </w:rPr>
        <w:t>w zakresie dostawy towarów używanych, dzieł sztuki, przedmiotów kolekcjonerskich i antyków</w:t>
      </w:r>
      <w:r w:rsidRPr="008333D4">
        <w:rPr>
          <w:rFonts w:ascii="Times New Roman" w:hAnsi="Times New Roman"/>
          <w:bCs/>
          <w:sz w:val="24"/>
          <w:szCs w:val="24"/>
        </w:rPr>
        <w:t xml:space="preserve"> </w:t>
      </w:r>
      <w:r>
        <w:rPr>
          <w:rFonts w:ascii="Times New Roman" w:hAnsi="Times New Roman"/>
          <w:bCs/>
          <w:sz w:val="24"/>
          <w:szCs w:val="24"/>
        </w:rPr>
        <w:t xml:space="preserve">(procedura marży) oraz </w:t>
      </w:r>
      <w:r w:rsidRPr="008333D4">
        <w:rPr>
          <w:rFonts w:ascii="Times New Roman" w:hAnsi="Times New Roman"/>
          <w:bCs/>
          <w:sz w:val="24"/>
          <w:szCs w:val="24"/>
        </w:rPr>
        <w:t>(iv) osób prawnych niebędących podatnikami, w przypadku których wewnątrzwspólnotowe nabycia towarów nie podlegają opodatkowaniu VAT</w:t>
      </w:r>
      <w:r>
        <w:rPr>
          <w:rFonts w:ascii="Times New Roman" w:hAnsi="Times New Roman"/>
          <w:bCs/>
          <w:sz w:val="24"/>
          <w:szCs w:val="24"/>
        </w:rPr>
        <w:t xml:space="preserve">. W praktyce w Polsce takimi nabywcami będą </w:t>
      </w:r>
      <w:r w:rsidR="003A601E">
        <w:rPr>
          <w:rFonts w:ascii="Times New Roman" w:hAnsi="Times New Roman"/>
          <w:bCs/>
          <w:sz w:val="24"/>
          <w:szCs w:val="24"/>
        </w:rPr>
        <w:t xml:space="preserve">m.in. </w:t>
      </w:r>
      <w:r>
        <w:rPr>
          <w:rFonts w:ascii="Times New Roman" w:hAnsi="Times New Roman"/>
          <w:bCs/>
          <w:sz w:val="24"/>
          <w:szCs w:val="24"/>
        </w:rPr>
        <w:t xml:space="preserve">podatnicy, </w:t>
      </w:r>
      <w:r w:rsidRPr="00116450">
        <w:rPr>
          <w:rFonts w:ascii="Times New Roman" w:hAnsi="Times New Roman"/>
          <w:bCs/>
          <w:sz w:val="24"/>
          <w:szCs w:val="24"/>
        </w:rPr>
        <w:t>którzy nie przekroczyli progu</w:t>
      </w:r>
      <w:r>
        <w:rPr>
          <w:rFonts w:ascii="Times New Roman" w:hAnsi="Times New Roman"/>
          <w:bCs/>
          <w:sz w:val="24"/>
          <w:szCs w:val="24"/>
        </w:rPr>
        <w:t xml:space="preserve"> </w:t>
      </w:r>
      <w:r w:rsidRPr="00116450">
        <w:rPr>
          <w:rFonts w:ascii="Times New Roman" w:hAnsi="Times New Roman"/>
          <w:bCs/>
          <w:sz w:val="24"/>
          <w:szCs w:val="24"/>
        </w:rPr>
        <w:t>50 000 zł wewnątrzwspólnotowych nabyć towarów oraz</w:t>
      </w:r>
      <w:r>
        <w:rPr>
          <w:rFonts w:ascii="Times New Roman" w:hAnsi="Times New Roman"/>
          <w:bCs/>
          <w:sz w:val="24"/>
          <w:szCs w:val="24"/>
        </w:rPr>
        <w:t xml:space="preserve"> </w:t>
      </w:r>
      <w:r w:rsidRPr="00116450">
        <w:rPr>
          <w:rFonts w:ascii="Times New Roman" w:hAnsi="Times New Roman"/>
          <w:bCs/>
          <w:sz w:val="24"/>
          <w:szCs w:val="24"/>
        </w:rPr>
        <w:t>nie skorzystali z</w:t>
      </w:r>
      <w:r w:rsidR="0056163A">
        <w:rPr>
          <w:rFonts w:ascii="Times New Roman" w:hAnsi="Times New Roman"/>
          <w:bCs/>
          <w:sz w:val="24"/>
          <w:szCs w:val="24"/>
        </w:rPr>
        <w:t> </w:t>
      </w:r>
      <w:r w:rsidRPr="00116450">
        <w:rPr>
          <w:rFonts w:ascii="Times New Roman" w:hAnsi="Times New Roman"/>
          <w:bCs/>
          <w:sz w:val="24"/>
          <w:szCs w:val="24"/>
        </w:rPr>
        <w:t>opcji wynikającej z art. 10 ust.</w:t>
      </w:r>
      <w:r>
        <w:rPr>
          <w:rFonts w:ascii="Times New Roman" w:hAnsi="Times New Roman"/>
          <w:bCs/>
          <w:sz w:val="24"/>
          <w:szCs w:val="24"/>
        </w:rPr>
        <w:t> </w:t>
      </w:r>
      <w:r w:rsidRPr="00116450">
        <w:rPr>
          <w:rFonts w:ascii="Times New Roman" w:hAnsi="Times New Roman"/>
          <w:bCs/>
          <w:sz w:val="24"/>
          <w:szCs w:val="24"/>
        </w:rPr>
        <w:t>6 ustawy</w:t>
      </w:r>
      <w:r>
        <w:rPr>
          <w:rFonts w:ascii="Times New Roman" w:hAnsi="Times New Roman"/>
          <w:bCs/>
          <w:sz w:val="24"/>
          <w:szCs w:val="24"/>
        </w:rPr>
        <w:t xml:space="preserve"> </w:t>
      </w:r>
      <w:r w:rsidRPr="00116450">
        <w:rPr>
          <w:rFonts w:ascii="Times New Roman" w:hAnsi="Times New Roman"/>
          <w:bCs/>
          <w:sz w:val="24"/>
          <w:szCs w:val="24"/>
        </w:rPr>
        <w:t>o</w:t>
      </w:r>
      <w:r>
        <w:rPr>
          <w:rFonts w:ascii="Times New Roman" w:hAnsi="Times New Roman"/>
          <w:bCs/>
          <w:sz w:val="24"/>
          <w:szCs w:val="24"/>
        </w:rPr>
        <w:t xml:space="preserve"> VAT</w:t>
      </w:r>
      <w:r w:rsidRPr="008333D4">
        <w:rPr>
          <w:rFonts w:ascii="Times New Roman" w:hAnsi="Times New Roman"/>
          <w:bCs/>
          <w:sz w:val="24"/>
          <w:szCs w:val="24"/>
        </w:rPr>
        <w:t>.</w:t>
      </w:r>
    </w:p>
    <w:p w14:paraId="0AC9AA07" w14:textId="29048953" w:rsidR="00D9151C" w:rsidRPr="00AA5259" w:rsidRDefault="00D9151C" w:rsidP="007F7804">
      <w:pPr>
        <w:pStyle w:val="NormalnyWeb"/>
        <w:shd w:val="clear" w:color="auto" w:fill="FFFFFF"/>
        <w:spacing w:before="120" w:after="0" w:line="360" w:lineRule="auto"/>
        <w:jc w:val="both"/>
        <w:rPr>
          <w:color w:val="000000" w:themeColor="text1"/>
        </w:rPr>
      </w:pPr>
      <w:r>
        <w:rPr>
          <w:bCs/>
        </w:rPr>
        <w:t xml:space="preserve">Ponadto w celu ujednolicenia siatki pojęciowej stosowanej w art. 7a ustawy o VAT, w </w:t>
      </w:r>
      <w:r w:rsidRPr="00740E75">
        <w:rPr>
          <w:b/>
        </w:rPr>
        <w:t>ust. 1</w:t>
      </w:r>
      <w:r>
        <w:rPr>
          <w:bCs/>
        </w:rPr>
        <w:t xml:space="preserve"> dokonano – na wzór ust. 2 </w:t>
      </w:r>
      <w:r w:rsidR="00DB3165">
        <w:rPr>
          <w:bCs/>
        </w:rPr>
        <w:t>–</w:t>
      </w:r>
      <w:r>
        <w:rPr>
          <w:bCs/>
        </w:rPr>
        <w:t xml:space="preserve"> zmiany redakcyjnej polegającej na zastąpieniu wyrazów „</w:t>
      </w:r>
      <w:r w:rsidRPr="00D9151C">
        <w:rPr>
          <w:bCs/>
        </w:rPr>
        <w:t xml:space="preserve">podatnik ten samodzielnie otrzymał towary i dokonał ich dostawy” wyrazami </w:t>
      </w:r>
      <w:r>
        <w:rPr>
          <w:bCs/>
        </w:rPr>
        <w:t>„</w:t>
      </w:r>
      <w:r w:rsidRPr="00D9151C">
        <w:rPr>
          <w:bCs/>
        </w:rPr>
        <w:t>podatnik ten otrzymał te towary i dokonał ich dostawy samodzielnie</w:t>
      </w:r>
      <w:r>
        <w:rPr>
          <w:bCs/>
        </w:rPr>
        <w:t>”</w:t>
      </w:r>
      <w:r w:rsidRPr="002B4BEA">
        <w:rPr>
          <w:rStyle w:val="notranslate"/>
          <w:color w:val="000000" w:themeColor="text1"/>
        </w:rPr>
        <w:t>.</w:t>
      </w:r>
      <w:r w:rsidR="00752A62" w:rsidRPr="00752A62">
        <w:t xml:space="preserve"> </w:t>
      </w:r>
      <w:r w:rsidR="00752A62" w:rsidRPr="00752A62">
        <w:rPr>
          <w:rStyle w:val="notranslate"/>
          <w:color w:val="000000" w:themeColor="text1"/>
        </w:rPr>
        <w:t xml:space="preserve">Art. 7a ust. </w:t>
      </w:r>
      <w:r w:rsidR="00752A62">
        <w:rPr>
          <w:rStyle w:val="notranslate"/>
          <w:color w:val="000000" w:themeColor="text1"/>
        </w:rPr>
        <w:t>1</w:t>
      </w:r>
      <w:r w:rsidR="00752A62" w:rsidRPr="00752A62">
        <w:rPr>
          <w:rStyle w:val="notranslate"/>
          <w:color w:val="000000" w:themeColor="text1"/>
        </w:rPr>
        <w:t xml:space="preserve"> ustawy o VAT stanowi implementację zmienionego dyrektywą 2025/516 art. 14a ust. </w:t>
      </w:r>
      <w:r w:rsidR="00B87280">
        <w:rPr>
          <w:rStyle w:val="notranslate"/>
          <w:color w:val="000000" w:themeColor="text1"/>
        </w:rPr>
        <w:t>1</w:t>
      </w:r>
      <w:r w:rsidR="00752A62" w:rsidRPr="00752A62">
        <w:rPr>
          <w:rStyle w:val="notranslate"/>
          <w:color w:val="000000" w:themeColor="text1"/>
        </w:rPr>
        <w:t xml:space="preserve"> dyrektywy VAT</w:t>
      </w:r>
      <w:r w:rsidR="00B87280">
        <w:rPr>
          <w:rStyle w:val="notranslate"/>
          <w:color w:val="000000" w:themeColor="text1"/>
        </w:rPr>
        <w:t>.</w:t>
      </w:r>
    </w:p>
    <w:p w14:paraId="53068E69" w14:textId="59AF2FD3" w:rsidR="00041148" w:rsidRPr="00E31FA2" w:rsidRDefault="00041148" w:rsidP="007F7804">
      <w:pPr>
        <w:spacing w:before="120" w:line="360" w:lineRule="auto"/>
        <w:jc w:val="both"/>
        <w:rPr>
          <w:rFonts w:ascii="Times New Roman" w:hAnsi="Times New Roman"/>
          <w:bCs/>
          <w:sz w:val="24"/>
          <w:szCs w:val="24"/>
        </w:rPr>
      </w:pPr>
      <w:r>
        <w:rPr>
          <w:rFonts w:ascii="Times New Roman" w:hAnsi="Times New Roman"/>
          <w:bCs/>
          <w:sz w:val="24"/>
          <w:szCs w:val="24"/>
        </w:rPr>
        <w:t>Należy zauważyć, że zmiany nie wymaga a</w:t>
      </w:r>
      <w:r w:rsidRPr="00524673">
        <w:rPr>
          <w:rFonts w:ascii="Times New Roman" w:hAnsi="Times New Roman"/>
          <w:bCs/>
          <w:sz w:val="24"/>
          <w:szCs w:val="24"/>
        </w:rPr>
        <w:t xml:space="preserve">rt. 7a ust. 2 pkt </w:t>
      </w:r>
      <w:r>
        <w:rPr>
          <w:rFonts w:ascii="Times New Roman" w:hAnsi="Times New Roman"/>
          <w:bCs/>
          <w:sz w:val="24"/>
          <w:szCs w:val="24"/>
        </w:rPr>
        <w:t>1</w:t>
      </w:r>
      <w:r w:rsidRPr="00524673">
        <w:rPr>
          <w:rFonts w:ascii="Times New Roman" w:hAnsi="Times New Roman"/>
          <w:bCs/>
          <w:sz w:val="24"/>
          <w:szCs w:val="24"/>
        </w:rPr>
        <w:t xml:space="preserve"> ustawy o VAT</w:t>
      </w:r>
      <w:r>
        <w:rPr>
          <w:rFonts w:ascii="Times New Roman" w:hAnsi="Times New Roman"/>
          <w:bCs/>
          <w:sz w:val="24"/>
          <w:szCs w:val="24"/>
        </w:rPr>
        <w:t xml:space="preserve">, gdyż </w:t>
      </w:r>
      <w:r w:rsidR="00463276">
        <w:rPr>
          <w:rFonts w:ascii="Times New Roman" w:hAnsi="Times New Roman"/>
          <w:bCs/>
          <w:sz w:val="24"/>
          <w:szCs w:val="24"/>
        </w:rPr>
        <w:t xml:space="preserve">już obecnie </w:t>
      </w:r>
      <w:r w:rsidRPr="00E31FA2">
        <w:rPr>
          <w:rFonts w:ascii="Times New Roman" w:hAnsi="Times New Roman"/>
          <w:bCs/>
          <w:sz w:val="24"/>
          <w:szCs w:val="24"/>
        </w:rPr>
        <w:t xml:space="preserve">reżimem uznanego dostawcy </w:t>
      </w:r>
      <w:r>
        <w:rPr>
          <w:rFonts w:ascii="Times New Roman" w:hAnsi="Times New Roman"/>
          <w:bCs/>
          <w:sz w:val="24"/>
          <w:szCs w:val="24"/>
        </w:rPr>
        <w:t xml:space="preserve">są objęte dostawy dokonywane w ramach </w:t>
      </w:r>
      <w:r w:rsidRPr="00E31FA2">
        <w:rPr>
          <w:rFonts w:ascii="Times New Roman" w:hAnsi="Times New Roman"/>
          <w:bCs/>
          <w:sz w:val="24"/>
          <w:szCs w:val="24"/>
        </w:rPr>
        <w:t>WSTO</w:t>
      </w:r>
      <w:r>
        <w:rPr>
          <w:rFonts w:ascii="Times New Roman" w:hAnsi="Times New Roman"/>
          <w:bCs/>
          <w:sz w:val="24"/>
          <w:szCs w:val="24"/>
        </w:rPr>
        <w:t xml:space="preserve">, które </w:t>
      </w:r>
      <w:r w:rsidR="00AA41C4">
        <w:rPr>
          <w:rFonts w:ascii="Times New Roman" w:hAnsi="Times New Roman"/>
          <w:bCs/>
          <w:sz w:val="24"/>
          <w:szCs w:val="24"/>
        </w:rPr>
        <w:t xml:space="preserve">– </w:t>
      </w:r>
      <w:r>
        <w:rPr>
          <w:rFonts w:ascii="Times New Roman" w:hAnsi="Times New Roman"/>
          <w:bCs/>
          <w:sz w:val="24"/>
          <w:szCs w:val="24"/>
        </w:rPr>
        <w:t>jak wynika</w:t>
      </w:r>
      <w:r w:rsidRPr="00E31FA2">
        <w:rPr>
          <w:rFonts w:ascii="Times New Roman" w:hAnsi="Times New Roman"/>
          <w:bCs/>
          <w:sz w:val="24"/>
          <w:szCs w:val="24"/>
        </w:rPr>
        <w:t xml:space="preserve"> już z</w:t>
      </w:r>
      <w:r w:rsidR="006A5055">
        <w:rPr>
          <w:rFonts w:ascii="Times New Roman" w:hAnsi="Times New Roman"/>
          <w:bCs/>
          <w:sz w:val="24"/>
          <w:szCs w:val="24"/>
        </w:rPr>
        <w:t xml:space="preserve"> </w:t>
      </w:r>
      <w:r w:rsidRPr="00E31FA2">
        <w:rPr>
          <w:rFonts w:ascii="Times New Roman" w:hAnsi="Times New Roman"/>
          <w:bCs/>
          <w:sz w:val="24"/>
          <w:szCs w:val="24"/>
        </w:rPr>
        <w:t>samej defini</w:t>
      </w:r>
      <w:r>
        <w:rPr>
          <w:rFonts w:ascii="Times New Roman" w:hAnsi="Times New Roman"/>
          <w:bCs/>
          <w:sz w:val="24"/>
          <w:szCs w:val="24"/>
        </w:rPr>
        <w:t>cji zawartej w art. 2 pkt 22a ustawy o VAT</w:t>
      </w:r>
      <w:r w:rsidR="00AA41C4">
        <w:rPr>
          <w:rFonts w:ascii="Times New Roman" w:hAnsi="Times New Roman"/>
          <w:bCs/>
          <w:sz w:val="24"/>
          <w:szCs w:val="24"/>
        </w:rPr>
        <w:t xml:space="preserve"> – </w:t>
      </w:r>
      <w:r>
        <w:rPr>
          <w:rFonts w:ascii="Times New Roman" w:hAnsi="Times New Roman"/>
          <w:bCs/>
          <w:sz w:val="24"/>
          <w:szCs w:val="24"/>
        </w:rPr>
        <w:t xml:space="preserve">obejmują dostawy dokonywane na rzecz wskazanej grupy nabywców. </w:t>
      </w:r>
      <w:r w:rsidRPr="00BA656D">
        <w:rPr>
          <w:rFonts w:ascii="Times New Roman" w:hAnsi="Times New Roman"/>
          <w:bCs/>
          <w:sz w:val="24"/>
          <w:szCs w:val="24"/>
        </w:rPr>
        <w:t>Zakres podmiotowy WSTO, po stronie nabywcy</w:t>
      </w:r>
      <w:r w:rsidR="00AA41C4">
        <w:rPr>
          <w:rFonts w:ascii="Times New Roman" w:hAnsi="Times New Roman"/>
          <w:bCs/>
          <w:sz w:val="24"/>
          <w:szCs w:val="24"/>
        </w:rPr>
        <w:t>,</w:t>
      </w:r>
      <w:r w:rsidRPr="00BA656D">
        <w:t xml:space="preserve"> </w:t>
      </w:r>
      <w:r w:rsidRPr="00BA656D">
        <w:rPr>
          <w:rFonts w:ascii="Times New Roman" w:hAnsi="Times New Roman"/>
          <w:bCs/>
          <w:sz w:val="24"/>
          <w:szCs w:val="24"/>
        </w:rPr>
        <w:t>w</w:t>
      </w:r>
      <w:r>
        <w:rPr>
          <w:rFonts w:ascii="Times New Roman" w:hAnsi="Times New Roman"/>
          <w:bCs/>
          <w:sz w:val="24"/>
          <w:szCs w:val="24"/>
        </w:rPr>
        <w:t> </w:t>
      </w:r>
      <w:r w:rsidRPr="00BA656D">
        <w:rPr>
          <w:rFonts w:ascii="Times New Roman" w:hAnsi="Times New Roman"/>
          <w:bCs/>
          <w:sz w:val="24"/>
          <w:szCs w:val="24"/>
        </w:rPr>
        <w:t>dalszym ciągu zatem obejmuje podatnika lub osobę prawną niebędącą podatnikiem, w</w:t>
      </w:r>
      <w:r>
        <w:rPr>
          <w:rFonts w:ascii="Times New Roman" w:hAnsi="Times New Roman"/>
          <w:bCs/>
          <w:sz w:val="24"/>
          <w:szCs w:val="24"/>
        </w:rPr>
        <w:t> </w:t>
      </w:r>
      <w:r w:rsidRPr="00BA656D">
        <w:rPr>
          <w:rFonts w:ascii="Times New Roman" w:hAnsi="Times New Roman"/>
          <w:bCs/>
          <w:sz w:val="24"/>
          <w:szCs w:val="24"/>
        </w:rPr>
        <w:t xml:space="preserve">przypadku których wewnątrzwspólnotowe nabycia towarów nie podlegają opodatkowaniu VAT zgodnie z art. </w:t>
      </w:r>
      <w:r>
        <w:rPr>
          <w:rFonts w:ascii="Times New Roman" w:hAnsi="Times New Roman"/>
          <w:bCs/>
          <w:sz w:val="24"/>
          <w:szCs w:val="24"/>
        </w:rPr>
        <w:t>9</w:t>
      </w:r>
      <w:r w:rsidRPr="00BA656D">
        <w:rPr>
          <w:rFonts w:ascii="Times New Roman" w:hAnsi="Times New Roman"/>
          <w:bCs/>
          <w:sz w:val="24"/>
          <w:szCs w:val="24"/>
        </w:rPr>
        <w:t xml:space="preserve"> </w:t>
      </w:r>
      <w:r>
        <w:rPr>
          <w:rFonts w:ascii="Times New Roman" w:hAnsi="Times New Roman"/>
          <w:bCs/>
          <w:sz w:val="24"/>
          <w:szCs w:val="24"/>
        </w:rPr>
        <w:t>ustawy o</w:t>
      </w:r>
      <w:r w:rsidRPr="00BA656D">
        <w:rPr>
          <w:rFonts w:ascii="Times New Roman" w:hAnsi="Times New Roman"/>
          <w:bCs/>
          <w:sz w:val="24"/>
          <w:szCs w:val="24"/>
        </w:rPr>
        <w:t xml:space="preserve"> VAT, lub osobę niebędącą podatnikiem.</w:t>
      </w:r>
    </w:p>
    <w:p w14:paraId="3D923F9E" w14:textId="77777777" w:rsidR="00041148" w:rsidRPr="00735EF7" w:rsidRDefault="00041148" w:rsidP="007F7804">
      <w:pPr>
        <w:pStyle w:val="Akapitzlist"/>
        <w:numPr>
          <w:ilvl w:val="0"/>
          <w:numId w:val="1"/>
        </w:numPr>
        <w:spacing w:before="120" w:line="360" w:lineRule="auto"/>
        <w:jc w:val="both"/>
        <w:rPr>
          <w:rFonts w:ascii="Times New Roman" w:hAnsi="Times New Roman"/>
          <w:b/>
          <w:sz w:val="24"/>
          <w:szCs w:val="24"/>
        </w:rPr>
      </w:pPr>
      <w:r>
        <w:rPr>
          <w:rFonts w:ascii="Times New Roman" w:hAnsi="Times New Roman"/>
          <w:b/>
          <w:sz w:val="24"/>
          <w:szCs w:val="24"/>
        </w:rPr>
        <w:t>D</w:t>
      </w:r>
      <w:r w:rsidRPr="00E55177">
        <w:rPr>
          <w:rFonts w:ascii="Times New Roman" w:hAnsi="Times New Roman"/>
          <w:b/>
          <w:sz w:val="24"/>
          <w:szCs w:val="24"/>
        </w:rPr>
        <w:t>zia</w:t>
      </w:r>
      <w:r>
        <w:rPr>
          <w:rFonts w:ascii="Times New Roman" w:hAnsi="Times New Roman"/>
          <w:b/>
          <w:sz w:val="24"/>
          <w:szCs w:val="24"/>
        </w:rPr>
        <w:t>ł</w:t>
      </w:r>
      <w:r w:rsidRPr="00E55177">
        <w:rPr>
          <w:rFonts w:ascii="Times New Roman" w:hAnsi="Times New Roman"/>
          <w:b/>
          <w:sz w:val="24"/>
          <w:szCs w:val="24"/>
        </w:rPr>
        <w:t xml:space="preserve"> II rozdziały 3a i 3b</w:t>
      </w:r>
      <w:r>
        <w:rPr>
          <w:rFonts w:ascii="Times New Roman" w:hAnsi="Times New Roman"/>
          <w:b/>
          <w:sz w:val="24"/>
          <w:szCs w:val="24"/>
        </w:rPr>
        <w:t xml:space="preserve"> ustawy o VAT</w:t>
      </w:r>
    </w:p>
    <w:p w14:paraId="5FA8BA93" w14:textId="46EF07A8" w:rsidR="0098507D" w:rsidRDefault="00041148" w:rsidP="007F7804">
      <w:pPr>
        <w:spacing w:before="120" w:line="360" w:lineRule="auto"/>
        <w:jc w:val="both"/>
        <w:rPr>
          <w:rFonts w:ascii="Times New Roman" w:hAnsi="Times New Roman"/>
          <w:sz w:val="24"/>
          <w:szCs w:val="24"/>
        </w:rPr>
      </w:pPr>
      <w:r>
        <w:rPr>
          <w:rFonts w:ascii="Times New Roman" w:hAnsi="Times New Roman"/>
          <w:sz w:val="24"/>
          <w:szCs w:val="24"/>
        </w:rPr>
        <w:t xml:space="preserve">Przemieszczenia towarów w </w:t>
      </w:r>
      <w:r w:rsidRPr="00146BD7">
        <w:rPr>
          <w:rFonts w:ascii="Times New Roman" w:hAnsi="Times New Roman"/>
          <w:sz w:val="24"/>
          <w:szCs w:val="24"/>
        </w:rPr>
        <w:t xml:space="preserve">ramach procedury </w:t>
      </w:r>
      <w:r w:rsidRPr="00953BD4">
        <w:rPr>
          <w:rFonts w:ascii="Times New Roman" w:hAnsi="Times New Roman"/>
          <w:sz w:val="24"/>
          <w:szCs w:val="24"/>
        </w:rPr>
        <w:t xml:space="preserve">magazynu typu </w:t>
      </w:r>
      <w:proofErr w:type="spellStart"/>
      <w:r w:rsidRPr="00E94E23">
        <w:rPr>
          <w:rFonts w:ascii="Times New Roman" w:hAnsi="Times New Roman"/>
          <w:i/>
          <w:sz w:val="24"/>
          <w:szCs w:val="24"/>
        </w:rPr>
        <w:t>call</w:t>
      </w:r>
      <w:proofErr w:type="spellEnd"/>
      <w:r w:rsidRPr="00E94E23">
        <w:rPr>
          <w:rFonts w:ascii="Times New Roman" w:hAnsi="Times New Roman"/>
          <w:i/>
          <w:sz w:val="24"/>
          <w:szCs w:val="24"/>
        </w:rPr>
        <w:t xml:space="preserve">-off </w:t>
      </w:r>
      <w:proofErr w:type="spellStart"/>
      <w:r w:rsidRPr="00E94E23">
        <w:rPr>
          <w:rFonts w:ascii="Times New Roman" w:hAnsi="Times New Roman"/>
          <w:i/>
          <w:sz w:val="24"/>
          <w:szCs w:val="24"/>
        </w:rPr>
        <w:t>stock</w:t>
      </w:r>
      <w:proofErr w:type="spellEnd"/>
      <w:r w:rsidRPr="00953BD4">
        <w:rPr>
          <w:rFonts w:ascii="Times New Roman" w:hAnsi="Times New Roman"/>
          <w:sz w:val="24"/>
          <w:szCs w:val="24"/>
        </w:rPr>
        <w:t xml:space="preserve"> </w:t>
      </w:r>
      <w:r>
        <w:rPr>
          <w:rFonts w:ascii="Times New Roman" w:hAnsi="Times New Roman"/>
          <w:sz w:val="24"/>
          <w:szCs w:val="24"/>
        </w:rPr>
        <w:t xml:space="preserve">będą możliwe do </w:t>
      </w:r>
      <w:r w:rsidR="001E37CA">
        <w:rPr>
          <w:rFonts w:ascii="Times New Roman" w:hAnsi="Times New Roman"/>
          <w:sz w:val="24"/>
          <w:szCs w:val="24"/>
        </w:rPr>
        <w:t xml:space="preserve">dnia </w:t>
      </w:r>
      <w:r w:rsidRPr="00146BD7">
        <w:rPr>
          <w:rFonts w:ascii="Times New Roman" w:hAnsi="Times New Roman"/>
          <w:sz w:val="24"/>
          <w:szCs w:val="24"/>
        </w:rPr>
        <w:t>30</w:t>
      </w:r>
      <w:r>
        <w:rPr>
          <w:rFonts w:ascii="Times New Roman" w:hAnsi="Times New Roman"/>
          <w:sz w:val="24"/>
          <w:szCs w:val="24"/>
        </w:rPr>
        <w:t> </w:t>
      </w:r>
      <w:r w:rsidRPr="00146BD7">
        <w:rPr>
          <w:rFonts w:ascii="Times New Roman" w:hAnsi="Times New Roman"/>
          <w:sz w:val="24"/>
          <w:szCs w:val="24"/>
        </w:rPr>
        <w:t xml:space="preserve">czerwca 2028 r. </w:t>
      </w:r>
      <w:r w:rsidRPr="00953BD4">
        <w:rPr>
          <w:rFonts w:ascii="Times New Roman" w:hAnsi="Times New Roman"/>
          <w:sz w:val="24"/>
          <w:szCs w:val="24"/>
        </w:rPr>
        <w:t xml:space="preserve">Z uwagi na to zasadne jest wykreślenie </w:t>
      </w:r>
      <w:r>
        <w:rPr>
          <w:rFonts w:ascii="Times New Roman" w:hAnsi="Times New Roman"/>
          <w:sz w:val="24"/>
          <w:szCs w:val="24"/>
        </w:rPr>
        <w:t xml:space="preserve">z dniem 1 lipca 2028 r. </w:t>
      </w:r>
      <w:r w:rsidRPr="00953BD4">
        <w:rPr>
          <w:rFonts w:ascii="Times New Roman" w:hAnsi="Times New Roman"/>
          <w:sz w:val="24"/>
          <w:szCs w:val="24"/>
        </w:rPr>
        <w:t>obecnie obowiązujących, szczególnych przepisów dotyczących przemieszczenia towarów w</w:t>
      </w:r>
      <w:r>
        <w:rPr>
          <w:rFonts w:ascii="Times New Roman" w:hAnsi="Times New Roman"/>
          <w:sz w:val="24"/>
          <w:szCs w:val="24"/>
        </w:rPr>
        <w:t> </w:t>
      </w:r>
      <w:r w:rsidRPr="00953BD4">
        <w:rPr>
          <w:rFonts w:ascii="Times New Roman" w:hAnsi="Times New Roman"/>
          <w:sz w:val="24"/>
          <w:szCs w:val="24"/>
        </w:rPr>
        <w:t xml:space="preserve">procedurze magazynu typu </w:t>
      </w:r>
      <w:proofErr w:type="spellStart"/>
      <w:r w:rsidRPr="00E94E23">
        <w:rPr>
          <w:rFonts w:ascii="Times New Roman" w:hAnsi="Times New Roman"/>
          <w:i/>
          <w:sz w:val="24"/>
          <w:szCs w:val="24"/>
        </w:rPr>
        <w:t>call</w:t>
      </w:r>
      <w:proofErr w:type="spellEnd"/>
      <w:r w:rsidRPr="00E94E23">
        <w:rPr>
          <w:rFonts w:ascii="Times New Roman" w:hAnsi="Times New Roman"/>
          <w:i/>
          <w:sz w:val="24"/>
          <w:szCs w:val="24"/>
        </w:rPr>
        <w:t xml:space="preserve">-off </w:t>
      </w:r>
      <w:proofErr w:type="spellStart"/>
      <w:r w:rsidRPr="00E94E23">
        <w:rPr>
          <w:rFonts w:ascii="Times New Roman" w:hAnsi="Times New Roman"/>
          <w:i/>
          <w:sz w:val="24"/>
          <w:szCs w:val="24"/>
        </w:rPr>
        <w:t>stock</w:t>
      </w:r>
      <w:proofErr w:type="spellEnd"/>
      <w:r w:rsidRPr="00953BD4">
        <w:rPr>
          <w:rFonts w:ascii="Times New Roman" w:hAnsi="Times New Roman"/>
          <w:sz w:val="24"/>
          <w:szCs w:val="24"/>
        </w:rPr>
        <w:t xml:space="preserve"> na</w:t>
      </w:r>
      <w:r>
        <w:rPr>
          <w:rFonts w:ascii="Times New Roman" w:hAnsi="Times New Roman"/>
          <w:sz w:val="24"/>
          <w:szCs w:val="24"/>
        </w:rPr>
        <w:t xml:space="preserve"> </w:t>
      </w:r>
      <w:r w:rsidRPr="00953BD4">
        <w:rPr>
          <w:rFonts w:ascii="Times New Roman" w:hAnsi="Times New Roman"/>
          <w:sz w:val="24"/>
          <w:szCs w:val="24"/>
        </w:rPr>
        <w:t>terytorium kraju i przemieszczenia towarów w</w:t>
      </w:r>
      <w:r>
        <w:rPr>
          <w:rFonts w:ascii="Times New Roman" w:hAnsi="Times New Roman"/>
          <w:sz w:val="24"/>
          <w:szCs w:val="24"/>
        </w:rPr>
        <w:t> </w:t>
      </w:r>
      <w:r w:rsidRPr="00953BD4">
        <w:rPr>
          <w:rFonts w:ascii="Times New Roman" w:hAnsi="Times New Roman"/>
          <w:sz w:val="24"/>
          <w:szCs w:val="24"/>
        </w:rPr>
        <w:t xml:space="preserve">procedurze magazynu typu </w:t>
      </w:r>
      <w:proofErr w:type="spellStart"/>
      <w:r w:rsidRPr="00E94E23">
        <w:rPr>
          <w:rFonts w:ascii="Times New Roman" w:hAnsi="Times New Roman"/>
          <w:i/>
          <w:sz w:val="24"/>
          <w:szCs w:val="24"/>
        </w:rPr>
        <w:t>call</w:t>
      </w:r>
      <w:proofErr w:type="spellEnd"/>
      <w:r w:rsidRPr="00E94E23">
        <w:rPr>
          <w:rFonts w:ascii="Times New Roman" w:hAnsi="Times New Roman"/>
          <w:i/>
          <w:sz w:val="24"/>
          <w:szCs w:val="24"/>
        </w:rPr>
        <w:t xml:space="preserve">-off </w:t>
      </w:r>
      <w:proofErr w:type="spellStart"/>
      <w:r w:rsidRPr="00E94E23">
        <w:rPr>
          <w:rFonts w:ascii="Times New Roman" w:hAnsi="Times New Roman"/>
          <w:i/>
          <w:sz w:val="24"/>
          <w:szCs w:val="24"/>
        </w:rPr>
        <w:t>stock</w:t>
      </w:r>
      <w:proofErr w:type="spellEnd"/>
      <w:r w:rsidRPr="00953BD4">
        <w:rPr>
          <w:rFonts w:ascii="Times New Roman" w:hAnsi="Times New Roman"/>
          <w:sz w:val="24"/>
          <w:szCs w:val="24"/>
        </w:rPr>
        <w:t xml:space="preserve"> na</w:t>
      </w:r>
      <w:r>
        <w:rPr>
          <w:rFonts w:ascii="Times New Roman" w:hAnsi="Times New Roman"/>
          <w:sz w:val="24"/>
          <w:szCs w:val="24"/>
        </w:rPr>
        <w:t> </w:t>
      </w:r>
      <w:r w:rsidRPr="00953BD4">
        <w:rPr>
          <w:rFonts w:ascii="Times New Roman" w:hAnsi="Times New Roman"/>
          <w:sz w:val="24"/>
          <w:szCs w:val="24"/>
        </w:rPr>
        <w:t>terytorium państwa członkowskiego inne niż terytorium kraju</w:t>
      </w:r>
      <w:r>
        <w:rPr>
          <w:rFonts w:ascii="Times New Roman" w:hAnsi="Times New Roman"/>
          <w:sz w:val="24"/>
          <w:szCs w:val="24"/>
        </w:rPr>
        <w:t xml:space="preserve"> (</w:t>
      </w:r>
      <w:r w:rsidRPr="009B57AA">
        <w:rPr>
          <w:rFonts w:ascii="Times New Roman" w:hAnsi="Times New Roman"/>
          <w:b/>
          <w:bCs/>
          <w:sz w:val="24"/>
          <w:szCs w:val="24"/>
        </w:rPr>
        <w:t xml:space="preserve">dział II rozdziały 3a i 3b </w:t>
      </w:r>
      <w:r w:rsidR="00122600">
        <w:rPr>
          <w:rFonts w:ascii="Times New Roman" w:hAnsi="Times New Roman"/>
          <w:b/>
          <w:bCs/>
          <w:sz w:val="24"/>
          <w:szCs w:val="24"/>
        </w:rPr>
        <w:t>–</w:t>
      </w:r>
      <w:r w:rsidRPr="009B57AA">
        <w:rPr>
          <w:rFonts w:ascii="Times New Roman" w:hAnsi="Times New Roman"/>
          <w:b/>
          <w:bCs/>
          <w:sz w:val="24"/>
          <w:szCs w:val="24"/>
        </w:rPr>
        <w:t xml:space="preserve"> art. 13a–13l ustawy o VAT</w:t>
      </w:r>
      <w:r>
        <w:rPr>
          <w:rFonts w:ascii="Times New Roman" w:hAnsi="Times New Roman"/>
          <w:sz w:val="24"/>
          <w:szCs w:val="24"/>
        </w:rPr>
        <w:t>).</w:t>
      </w:r>
    </w:p>
    <w:p w14:paraId="3FF021E8" w14:textId="77777777" w:rsidR="00740E75" w:rsidRDefault="00740E75" w:rsidP="007F7804">
      <w:pPr>
        <w:spacing w:before="120" w:line="360" w:lineRule="auto"/>
        <w:jc w:val="both"/>
        <w:rPr>
          <w:rFonts w:ascii="Times New Roman" w:hAnsi="Times New Roman"/>
          <w:sz w:val="24"/>
          <w:szCs w:val="24"/>
        </w:rPr>
      </w:pPr>
    </w:p>
    <w:p w14:paraId="2D330CA6" w14:textId="5FE6F053" w:rsidR="00041148" w:rsidRPr="0098507D" w:rsidRDefault="00041148" w:rsidP="007F7804">
      <w:pPr>
        <w:pStyle w:val="Akapitzlist"/>
        <w:numPr>
          <w:ilvl w:val="0"/>
          <w:numId w:val="1"/>
        </w:numPr>
        <w:spacing w:before="120" w:line="360" w:lineRule="auto"/>
        <w:jc w:val="both"/>
        <w:rPr>
          <w:rFonts w:ascii="Times New Roman" w:hAnsi="Times New Roman"/>
          <w:b/>
          <w:bCs/>
          <w:sz w:val="24"/>
          <w:szCs w:val="24"/>
        </w:rPr>
      </w:pPr>
      <w:r w:rsidRPr="0098507D">
        <w:rPr>
          <w:rFonts w:ascii="Times New Roman" w:hAnsi="Times New Roman"/>
          <w:b/>
          <w:bCs/>
          <w:sz w:val="24"/>
          <w:szCs w:val="24"/>
        </w:rPr>
        <w:lastRenderedPageBreak/>
        <w:t>Art. 19a ust. 5a ustawy o VAT</w:t>
      </w:r>
    </w:p>
    <w:p w14:paraId="1A79061D" w14:textId="55EF622E" w:rsidR="00041148" w:rsidRDefault="00041148" w:rsidP="007F7804">
      <w:pPr>
        <w:spacing w:before="120" w:line="360" w:lineRule="auto"/>
        <w:jc w:val="both"/>
        <w:rPr>
          <w:rFonts w:ascii="Times New Roman" w:hAnsi="Times New Roman"/>
          <w:sz w:val="24"/>
          <w:szCs w:val="24"/>
        </w:rPr>
      </w:pPr>
      <w:r>
        <w:rPr>
          <w:rFonts w:ascii="Times New Roman" w:hAnsi="Times New Roman"/>
          <w:sz w:val="24"/>
          <w:szCs w:val="24"/>
        </w:rPr>
        <w:t xml:space="preserve">Projektowany przepis </w:t>
      </w:r>
      <w:r w:rsidRPr="005301D7">
        <w:rPr>
          <w:rFonts w:ascii="Times New Roman" w:hAnsi="Times New Roman"/>
          <w:sz w:val="24"/>
          <w:szCs w:val="24"/>
        </w:rPr>
        <w:t>stanowi implementację art. 66 dyrektywy VAT</w:t>
      </w:r>
      <w:r>
        <w:rPr>
          <w:rFonts w:ascii="Times New Roman" w:hAnsi="Times New Roman"/>
          <w:sz w:val="24"/>
          <w:szCs w:val="24"/>
        </w:rPr>
        <w:t xml:space="preserve">. </w:t>
      </w:r>
      <w:r w:rsidRPr="005301D7">
        <w:rPr>
          <w:rFonts w:ascii="Times New Roman" w:hAnsi="Times New Roman"/>
          <w:sz w:val="24"/>
          <w:szCs w:val="24"/>
        </w:rPr>
        <w:t>Zmiany w art. 19a ustawy o VAT dotyczą momentu powstania obowiązku podatkowego w przypadku</w:t>
      </w:r>
      <w:r>
        <w:rPr>
          <w:rFonts w:ascii="Times New Roman" w:hAnsi="Times New Roman"/>
          <w:sz w:val="24"/>
          <w:szCs w:val="24"/>
        </w:rPr>
        <w:t>:</w:t>
      </w:r>
    </w:p>
    <w:p w14:paraId="2FEC36CA" w14:textId="00435052" w:rsidR="00041148" w:rsidRDefault="00041148" w:rsidP="007F7804">
      <w:pPr>
        <w:pStyle w:val="Akapitzlist"/>
        <w:numPr>
          <w:ilvl w:val="0"/>
          <w:numId w:val="16"/>
        </w:numPr>
        <w:spacing w:before="120" w:line="360" w:lineRule="auto"/>
        <w:jc w:val="both"/>
        <w:rPr>
          <w:rFonts w:ascii="Times New Roman" w:hAnsi="Times New Roman"/>
          <w:sz w:val="24"/>
          <w:szCs w:val="24"/>
        </w:rPr>
      </w:pPr>
      <w:r w:rsidRPr="005301D7">
        <w:rPr>
          <w:rFonts w:ascii="Times New Roman" w:hAnsi="Times New Roman"/>
          <w:sz w:val="24"/>
          <w:szCs w:val="24"/>
        </w:rPr>
        <w:t>dostaw towarów i świadczenia usług objętych procedurą szczególną, o której mowa w</w:t>
      </w:r>
      <w:r>
        <w:rPr>
          <w:rFonts w:ascii="Times New Roman" w:hAnsi="Times New Roman"/>
          <w:sz w:val="24"/>
          <w:szCs w:val="24"/>
        </w:rPr>
        <w:t> </w:t>
      </w:r>
      <w:r w:rsidRPr="005301D7">
        <w:rPr>
          <w:rFonts w:ascii="Times New Roman" w:hAnsi="Times New Roman"/>
          <w:sz w:val="24"/>
          <w:szCs w:val="24"/>
        </w:rPr>
        <w:t>dziale XII w rozdziale 6a, dokonywanych przez podatnika zidentyfikowanego na potrzeby tej procedury;</w:t>
      </w:r>
    </w:p>
    <w:p w14:paraId="13FEBC53" w14:textId="152E78CD" w:rsidR="00041148" w:rsidRDefault="00041148" w:rsidP="007F7804">
      <w:pPr>
        <w:pStyle w:val="Akapitzlist"/>
        <w:numPr>
          <w:ilvl w:val="0"/>
          <w:numId w:val="16"/>
        </w:numPr>
        <w:spacing w:before="120" w:line="360" w:lineRule="auto"/>
        <w:jc w:val="both"/>
        <w:rPr>
          <w:rFonts w:ascii="Times New Roman" w:hAnsi="Times New Roman"/>
          <w:sz w:val="24"/>
          <w:szCs w:val="24"/>
        </w:rPr>
      </w:pPr>
      <w:r w:rsidRPr="00480E1F">
        <w:rPr>
          <w:rFonts w:ascii="Times New Roman" w:hAnsi="Times New Roman"/>
          <w:sz w:val="24"/>
          <w:szCs w:val="24"/>
        </w:rPr>
        <w:t>usług objętych procedurą szczególną, o której mowa w dziale XII w rozdziale 7, świadczonych przez podmiot zagraniczny zidentyfikowany na potrzeby tej procedury.</w:t>
      </w:r>
    </w:p>
    <w:p w14:paraId="2E8B86EF" w14:textId="5B05A341" w:rsidR="00041148" w:rsidRDefault="00041148" w:rsidP="007F7804">
      <w:pPr>
        <w:spacing w:before="120" w:line="360" w:lineRule="auto"/>
        <w:jc w:val="both"/>
        <w:rPr>
          <w:rFonts w:ascii="Times New Roman" w:hAnsi="Times New Roman"/>
          <w:sz w:val="24"/>
          <w:szCs w:val="24"/>
        </w:rPr>
      </w:pPr>
      <w:r w:rsidRPr="00480E1F">
        <w:rPr>
          <w:rFonts w:ascii="Times New Roman" w:hAnsi="Times New Roman"/>
          <w:sz w:val="24"/>
          <w:szCs w:val="24"/>
        </w:rPr>
        <w:t xml:space="preserve">Proponowany </w:t>
      </w:r>
      <w:r w:rsidRPr="00995BDB">
        <w:rPr>
          <w:rFonts w:ascii="Times New Roman" w:hAnsi="Times New Roman"/>
          <w:b/>
          <w:bCs/>
          <w:sz w:val="24"/>
          <w:szCs w:val="24"/>
        </w:rPr>
        <w:t>art. 19a ust. 5a ustawy o VAT</w:t>
      </w:r>
      <w:r w:rsidRPr="00480E1F">
        <w:rPr>
          <w:rFonts w:ascii="Times New Roman" w:hAnsi="Times New Roman"/>
          <w:sz w:val="24"/>
          <w:szCs w:val="24"/>
        </w:rPr>
        <w:t xml:space="preserve"> wyłącza możliwość zastosowania </w:t>
      </w:r>
      <w:r>
        <w:rPr>
          <w:rFonts w:ascii="Times New Roman" w:hAnsi="Times New Roman"/>
          <w:sz w:val="24"/>
          <w:szCs w:val="24"/>
        </w:rPr>
        <w:t xml:space="preserve">szczególnych </w:t>
      </w:r>
      <w:r w:rsidRPr="00480E1F">
        <w:rPr>
          <w:rFonts w:ascii="Times New Roman" w:hAnsi="Times New Roman"/>
          <w:sz w:val="24"/>
          <w:szCs w:val="24"/>
        </w:rPr>
        <w:t>zasad powstawania obowiązku podatkowego</w:t>
      </w:r>
      <w:r w:rsidR="00237471">
        <w:rPr>
          <w:rFonts w:ascii="Times New Roman" w:hAnsi="Times New Roman"/>
          <w:sz w:val="24"/>
          <w:szCs w:val="24"/>
        </w:rPr>
        <w:t>,</w:t>
      </w:r>
      <w:r w:rsidRPr="00480E1F">
        <w:rPr>
          <w:rFonts w:ascii="Times New Roman" w:hAnsi="Times New Roman"/>
          <w:sz w:val="24"/>
          <w:szCs w:val="24"/>
        </w:rPr>
        <w:t xml:space="preserve"> </w:t>
      </w:r>
      <w:r>
        <w:rPr>
          <w:rFonts w:ascii="Times New Roman" w:hAnsi="Times New Roman"/>
          <w:sz w:val="24"/>
          <w:szCs w:val="24"/>
        </w:rPr>
        <w:t xml:space="preserve">uregulowanych w </w:t>
      </w:r>
      <w:r w:rsidRPr="00480E1F">
        <w:rPr>
          <w:rFonts w:ascii="Times New Roman" w:hAnsi="Times New Roman"/>
          <w:sz w:val="24"/>
          <w:szCs w:val="24"/>
        </w:rPr>
        <w:t>ust. 5</w:t>
      </w:r>
      <w:r w:rsidR="00237471">
        <w:rPr>
          <w:rFonts w:ascii="Times New Roman" w:hAnsi="Times New Roman"/>
          <w:sz w:val="24"/>
          <w:szCs w:val="24"/>
        </w:rPr>
        <w:t>,</w:t>
      </w:r>
      <w:r w:rsidRPr="00480E1F">
        <w:rPr>
          <w:rFonts w:ascii="Times New Roman" w:hAnsi="Times New Roman"/>
          <w:sz w:val="24"/>
          <w:szCs w:val="24"/>
        </w:rPr>
        <w:t xml:space="preserve"> w odniesieniu do czynności rozliczanych za pośrednictwem procedur</w:t>
      </w:r>
      <w:r w:rsidR="00237471">
        <w:rPr>
          <w:rFonts w:ascii="Times New Roman" w:hAnsi="Times New Roman"/>
          <w:sz w:val="24"/>
          <w:szCs w:val="24"/>
        </w:rPr>
        <w:t xml:space="preserve"> OSS:</w:t>
      </w:r>
      <w:r w:rsidRPr="00480E1F">
        <w:rPr>
          <w:rFonts w:ascii="Times New Roman" w:hAnsi="Times New Roman"/>
          <w:sz w:val="24"/>
          <w:szCs w:val="24"/>
        </w:rPr>
        <w:t xml:space="preserve"> unijnej </w:t>
      </w:r>
      <w:r w:rsidR="00237471">
        <w:rPr>
          <w:rFonts w:ascii="Times New Roman" w:hAnsi="Times New Roman"/>
          <w:sz w:val="24"/>
          <w:szCs w:val="24"/>
        </w:rPr>
        <w:t>lub</w:t>
      </w:r>
      <w:r w:rsidRPr="00480E1F">
        <w:rPr>
          <w:rFonts w:ascii="Times New Roman" w:hAnsi="Times New Roman"/>
          <w:sz w:val="24"/>
          <w:szCs w:val="24"/>
        </w:rPr>
        <w:t xml:space="preserve"> nieunijnej</w:t>
      </w:r>
      <w:r w:rsidR="00237471">
        <w:rPr>
          <w:rFonts w:ascii="Times New Roman" w:hAnsi="Times New Roman"/>
          <w:sz w:val="24"/>
          <w:szCs w:val="24"/>
        </w:rPr>
        <w:t>, przez podatnika zidentyfikowanego na potrzeby tych procedur w dowolnym państwie członkowskim</w:t>
      </w:r>
      <w:r w:rsidRPr="00480E1F">
        <w:rPr>
          <w:rFonts w:ascii="Times New Roman" w:hAnsi="Times New Roman"/>
          <w:sz w:val="24"/>
          <w:szCs w:val="24"/>
        </w:rPr>
        <w:t>.</w:t>
      </w:r>
      <w:r>
        <w:rPr>
          <w:rFonts w:ascii="Times New Roman" w:hAnsi="Times New Roman"/>
          <w:sz w:val="24"/>
          <w:szCs w:val="24"/>
        </w:rPr>
        <w:t xml:space="preserve"> O</w:t>
      </w:r>
      <w:r w:rsidRPr="005301D7">
        <w:rPr>
          <w:rFonts w:ascii="Times New Roman" w:hAnsi="Times New Roman"/>
          <w:sz w:val="24"/>
          <w:szCs w:val="24"/>
        </w:rPr>
        <w:t xml:space="preserve">bowiązek podatkowy z tytułu </w:t>
      </w:r>
      <w:r>
        <w:rPr>
          <w:rFonts w:ascii="Times New Roman" w:hAnsi="Times New Roman"/>
          <w:sz w:val="24"/>
          <w:szCs w:val="24"/>
        </w:rPr>
        <w:t xml:space="preserve">ww. </w:t>
      </w:r>
      <w:r w:rsidRPr="005301D7">
        <w:rPr>
          <w:rFonts w:ascii="Times New Roman" w:hAnsi="Times New Roman"/>
          <w:sz w:val="24"/>
          <w:szCs w:val="24"/>
        </w:rPr>
        <w:t xml:space="preserve">czynności nie powstanie z </w:t>
      </w:r>
      <w:r>
        <w:rPr>
          <w:rFonts w:ascii="Times New Roman" w:hAnsi="Times New Roman"/>
          <w:sz w:val="24"/>
          <w:szCs w:val="24"/>
        </w:rPr>
        <w:t>chwilą</w:t>
      </w:r>
      <w:r w:rsidRPr="005301D7">
        <w:rPr>
          <w:rFonts w:ascii="Times New Roman" w:hAnsi="Times New Roman"/>
          <w:sz w:val="24"/>
          <w:szCs w:val="24"/>
        </w:rPr>
        <w:t xml:space="preserve"> wystawienia faktury</w:t>
      </w:r>
      <w:r>
        <w:rPr>
          <w:rFonts w:ascii="Times New Roman" w:hAnsi="Times New Roman"/>
          <w:sz w:val="24"/>
          <w:szCs w:val="24"/>
        </w:rPr>
        <w:t>, jak również</w:t>
      </w:r>
      <w:r w:rsidRPr="005301D7">
        <w:rPr>
          <w:rFonts w:ascii="Times New Roman" w:hAnsi="Times New Roman"/>
          <w:sz w:val="24"/>
          <w:szCs w:val="24"/>
        </w:rPr>
        <w:t xml:space="preserve"> </w:t>
      </w:r>
      <w:r>
        <w:rPr>
          <w:rFonts w:ascii="Times New Roman" w:hAnsi="Times New Roman"/>
          <w:sz w:val="24"/>
          <w:szCs w:val="24"/>
        </w:rPr>
        <w:t>z</w:t>
      </w:r>
      <w:r w:rsidR="0098507D">
        <w:rPr>
          <w:rFonts w:ascii="Times New Roman" w:hAnsi="Times New Roman"/>
          <w:sz w:val="24"/>
          <w:szCs w:val="24"/>
        </w:rPr>
        <w:t> </w:t>
      </w:r>
      <w:r>
        <w:rPr>
          <w:rFonts w:ascii="Times New Roman" w:hAnsi="Times New Roman"/>
          <w:sz w:val="24"/>
          <w:szCs w:val="24"/>
        </w:rPr>
        <w:t>chwilą</w:t>
      </w:r>
      <w:r w:rsidRPr="005301D7">
        <w:rPr>
          <w:rFonts w:ascii="Times New Roman" w:hAnsi="Times New Roman"/>
          <w:sz w:val="24"/>
          <w:szCs w:val="24"/>
        </w:rPr>
        <w:t xml:space="preserve"> otrzymania</w:t>
      </w:r>
      <w:r w:rsidRPr="00070AE6">
        <w:t xml:space="preserve"> </w:t>
      </w:r>
      <w:r w:rsidRPr="00070AE6">
        <w:rPr>
          <w:rFonts w:ascii="Times New Roman" w:hAnsi="Times New Roman"/>
          <w:sz w:val="24"/>
          <w:szCs w:val="24"/>
        </w:rPr>
        <w:t>całości lub części zapłaty</w:t>
      </w:r>
      <w:r>
        <w:rPr>
          <w:rFonts w:ascii="Times New Roman" w:hAnsi="Times New Roman"/>
          <w:sz w:val="24"/>
          <w:szCs w:val="24"/>
        </w:rPr>
        <w:t>.</w:t>
      </w:r>
      <w:r w:rsidRPr="00DD4BDC">
        <w:rPr>
          <w:rFonts w:ascii="Times New Roman" w:hAnsi="Times New Roman"/>
          <w:sz w:val="24"/>
          <w:szCs w:val="24"/>
        </w:rPr>
        <w:t xml:space="preserve"> </w:t>
      </w:r>
      <w:r>
        <w:rPr>
          <w:rFonts w:ascii="Times New Roman" w:hAnsi="Times New Roman"/>
          <w:sz w:val="24"/>
          <w:szCs w:val="24"/>
        </w:rPr>
        <w:t>O</w:t>
      </w:r>
      <w:r w:rsidRPr="005301D7">
        <w:rPr>
          <w:rFonts w:ascii="Times New Roman" w:hAnsi="Times New Roman"/>
          <w:sz w:val="24"/>
          <w:szCs w:val="24"/>
        </w:rPr>
        <w:t xml:space="preserve">bowiązek podatkowy dla dostaw towarów lub świadczenia usług rozliczanych w ramach procedur </w:t>
      </w:r>
      <w:r w:rsidR="00AB3FF8">
        <w:rPr>
          <w:rFonts w:ascii="Times New Roman" w:hAnsi="Times New Roman"/>
          <w:sz w:val="24"/>
          <w:szCs w:val="24"/>
        </w:rPr>
        <w:t xml:space="preserve">OSS: </w:t>
      </w:r>
      <w:r w:rsidRPr="005301D7">
        <w:rPr>
          <w:rFonts w:ascii="Times New Roman" w:hAnsi="Times New Roman"/>
          <w:sz w:val="24"/>
          <w:szCs w:val="24"/>
        </w:rPr>
        <w:t>unijnej i nieunijnej powstanie</w:t>
      </w:r>
      <w:r>
        <w:rPr>
          <w:rFonts w:ascii="Times New Roman" w:hAnsi="Times New Roman"/>
          <w:sz w:val="24"/>
          <w:szCs w:val="24"/>
        </w:rPr>
        <w:t>,</w:t>
      </w:r>
      <w:r w:rsidRPr="005301D7">
        <w:rPr>
          <w:rFonts w:ascii="Times New Roman" w:hAnsi="Times New Roman"/>
          <w:sz w:val="24"/>
          <w:szCs w:val="24"/>
        </w:rPr>
        <w:t xml:space="preserve"> co do zasady, w momencie dokonania dostawy towarów</w:t>
      </w:r>
      <w:r>
        <w:rPr>
          <w:rFonts w:ascii="Times New Roman" w:hAnsi="Times New Roman"/>
          <w:sz w:val="24"/>
          <w:szCs w:val="24"/>
        </w:rPr>
        <w:t xml:space="preserve"> lub wykonania usługi</w:t>
      </w:r>
      <w:r w:rsidRPr="005301D7">
        <w:rPr>
          <w:rFonts w:ascii="Times New Roman" w:hAnsi="Times New Roman"/>
          <w:sz w:val="24"/>
          <w:szCs w:val="24"/>
        </w:rPr>
        <w:t xml:space="preserve">. Jeżeli przed dokonaniem dostawy </w:t>
      </w:r>
      <w:r>
        <w:rPr>
          <w:rFonts w:ascii="Times New Roman" w:hAnsi="Times New Roman"/>
          <w:sz w:val="24"/>
          <w:szCs w:val="24"/>
        </w:rPr>
        <w:t xml:space="preserve">towarów lub wykonaniem usługi </w:t>
      </w:r>
      <w:r w:rsidRPr="005301D7">
        <w:rPr>
          <w:rFonts w:ascii="Times New Roman" w:hAnsi="Times New Roman"/>
          <w:sz w:val="24"/>
          <w:szCs w:val="24"/>
        </w:rPr>
        <w:t>otrzymano całość lub część zapłaty, w</w:t>
      </w:r>
      <w:r w:rsidR="0098507D">
        <w:rPr>
          <w:rFonts w:ascii="Times New Roman" w:hAnsi="Times New Roman"/>
          <w:sz w:val="24"/>
          <w:szCs w:val="24"/>
        </w:rPr>
        <w:t> </w:t>
      </w:r>
      <w:r w:rsidRPr="005301D7">
        <w:rPr>
          <w:rFonts w:ascii="Times New Roman" w:hAnsi="Times New Roman"/>
          <w:sz w:val="24"/>
          <w:szCs w:val="24"/>
        </w:rPr>
        <w:t>szczególności: przedpłatę, zaliczkę, zadatek, ratę, obowiązek podatkowy powsta</w:t>
      </w:r>
      <w:r w:rsidR="00A51476">
        <w:rPr>
          <w:rFonts w:ascii="Times New Roman" w:hAnsi="Times New Roman"/>
          <w:sz w:val="24"/>
          <w:szCs w:val="24"/>
        </w:rPr>
        <w:t>nie</w:t>
      </w:r>
      <w:r w:rsidRPr="005301D7">
        <w:rPr>
          <w:rFonts w:ascii="Times New Roman" w:hAnsi="Times New Roman"/>
          <w:sz w:val="24"/>
          <w:szCs w:val="24"/>
        </w:rPr>
        <w:t xml:space="preserve"> z</w:t>
      </w:r>
      <w:r w:rsidR="0056163A">
        <w:rPr>
          <w:rFonts w:ascii="Times New Roman" w:hAnsi="Times New Roman"/>
          <w:sz w:val="24"/>
          <w:szCs w:val="24"/>
        </w:rPr>
        <w:t> </w:t>
      </w:r>
      <w:r w:rsidRPr="005301D7">
        <w:rPr>
          <w:rFonts w:ascii="Times New Roman" w:hAnsi="Times New Roman"/>
          <w:sz w:val="24"/>
          <w:szCs w:val="24"/>
        </w:rPr>
        <w:t xml:space="preserve">chwilą jej otrzymania w odniesieniu do otrzymanej kwoty. Natomiast w przypadku dostaw towarów objętych reżimem tzw. uznanego dostawcy na podstawie art. </w:t>
      </w:r>
      <w:r>
        <w:rPr>
          <w:rFonts w:ascii="Times New Roman" w:hAnsi="Times New Roman"/>
          <w:sz w:val="24"/>
          <w:szCs w:val="24"/>
        </w:rPr>
        <w:t>7</w:t>
      </w:r>
      <w:r w:rsidRPr="005301D7">
        <w:rPr>
          <w:rFonts w:ascii="Times New Roman" w:hAnsi="Times New Roman"/>
          <w:sz w:val="24"/>
          <w:szCs w:val="24"/>
        </w:rPr>
        <w:t xml:space="preserve">a ust. 2 </w:t>
      </w:r>
      <w:r>
        <w:rPr>
          <w:rFonts w:ascii="Times New Roman" w:hAnsi="Times New Roman"/>
          <w:sz w:val="24"/>
          <w:szCs w:val="24"/>
        </w:rPr>
        <w:t xml:space="preserve">ustawy o </w:t>
      </w:r>
      <w:r w:rsidRPr="005301D7">
        <w:rPr>
          <w:rFonts w:ascii="Times New Roman" w:hAnsi="Times New Roman"/>
          <w:sz w:val="24"/>
          <w:szCs w:val="24"/>
        </w:rPr>
        <w:t>VAT obowiązek podatkowy powstaje zgodnie z</w:t>
      </w:r>
      <w:r>
        <w:rPr>
          <w:rFonts w:ascii="Times New Roman" w:hAnsi="Times New Roman"/>
          <w:sz w:val="24"/>
          <w:szCs w:val="24"/>
        </w:rPr>
        <w:t> </w:t>
      </w:r>
      <w:r w:rsidRPr="005301D7">
        <w:rPr>
          <w:rFonts w:ascii="Times New Roman" w:hAnsi="Times New Roman"/>
          <w:sz w:val="24"/>
          <w:szCs w:val="24"/>
        </w:rPr>
        <w:t xml:space="preserve">art. </w:t>
      </w:r>
      <w:r>
        <w:rPr>
          <w:rFonts w:ascii="Times New Roman" w:hAnsi="Times New Roman"/>
          <w:sz w:val="24"/>
          <w:szCs w:val="24"/>
        </w:rPr>
        <w:t>19a ust. 1b ustawy</w:t>
      </w:r>
      <w:r w:rsidRPr="005301D7">
        <w:rPr>
          <w:rFonts w:ascii="Times New Roman" w:hAnsi="Times New Roman"/>
          <w:sz w:val="24"/>
          <w:szCs w:val="24"/>
        </w:rPr>
        <w:t xml:space="preserve"> </w:t>
      </w:r>
      <w:r w:rsidR="001E37CA">
        <w:rPr>
          <w:rFonts w:ascii="Times New Roman" w:hAnsi="Times New Roman"/>
          <w:sz w:val="24"/>
          <w:szCs w:val="24"/>
        </w:rPr>
        <w:t xml:space="preserve">o </w:t>
      </w:r>
      <w:r w:rsidRPr="005301D7">
        <w:rPr>
          <w:rFonts w:ascii="Times New Roman" w:hAnsi="Times New Roman"/>
          <w:sz w:val="24"/>
          <w:szCs w:val="24"/>
        </w:rPr>
        <w:t>VAT, czyli w momencie zaakceptowania płatności w rozumieniu art.</w:t>
      </w:r>
      <w:r>
        <w:rPr>
          <w:rFonts w:ascii="Times New Roman" w:hAnsi="Times New Roman"/>
          <w:sz w:val="24"/>
          <w:szCs w:val="24"/>
        </w:rPr>
        <w:t> </w:t>
      </w:r>
      <w:r w:rsidRPr="005301D7">
        <w:rPr>
          <w:rFonts w:ascii="Times New Roman" w:hAnsi="Times New Roman"/>
          <w:sz w:val="24"/>
          <w:szCs w:val="24"/>
        </w:rPr>
        <w:t>41a rozporządzenia</w:t>
      </w:r>
      <w:r w:rsidRPr="00F35910">
        <w:rPr>
          <w:rFonts w:ascii="Times New Roman" w:hAnsi="Times New Roman"/>
          <w:sz w:val="24"/>
          <w:szCs w:val="24"/>
        </w:rPr>
        <w:t xml:space="preserve"> wykonawczego Rady (UE) nr</w:t>
      </w:r>
      <w:r w:rsidR="0098507D">
        <w:rPr>
          <w:rFonts w:ascii="Times New Roman" w:hAnsi="Times New Roman"/>
          <w:sz w:val="24"/>
          <w:szCs w:val="24"/>
        </w:rPr>
        <w:t> </w:t>
      </w:r>
      <w:r w:rsidRPr="00F35910">
        <w:rPr>
          <w:rFonts w:ascii="Times New Roman" w:hAnsi="Times New Roman"/>
          <w:sz w:val="24"/>
          <w:szCs w:val="24"/>
        </w:rPr>
        <w:t>282/2011 z dnia 15 marca 2011 r. ustanawiającego środki wykonawcze do dyrektywy 2006/112/WE w sprawie wspólnego systemu podatku od wartości dodanej</w:t>
      </w:r>
      <w:r>
        <w:rPr>
          <w:rStyle w:val="Odwoanieprzypisudolnego"/>
          <w:rFonts w:ascii="Times New Roman" w:hAnsi="Times New Roman"/>
          <w:sz w:val="24"/>
          <w:szCs w:val="24"/>
        </w:rPr>
        <w:footnoteReference w:id="15"/>
      </w:r>
      <w:r w:rsidR="00374588">
        <w:rPr>
          <w:rFonts w:ascii="Times New Roman" w:hAnsi="Times New Roman"/>
          <w:sz w:val="24"/>
          <w:szCs w:val="24"/>
          <w:vertAlign w:val="superscript"/>
        </w:rPr>
        <w:t>)</w:t>
      </w:r>
      <w:r w:rsidRPr="005301D7">
        <w:rPr>
          <w:rFonts w:ascii="Times New Roman" w:hAnsi="Times New Roman"/>
          <w:sz w:val="24"/>
          <w:szCs w:val="24"/>
        </w:rPr>
        <w:t>.</w:t>
      </w:r>
    </w:p>
    <w:p w14:paraId="39C43CF1" w14:textId="6FA563BD" w:rsidR="00041148" w:rsidRDefault="00041148" w:rsidP="007F7804">
      <w:pPr>
        <w:spacing w:before="120" w:line="360" w:lineRule="auto"/>
        <w:jc w:val="both"/>
        <w:rPr>
          <w:rFonts w:ascii="Times New Roman" w:hAnsi="Times New Roman"/>
          <w:sz w:val="24"/>
          <w:szCs w:val="24"/>
        </w:rPr>
      </w:pPr>
      <w:r>
        <w:rPr>
          <w:rFonts w:ascii="Times New Roman" w:hAnsi="Times New Roman"/>
          <w:sz w:val="24"/>
          <w:szCs w:val="24"/>
        </w:rPr>
        <w:t xml:space="preserve">Ponieważ dodany ust. 5a </w:t>
      </w:r>
      <w:r w:rsidRPr="00323A76">
        <w:rPr>
          <w:rFonts w:ascii="Times New Roman" w:hAnsi="Times New Roman"/>
          <w:sz w:val="24"/>
          <w:szCs w:val="24"/>
        </w:rPr>
        <w:t>wyłącz</w:t>
      </w:r>
      <w:r>
        <w:rPr>
          <w:rFonts w:ascii="Times New Roman" w:hAnsi="Times New Roman"/>
          <w:sz w:val="24"/>
          <w:szCs w:val="24"/>
        </w:rPr>
        <w:t>a</w:t>
      </w:r>
      <w:r w:rsidRPr="00323A76">
        <w:rPr>
          <w:rFonts w:ascii="Times New Roman" w:hAnsi="Times New Roman"/>
          <w:sz w:val="24"/>
          <w:szCs w:val="24"/>
        </w:rPr>
        <w:t xml:space="preserve"> stosowani</w:t>
      </w:r>
      <w:r>
        <w:rPr>
          <w:rFonts w:ascii="Times New Roman" w:hAnsi="Times New Roman"/>
          <w:sz w:val="24"/>
          <w:szCs w:val="24"/>
        </w:rPr>
        <w:t xml:space="preserve">e szczególnej </w:t>
      </w:r>
      <w:r w:rsidRPr="001366B5">
        <w:rPr>
          <w:rFonts w:ascii="Times New Roman" w:hAnsi="Times New Roman"/>
          <w:sz w:val="24"/>
          <w:szCs w:val="24"/>
        </w:rPr>
        <w:t>zasad</w:t>
      </w:r>
      <w:r>
        <w:rPr>
          <w:rFonts w:ascii="Times New Roman" w:hAnsi="Times New Roman"/>
          <w:sz w:val="24"/>
          <w:szCs w:val="24"/>
        </w:rPr>
        <w:t>y</w:t>
      </w:r>
      <w:r w:rsidRPr="001366B5">
        <w:rPr>
          <w:rFonts w:ascii="Times New Roman" w:hAnsi="Times New Roman"/>
          <w:sz w:val="24"/>
          <w:szCs w:val="24"/>
        </w:rPr>
        <w:t xml:space="preserve"> powstawania obowiązku podatkowego</w:t>
      </w:r>
      <w:r>
        <w:rPr>
          <w:rFonts w:ascii="Times New Roman" w:hAnsi="Times New Roman"/>
          <w:sz w:val="24"/>
          <w:szCs w:val="24"/>
        </w:rPr>
        <w:t xml:space="preserve"> z chwilą wystawienia faktury, do omawianych transakcji </w:t>
      </w:r>
      <w:r w:rsidRPr="0018343E">
        <w:rPr>
          <w:rFonts w:ascii="Times New Roman" w:hAnsi="Times New Roman"/>
          <w:sz w:val="24"/>
          <w:szCs w:val="24"/>
        </w:rPr>
        <w:t xml:space="preserve">nie znajdzie zastosowania </w:t>
      </w:r>
      <w:r>
        <w:rPr>
          <w:rFonts w:ascii="Times New Roman" w:hAnsi="Times New Roman"/>
          <w:sz w:val="24"/>
          <w:szCs w:val="24"/>
        </w:rPr>
        <w:t xml:space="preserve">również </w:t>
      </w:r>
      <w:r w:rsidRPr="0018343E">
        <w:rPr>
          <w:rFonts w:ascii="Times New Roman" w:hAnsi="Times New Roman"/>
          <w:sz w:val="24"/>
          <w:szCs w:val="24"/>
        </w:rPr>
        <w:t>art. 19a ust. 7 ustawy o VAT</w:t>
      </w:r>
      <w:r>
        <w:rPr>
          <w:rFonts w:ascii="Times New Roman" w:hAnsi="Times New Roman"/>
          <w:sz w:val="24"/>
          <w:szCs w:val="24"/>
        </w:rPr>
        <w:t>, który określa moment powstania obowiązku podatkowego dla</w:t>
      </w:r>
      <w:r w:rsidRPr="0018343E">
        <w:rPr>
          <w:rFonts w:ascii="Times New Roman" w:hAnsi="Times New Roman"/>
          <w:sz w:val="24"/>
          <w:szCs w:val="24"/>
        </w:rPr>
        <w:t xml:space="preserve"> </w:t>
      </w:r>
      <w:r w:rsidRPr="005301D7">
        <w:rPr>
          <w:rFonts w:ascii="Times New Roman" w:hAnsi="Times New Roman"/>
          <w:sz w:val="24"/>
          <w:szCs w:val="24"/>
        </w:rPr>
        <w:t>sytuacji</w:t>
      </w:r>
      <w:r w:rsidR="001E37CA">
        <w:rPr>
          <w:rFonts w:ascii="Times New Roman" w:hAnsi="Times New Roman"/>
          <w:sz w:val="24"/>
          <w:szCs w:val="24"/>
        </w:rPr>
        <w:t>,</w:t>
      </w:r>
      <w:r w:rsidRPr="005301D7">
        <w:rPr>
          <w:rFonts w:ascii="Times New Roman" w:hAnsi="Times New Roman"/>
          <w:sz w:val="24"/>
          <w:szCs w:val="24"/>
        </w:rPr>
        <w:t xml:space="preserve"> </w:t>
      </w:r>
      <w:r>
        <w:rPr>
          <w:rFonts w:ascii="Times New Roman" w:hAnsi="Times New Roman"/>
          <w:sz w:val="24"/>
          <w:szCs w:val="24"/>
        </w:rPr>
        <w:t>gdy obowiązek powstaje z chwilą wystawienia faktury, a </w:t>
      </w:r>
      <w:r w:rsidRPr="005301D7">
        <w:rPr>
          <w:rFonts w:ascii="Times New Roman" w:hAnsi="Times New Roman"/>
          <w:sz w:val="24"/>
          <w:szCs w:val="24"/>
        </w:rPr>
        <w:t>faktura nie została wystawiona lub została wystawiona z opóźnieniem</w:t>
      </w:r>
      <w:r>
        <w:rPr>
          <w:rFonts w:ascii="Times New Roman" w:hAnsi="Times New Roman"/>
          <w:sz w:val="24"/>
          <w:szCs w:val="24"/>
        </w:rPr>
        <w:t>.</w:t>
      </w:r>
    </w:p>
    <w:p w14:paraId="5132A325" w14:textId="77777777" w:rsidR="00740E75" w:rsidRDefault="00740E75" w:rsidP="007F7804">
      <w:pPr>
        <w:spacing w:before="120" w:line="360" w:lineRule="auto"/>
        <w:jc w:val="both"/>
        <w:rPr>
          <w:rFonts w:ascii="Times New Roman" w:hAnsi="Times New Roman"/>
          <w:sz w:val="24"/>
          <w:szCs w:val="24"/>
        </w:rPr>
      </w:pPr>
    </w:p>
    <w:p w14:paraId="3862B348" w14:textId="3A0839AB" w:rsidR="00041148" w:rsidRPr="0098507D" w:rsidRDefault="00041148" w:rsidP="007F7804">
      <w:pPr>
        <w:pStyle w:val="Akapitzlist"/>
        <w:numPr>
          <w:ilvl w:val="0"/>
          <w:numId w:val="1"/>
        </w:numPr>
        <w:spacing w:before="120" w:line="360" w:lineRule="auto"/>
        <w:rPr>
          <w:rFonts w:ascii="Times New Roman" w:hAnsi="Times New Roman"/>
          <w:b/>
          <w:bCs/>
          <w:sz w:val="24"/>
          <w:szCs w:val="24"/>
        </w:rPr>
      </w:pPr>
      <w:r w:rsidRPr="0098507D">
        <w:rPr>
          <w:rFonts w:ascii="Times New Roman" w:hAnsi="Times New Roman"/>
          <w:b/>
          <w:bCs/>
          <w:sz w:val="24"/>
          <w:szCs w:val="24"/>
        </w:rPr>
        <w:lastRenderedPageBreak/>
        <w:t>Art. 21 ustawy o VAT</w:t>
      </w:r>
    </w:p>
    <w:p w14:paraId="3D84A0CE" w14:textId="77777777" w:rsidR="00041148" w:rsidRDefault="00041148" w:rsidP="007F7804">
      <w:pPr>
        <w:spacing w:before="120" w:line="360" w:lineRule="auto"/>
        <w:jc w:val="both"/>
        <w:rPr>
          <w:rFonts w:ascii="Times New Roman" w:hAnsi="Times New Roman"/>
          <w:sz w:val="24"/>
          <w:szCs w:val="24"/>
        </w:rPr>
      </w:pPr>
      <w:r w:rsidRPr="005301D7">
        <w:rPr>
          <w:rFonts w:ascii="Times New Roman" w:hAnsi="Times New Roman"/>
          <w:sz w:val="24"/>
          <w:szCs w:val="24"/>
        </w:rPr>
        <w:t xml:space="preserve">Proponowany </w:t>
      </w:r>
      <w:r w:rsidRPr="00D36753">
        <w:rPr>
          <w:rFonts w:ascii="Times New Roman" w:hAnsi="Times New Roman"/>
          <w:b/>
          <w:bCs/>
          <w:sz w:val="24"/>
          <w:szCs w:val="24"/>
        </w:rPr>
        <w:t>art. 21 ust. 6 pkt 2 lit. d i e ustawy o VAT</w:t>
      </w:r>
      <w:r w:rsidRPr="005301D7">
        <w:rPr>
          <w:rFonts w:ascii="Times New Roman" w:hAnsi="Times New Roman"/>
          <w:sz w:val="24"/>
          <w:szCs w:val="24"/>
        </w:rPr>
        <w:t xml:space="preserve"> wyłącza możliwość stosowania tzw.</w:t>
      </w:r>
      <w:r>
        <w:rPr>
          <w:rFonts w:ascii="Times New Roman" w:hAnsi="Times New Roman"/>
          <w:sz w:val="24"/>
          <w:szCs w:val="24"/>
        </w:rPr>
        <w:t> </w:t>
      </w:r>
      <w:r w:rsidRPr="005301D7">
        <w:rPr>
          <w:rFonts w:ascii="Times New Roman" w:hAnsi="Times New Roman"/>
          <w:sz w:val="24"/>
          <w:szCs w:val="24"/>
        </w:rPr>
        <w:t>metody kasowej do</w:t>
      </w:r>
      <w:r>
        <w:rPr>
          <w:rFonts w:ascii="Times New Roman" w:hAnsi="Times New Roman"/>
          <w:sz w:val="24"/>
          <w:szCs w:val="24"/>
        </w:rPr>
        <w:t>:</w:t>
      </w:r>
    </w:p>
    <w:p w14:paraId="2419DBE6" w14:textId="77777777" w:rsidR="00041148" w:rsidRDefault="00041148" w:rsidP="000F259E">
      <w:pPr>
        <w:pStyle w:val="Akapitzlist"/>
        <w:numPr>
          <w:ilvl w:val="0"/>
          <w:numId w:val="17"/>
        </w:numPr>
        <w:spacing w:before="120" w:line="360" w:lineRule="auto"/>
        <w:ind w:left="426"/>
        <w:jc w:val="both"/>
        <w:rPr>
          <w:rFonts w:ascii="Times New Roman" w:hAnsi="Times New Roman"/>
          <w:sz w:val="24"/>
          <w:szCs w:val="24"/>
        </w:rPr>
      </w:pPr>
      <w:r w:rsidRPr="00085173">
        <w:rPr>
          <w:rFonts w:ascii="Times New Roman" w:hAnsi="Times New Roman"/>
          <w:sz w:val="24"/>
          <w:szCs w:val="24"/>
        </w:rPr>
        <w:t xml:space="preserve">dostaw towarów i świadczenia usług objętych </w:t>
      </w:r>
      <w:r>
        <w:rPr>
          <w:rFonts w:ascii="Times New Roman" w:hAnsi="Times New Roman"/>
          <w:sz w:val="24"/>
          <w:szCs w:val="24"/>
        </w:rPr>
        <w:t>procedurą unijną</w:t>
      </w:r>
      <w:r w:rsidRPr="00085173">
        <w:rPr>
          <w:rFonts w:ascii="Times New Roman" w:hAnsi="Times New Roman"/>
          <w:sz w:val="24"/>
          <w:szCs w:val="24"/>
        </w:rPr>
        <w:t>, dokonywanych przez podatnika zidentyfikowanego na potrzeby tej procedury,</w:t>
      </w:r>
    </w:p>
    <w:p w14:paraId="0F15D0F6" w14:textId="77777777" w:rsidR="00041148" w:rsidRDefault="00041148" w:rsidP="000F259E">
      <w:pPr>
        <w:pStyle w:val="Akapitzlist"/>
        <w:numPr>
          <w:ilvl w:val="0"/>
          <w:numId w:val="17"/>
        </w:numPr>
        <w:spacing w:before="120" w:line="360" w:lineRule="auto"/>
        <w:ind w:left="426"/>
        <w:jc w:val="both"/>
        <w:rPr>
          <w:rFonts w:ascii="Times New Roman" w:hAnsi="Times New Roman"/>
          <w:sz w:val="24"/>
          <w:szCs w:val="24"/>
        </w:rPr>
      </w:pPr>
      <w:r w:rsidRPr="00085173">
        <w:rPr>
          <w:rFonts w:ascii="Times New Roman" w:hAnsi="Times New Roman"/>
          <w:sz w:val="24"/>
          <w:szCs w:val="24"/>
        </w:rPr>
        <w:t>usług objętych procedurą</w:t>
      </w:r>
      <w:r>
        <w:rPr>
          <w:rFonts w:ascii="Times New Roman" w:hAnsi="Times New Roman"/>
          <w:sz w:val="24"/>
          <w:szCs w:val="24"/>
        </w:rPr>
        <w:t xml:space="preserve"> nieunijną</w:t>
      </w:r>
      <w:r w:rsidRPr="00085173">
        <w:rPr>
          <w:rFonts w:ascii="Times New Roman" w:hAnsi="Times New Roman"/>
          <w:sz w:val="24"/>
          <w:szCs w:val="24"/>
        </w:rPr>
        <w:t>, świadczonych przez podmiot zagraniczny zidentyfikowany na potrzeby tej procedury.</w:t>
      </w:r>
    </w:p>
    <w:p w14:paraId="52FE2F01" w14:textId="4A880A1E" w:rsidR="00041148" w:rsidRPr="00885EB6" w:rsidRDefault="00041148" w:rsidP="007F7804">
      <w:pPr>
        <w:spacing w:before="120" w:line="360" w:lineRule="auto"/>
        <w:jc w:val="both"/>
        <w:rPr>
          <w:rFonts w:ascii="Times New Roman" w:hAnsi="Times New Roman"/>
          <w:sz w:val="24"/>
          <w:szCs w:val="24"/>
        </w:rPr>
      </w:pPr>
      <w:r>
        <w:rPr>
          <w:rFonts w:ascii="Times New Roman" w:hAnsi="Times New Roman"/>
          <w:sz w:val="24"/>
          <w:szCs w:val="24"/>
        </w:rPr>
        <w:t>Zmiana ta</w:t>
      </w:r>
      <w:r w:rsidRPr="00070AE6">
        <w:rPr>
          <w:rFonts w:ascii="Times New Roman" w:hAnsi="Times New Roman"/>
          <w:sz w:val="24"/>
          <w:szCs w:val="24"/>
        </w:rPr>
        <w:t xml:space="preserve"> wynika z faktu, że określone w implementowanej dyrektywie </w:t>
      </w:r>
      <w:r>
        <w:rPr>
          <w:rFonts w:ascii="Times New Roman" w:hAnsi="Times New Roman"/>
          <w:sz w:val="24"/>
          <w:szCs w:val="24"/>
        </w:rPr>
        <w:t xml:space="preserve">wyłączenia </w:t>
      </w:r>
      <w:r w:rsidRPr="00070AE6">
        <w:rPr>
          <w:rFonts w:ascii="Times New Roman" w:hAnsi="Times New Roman"/>
          <w:sz w:val="24"/>
          <w:szCs w:val="24"/>
        </w:rPr>
        <w:t>szczególn</w:t>
      </w:r>
      <w:r>
        <w:rPr>
          <w:rFonts w:ascii="Times New Roman" w:hAnsi="Times New Roman"/>
          <w:sz w:val="24"/>
          <w:szCs w:val="24"/>
        </w:rPr>
        <w:t>ej</w:t>
      </w:r>
      <w:r w:rsidRPr="00070AE6">
        <w:rPr>
          <w:rFonts w:ascii="Times New Roman" w:hAnsi="Times New Roman"/>
          <w:sz w:val="24"/>
          <w:szCs w:val="24"/>
        </w:rPr>
        <w:t xml:space="preserve"> zasad</w:t>
      </w:r>
      <w:r>
        <w:rPr>
          <w:rFonts w:ascii="Times New Roman" w:hAnsi="Times New Roman"/>
          <w:sz w:val="24"/>
          <w:szCs w:val="24"/>
        </w:rPr>
        <w:t>y</w:t>
      </w:r>
      <w:r w:rsidRPr="00070AE6">
        <w:rPr>
          <w:rFonts w:ascii="Times New Roman" w:hAnsi="Times New Roman"/>
          <w:sz w:val="24"/>
          <w:szCs w:val="24"/>
        </w:rPr>
        <w:t xml:space="preserve"> dotyczące</w:t>
      </w:r>
      <w:r>
        <w:rPr>
          <w:rFonts w:ascii="Times New Roman" w:hAnsi="Times New Roman"/>
          <w:sz w:val="24"/>
          <w:szCs w:val="24"/>
        </w:rPr>
        <w:t>j</w:t>
      </w:r>
      <w:r w:rsidRPr="00070AE6">
        <w:rPr>
          <w:rFonts w:ascii="Times New Roman" w:hAnsi="Times New Roman"/>
          <w:sz w:val="24"/>
          <w:szCs w:val="24"/>
        </w:rPr>
        <w:t xml:space="preserve"> powstawania obowiązku podatkowego (tj. </w:t>
      </w:r>
      <w:r>
        <w:rPr>
          <w:rFonts w:ascii="Times New Roman" w:hAnsi="Times New Roman"/>
          <w:sz w:val="24"/>
          <w:szCs w:val="24"/>
        </w:rPr>
        <w:t xml:space="preserve">z chwilą </w:t>
      </w:r>
      <w:r w:rsidRPr="00070AE6">
        <w:rPr>
          <w:rFonts w:ascii="Times New Roman" w:hAnsi="Times New Roman"/>
          <w:sz w:val="24"/>
          <w:szCs w:val="24"/>
        </w:rPr>
        <w:t>otrzymania zapłaty</w:t>
      </w:r>
      <w:r>
        <w:rPr>
          <w:rFonts w:ascii="Times New Roman" w:hAnsi="Times New Roman"/>
          <w:sz w:val="24"/>
          <w:szCs w:val="24"/>
        </w:rPr>
        <w:t xml:space="preserve"> lub wystawienia faktury</w:t>
      </w:r>
      <w:r w:rsidRPr="00070AE6">
        <w:rPr>
          <w:rFonts w:ascii="Times New Roman" w:hAnsi="Times New Roman"/>
          <w:sz w:val="24"/>
          <w:szCs w:val="24"/>
        </w:rPr>
        <w:t xml:space="preserve">) odnoszą się do wszystkich </w:t>
      </w:r>
      <w:r>
        <w:rPr>
          <w:rFonts w:ascii="Times New Roman" w:hAnsi="Times New Roman"/>
          <w:sz w:val="24"/>
          <w:szCs w:val="24"/>
        </w:rPr>
        <w:t>podatników, w tym „małych podatników” zarejestrowanych na potrzeby procedur OSS.</w:t>
      </w:r>
    </w:p>
    <w:p w14:paraId="7C5E17B2" w14:textId="1569145E" w:rsidR="00041148" w:rsidRPr="0098507D" w:rsidRDefault="00041148" w:rsidP="007F7804">
      <w:pPr>
        <w:pStyle w:val="Akapitzlist"/>
        <w:numPr>
          <w:ilvl w:val="0"/>
          <w:numId w:val="1"/>
        </w:numPr>
        <w:spacing w:before="120" w:line="360" w:lineRule="auto"/>
        <w:jc w:val="both"/>
        <w:rPr>
          <w:rFonts w:ascii="Times New Roman" w:hAnsi="Times New Roman"/>
          <w:b/>
          <w:bCs/>
          <w:sz w:val="24"/>
          <w:szCs w:val="24"/>
        </w:rPr>
      </w:pPr>
      <w:r w:rsidRPr="0098507D">
        <w:rPr>
          <w:rFonts w:ascii="Times New Roman" w:hAnsi="Times New Roman"/>
          <w:b/>
          <w:bCs/>
          <w:sz w:val="24"/>
          <w:szCs w:val="24"/>
        </w:rPr>
        <w:t>Art. 22a ustawy o VAT</w:t>
      </w:r>
    </w:p>
    <w:p w14:paraId="40BFFBCE" w14:textId="2334FC00" w:rsidR="00041148" w:rsidRDefault="00041148" w:rsidP="007F7804">
      <w:pPr>
        <w:spacing w:before="120" w:line="360" w:lineRule="auto"/>
        <w:jc w:val="both"/>
        <w:rPr>
          <w:rFonts w:ascii="Times New Roman" w:hAnsi="Times New Roman"/>
          <w:sz w:val="24"/>
          <w:szCs w:val="24"/>
        </w:rPr>
      </w:pPr>
      <w:r w:rsidRPr="00FE02E1">
        <w:rPr>
          <w:rFonts w:ascii="Times New Roman" w:hAnsi="Times New Roman"/>
          <w:sz w:val="24"/>
          <w:szCs w:val="24"/>
        </w:rPr>
        <w:t xml:space="preserve">Zmiany dokonane w </w:t>
      </w:r>
      <w:r w:rsidRPr="00FE02E1">
        <w:rPr>
          <w:rFonts w:ascii="Times New Roman" w:hAnsi="Times New Roman"/>
          <w:b/>
          <w:bCs/>
          <w:sz w:val="24"/>
          <w:szCs w:val="24"/>
        </w:rPr>
        <w:t>art. 22a</w:t>
      </w:r>
      <w:r w:rsidRPr="003225E2">
        <w:rPr>
          <w:rFonts w:ascii="Times New Roman" w:hAnsi="Times New Roman"/>
          <w:b/>
          <w:bCs/>
          <w:sz w:val="24"/>
          <w:szCs w:val="24"/>
        </w:rPr>
        <w:t xml:space="preserve"> ust. 1 pkt 2 ustawy o VAT</w:t>
      </w:r>
      <w:r w:rsidRPr="00FE02E1">
        <w:rPr>
          <w:rFonts w:ascii="Times New Roman" w:hAnsi="Times New Roman"/>
          <w:sz w:val="24"/>
          <w:szCs w:val="24"/>
        </w:rPr>
        <w:t xml:space="preserve"> stanowią implementację art. </w:t>
      </w:r>
      <w:r>
        <w:rPr>
          <w:rFonts w:ascii="Times New Roman" w:hAnsi="Times New Roman"/>
          <w:sz w:val="24"/>
          <w:szCs w:val="24"/>
        </w:rPr>
        <w:t>59c ust. 1 lit. b</w:t>
      </w:r>
      <w:r w:rsidRPr="00FE02E1">
        <w:rPr>
          <w:rFonts w:ascii="Times New Roman" w:hAnsi="Times New Roman"/>
          <w:sz w:val="24"/>
          <w:szCs w:val="24"/>
        </w:rPr>
        <w:t xml:space="preserve"> dyrektywy VAT</w:t>
      </w:r>
      <w:r>
        <w:rPr>
          <w:rFonts w:ascii="Times New Roman" w:hAnsi="Times New Roman"/>
          <w:sz w:val="24"/>
          <w:szCs w:val="24"/>
        </w:rPr>
        <w:t>.</w:t>
      </w:r>
      <w:r w:rsidRPr="00FE02E1">
        <w:rPr>
          <w:rFonts w:ascii="Times New Roman" w:hAnsi="Times New Roman"/>
          <w:sz w:val="24"/>
          <w:szCs w:val="24"/>
        </w:rPr>
        <w:t xml:space="preserve"> </w:t>
      </w:r>
      <w:r>
        <w:rPr>
          <w:rFonts w:ascii="Times New Roman" w:hAnsi="Times New Roman"/>
          <w:sz w:val="24"/>
          <w:szCs w:val="24"/>
        </w:rPr>
        <w:t xml:space="preserve">Wprowadzona zmiana polega na modyfikacji jednej z trzech przesłanek, których spełnienie umożliwia opodatkowanie WSTO w miejscu rozpoczęcia </w:t>
      </w:r>
      <w:r w:rsidRPr="00B14B0A">
        <w:rPr>
          <w:rFonts w:ascii="Times New Roman" w:hAnsi="Times New Roman"/>
          <w:sz w:val="24"/>
          <w:szCs w:val="24"/>
        </w:rPr>
        <w:t xml:space="preserve">wysyłki lub transportu </w:t>
      </w:r>
      <w:r>
        <w:rPr>
          <w:rFonts w:ascii="Times New Roman" w:hAnsi="Times New Roman"/>
          <w:sz w:val="24"/>
          <w:szCs w:val="24"/>
        </w:rPr>
        <w:t xml:space="preserve">towarów </w:t>
      </w:r>
      <w:r w:rsidRPr="00B14B0A">
        <w:rPr>
          <w:rFonts w:ascii="Times New Roman" w:hAnsi="Times New Roman"/>
          <w:sz w:val="24"/>
          <w:szCs w:val="24"/>
        </w:rPr>
        <w:t>do nabywcy</w:t>
      </w:r>
      <w:r>
        <w:rPr>
          <w:rFonts w:ascii="Times New Roman" w:hAnsi="Times New Roman"/>
          <w:sz w:val="24"/>
          <w:szCs w:val="24"/>
        </w:rPr>
        <w:t>.</w:t>
      </w:r>
      <w:r w:rsidR="00A92591">
        <w:rPr>
          <w:rFonts w:ascii="Times New Roman" w:hAnsi="Times New Roman"/>
          <w:sz w:val="24"/>
          <w:szCs w:val="24"/>
        </w:rPr>
        <w:t xml:space="preserve"> </w:t>
      </w:r>
      <w:bookmarkStart w:id="8" w:name="_Hlk228180668"/>
      <w:r w:rsidR="00A92591">
        <w:rPr>
          <w:rFonts w:ascii="Times New Roman" w:hAnsi="Times New Roman"/>
          <w:sz w:val="24"/>
          <w:szCs w:val="24"/>
        </w:rPr>
        <w:t xml:space="preserve">Ponadto </w:t>
      </w:r>
      <w:r w:rsidR="007315A5">
        <w:rPr>
          <w:rFonts w:ascii="Times New Roman" w:hAnsi="Times New Roman"/>
          <w:sz w:val="24"/>
          <w:szCs w:val="24"/>
        </w:rPr>
        <w:t xml:space="preserve">wprowadzono zmiany w </w:t>
      </w:r>
      <w:r w:rsidR="00106189">
        <w:rPr>
          <w:rFonts w:ascii="Times New Roman" w:hAnsi="Times New Roman"/>
          <w:sz w:val="24"/>
          <w:szCs w:val="24"/>
        </w:rPr>
        <w:t xml:space="preserve">pkt 1 i 3 </w:t>
      </w:r>
      <w:r w:rsidR="007315A5">
        <w:rPr>
          <w:rFonts w:ascii="Times New Roman" w:hAnsi="Times New Roman"/>
          <w:sz w:val="24"/>
          <w:szCs w:val="24"/>
        </w:rPr>
        <w:t>ww.</w:t>
      </w:r>
      <w:r w:rsidR="00EF38FB">
        <w:rPr>
          <w:rFonts w:ascii="Times New Roman" w:hAnsi="Times New Roman"/>
          <w:sz w:val="24"/>
          <w:szCs w:val="24"/>
        </w:rPr>
        <w:t> </w:t>
      </w:r>
      <w:r w:rsidR="007315A5">
        <w:rPr>
          <w:rFonts w:ascii="Times New Roman" w:hAnsi="Times New Roman"/>
          <w:sz w:val="24"/>
          <w:szCs w:val="24"/>
        </w:rPr>
        <w:t>przepisu</w:t>
      </w:r>
      <w:r w:rsidR="00106189">
        <w:rPr>
          <w:rFonts w:ascii="Times New Roman" w:hAnsi="Times New Roman"/>
          <w:sz w:val="24"/>
          <w:szCs w:val="24"/>
        </w:rPr>
        <w:t xml:space="preserve">, </w:t>
      </w:r>
      <w:r w:rsidR="007315A5">
        <w:rPr>
          <w:rFonts w:ascii="Times New Roman" w:hAnsi="Times New Roman"/>
          <w:sz w:val="24"/>
          <w:szCs w:val="24"/>
        </w:rPr>
        <w:t>zawierając</w:t>
      </w:r>
      <w:r w:rsidR="00106189">
        <w:rPr>
          <w:rFonts w:ascii="Times New Roman" w:hAnsi="Times New Roman"/>
          <w:sz w:val="24"/>
          <w:szCs w:val="24"/>
        </w:rPr>
        <w:t>ych</w:t>
      </w:r>
      <w:r w:rsidR="007315A5">
        <w:rPr>
          <w:rFonts w:ascii="Times New Roman" w:hAnsi="Times New Roman"/>
          <w:sz w:val="24"/>
          <w:szCs w:val="24"/>
        </w:rPr>
        <w:t xml:space="preserve"> pozostałe dwie przesłanki. Są to zmiany</w:t>
      </w:r>
      <w:r w:rsidR="00A92591">
        <w:rPr>
          <w:rFonts w:ascii="Times New Roman" w:hAnsi="Times New Roman"/>
          <w:sz w:val="24"/>
          <w:szCs w:val="24"/>
        </w:rPr>
        <w:t xml:space="preserve"> o</w:t>
      </w:r>
      <w:r w:rsidR="00EF38FB">
        <w:rPr>
          <w:rFonts w:ascii="Times New Roman" w:hAnsi="Times New Roman"/>
          <w:sz w:val="24"/>
          <w:szCs w:val="24"/>
        </w:rPr>
        <w:t xml:space="preserve"> </w:t>
      </w:r>
      <w:r w:rsidR="00A92591">
        <w:rPr>
          <w:rFonts w:ascii="Times New Roman" w:hAnsi="Times New Roman"/>
          <w:sz w:val="24"/>
          <w:szCs w:val="24"/>
        </w:rPr>
        <w:t>charakterze</w:t>
      </w:r>
      <w:r w:rsidR="00EF38FB">
        <w:rPr>
          <w:rFonts w:ascii="Times New Roman" w:hAnsi="Times New Roman"/>
          <w:sz w:val="24"/>
          <w:szCs w:val="24"/>
        </w:rPr>
        <w:t xml:space="preserve"> doprecyzowującym</w:t>
      </w:r>
      <w:r w:rsidR="007315A5">
        <w:rPr>
          <w:rFonts w:ascii="Times New Roman" w:hAnsi="Times New Roman"/>
          <w:sz w:val="24"/>
          <w:szCs w:val="24"/>
        </w:rPr>
        <w:t>, niezwiązane z implementacją</w:t>
      </w:r>
      <w:r w:rsidR="00A92591">
        <w:rPr>
          <w:rFonts w:ascii="Times New Roman" w:hAnsi="Times New Roman"/>
          <w:sz w:val="24"/>
          <w:szCs w:val="24"/>
        </w:rPr>
        <w:t>.</w:t>
      </w:r>
      <w:r w:rsidR="00EF38FB">
        <w:rPr>
          <w:rFonts w:ascii="Times New Roman" w:hAnsi="Times New Roman"/>
          <w:sz w:val="24"/>
          <w:szCs w:val="24"/>
        </w:rPr>
        <w:t xml:space="preserve"> </w:t>
      </w:r>
      <w:r w:rsidR="00654F3B" w:rsidRPr="00654F3B">
        <w:rPr>
          <w:rFonts w:ascii="Times New Roman" w:hAnsi="Times New Roman"/>
          <w:sz w:val="24"/>
          <w:szCs w:val="24"/>
        </w:rPr>
        <w:t xml:space="preserve">Zgodnie </w:t>
      </w:r>
      <w:r w:rsidR="00CC17CD">
        <w:rPr>
          <w:rFonts w:ascii="Times New Roman" w:hAnsi="Times New Roman"/>
          <w:sz w:val="24"/>
          <w:szCs w:val="24"/>
        </w:rPr>
        <w:t xml:space="preserve">z </w:t>
      </w:r>
      <w:r w:rsidR="00294AEA">
        <w:rPr>
          <w:rFonts w:ascii="Times New Roman" w:hAnsi="Times New Roman"/>
          <w:sz w:val="24"/>
          <w:szCs w:val="24"/>
        </w:rPr>
        <w:t xml:space="preserve">obecnym brzmieniem </w:t>
      </w:r>
      <w:r w:rsidR="00294AEA" w:rsidRPr="00294AEA">
        <w:rPr>
          <w:rFonts w:ascii="Times New Roman" w:hAnsi="Times New Roman"/>
          <w:sz w:val="24"/>
          <w:szCs w:val="24"/>
        </w:rPr>
        <w:t xml:space="preserve">art. 22a ust. 1 pkt 1 </w:t>
      </w:r>
      <w:r w:rsidR="008260BF">
        <w:rPr>
          <w:rFonts w:ascii="Times New Roman" w:hAnsi="Times New Roman"/>
          <w:sz w:val="24"/>
          <w:szCs w:val="24"/>
        </w:rPr>
        <w:t xml:space="preserve">ustawy o VAT </w:t>
      </w:r>
      <w:r w:rsidR="00294AEA" w:rsidRPr="00294AEA">
        <w:rPr>
          <w:rFonts w:ascii="Times New Roman" w:hAnsi="Times New Roman"/>
          <w:sz w:val="24"/>
          <w:szCs w:val="24"/>
        </w:rPr>
        <w:t>zasada opodatkowania WSTO zgodnie z art. 22 ust. 1 pkt 1</w:t>
      </w:r>
      <w:r w:rsidR="008260BF">
        <w:rPr>
          <w:rFonts w:ascii="Times New Roman" w:hAnsi="Times New Roman"/>
          <w:sz w:val="24"/>
          <w:szCs w:val="24"/>
        </w:rPr>
        <w:t xml:space="preserve"> ustawy o VAT</w:t>
      </w:r>
      <w:r w:rsidR="00294AEA" w:rsidRPr="00294AEA">
        <w:rPr>
          <w:rFonts w:ascii="Times New Roman" w:hAnsi="Times New Roman"/>
          <w:sz w:val="24"/>
          <w:szCs w:val="24"/>
        </w:rPr>
        <w:t xml:space="preserve"> (miejsce, w którym towary znajdują się w momencie zakończenia wysyłki lub transportu </w:t>
      </w:r>
      <w:r w:rsidR="008614A3">
        <w:rPr>
          <w:rFonts w:ascii="Times New Roman" w:hAnsi="Times New Roman"/>
          <w:sz w:val="24"/>
          <w:szCs w:val="24"/>
        </w:rPr>
        <w:t>–</w:t>
      </w:r>
      <w:r w:rsidR="00294AEA" w:rsidRPr="00294AEA">
        <w:rPr>
          <w:rFonts w:ascii="Times New Roman" w:hAnsi="Times New Roman"/>
          <w:sz w:val="24"/>
          <w:szCs w:val="24"/>
        </w:rPr>
        <w:t xml:space="preserve"> czyli w państwie członkowskim konsumpcji) nie znajdzie zastosowania</w:t>
      </w:r>
      <w:r w:rsidR="008614A3">
        <w:rPr>
          <w:rFonts w:ascii="Times New Roman" w:hAnsi="Times New Roman"/>
          <w:sz w:val="24"/>
          <w:szCs w:val="24"/>
        </w:rPr>
        <w:t>,</w:t>
      </w:r>
      <w:r w:rsidR="00294AEA" w:rsidRPr="00294AEA">
        <w:rPr>
          <w:rFonts w:ascii="Times New Roman" w:hAnsi="Times New Roman"/>
          <w:sz w:val="24"/>
          <w:szCs w:val="24"/>
        </w:rPr>
        <w:t xml:space="preserve"> w</w:t>
      </w:r>
      <w:r w:rsidR="008260BF">
        <w:rPr>
          <w:rFonts w:ascii="Times New Roman" w:hAnsi="Times New Roman"/>
          <w:sz w:val="24"/>
          <w:szCs w:val="24"/>
        </w:rPr>
        <w:t> </w:t>
      </w:r>
      <w:r w:rsidR="00294AEA" w:rsidRPr="00294AEA">
        <w:rPr>
          <w:rFonts w:ascii="Times New Roman" w:hAnsi="Times New Roman"/>
          <w:sz w:val="24"/>
          <w:szCs w:val="24"/>
        </w:rPr>
        <w:t>przypadku gdy dostawca posiada siedzibę działalności gospodarczej, a w razie braku takiej siedziby – stałe miejsce zamieszkania lub zwykłe miejsce pobytu, tylko na terytorium jednego państwa członkowskiego</w:t>
      </w:r>
      <w:r w:rsidR="00294AEA">
        <w:rPr>
          <w:rFonts w:ascii="Times New Roman" w:hAnsi="Times New Roman"/>
          <w:sz w:val="24"/>
          <w:szCs w:val="24"/>
        </w:rPr>
        <w:t>.</w:t>
      </w:r>
      <w:r w:rsidR="00654F3B">
        <w:rPr>
          <w:rFonts w:ascii="Times New Roman" w:hAnsi="Times New Roman"/>
          <w:sz w:val="24"/>
          <w:szCs w:val="24"/>
        </w:rPr>
        <w:t xml:space="preserve"> </w:t>
      </w:r>
      <w:r w:rsidR="00EF38FB">
        <w:rPr>
          <w:rFonts w:ascii="Times New Roman" w:hAnsi="Times New Roman"/>
          <w:sz w:val="24"/>
          <w:szCs w:val="24"/>
        </w:rPr>
        <w:t>Ponieważ podatnik może posiadać siedzibę działalności gospodarczej</w:t>
      </w:r>
      <w:r w:rsidR="00306A06">
        <w:rPr>
          <w:rFonts w:ascii="Times New Roman" w:hAnsi="Times New Roman"/>
          <w:sz w:val="24"/>
          <w:szCs w:val="24"/>
        </w:rPr>
        <w:t xml:space="preserve"> / </w:t>
      </w:r>
      <w:r w:rsidR="00306A06" w:rsidRPr="00294AEA">
        <w:rPr>
          <w:rFonts w:ascii="Times New Roman" w:hAnsi="Times New Roman"/>
          <w:sz w:val="24"/>
          <w:szCs w:val="24"/>
        </w:rPr>
        <w:t>stałe miejsce zamieszkania</w:t>
      </w:r>
      <w:r w:rsidR="00A923DF">
        <w:rPr>
          <w:rFonts w:ascii="Times New Roman" w:hAnsi="Times New Roman"/>
          <w:sz w:val="24"/>
          <w:szCs w:val="24"/>
        </w:rPr>
        <w:t xml:space="preserve"> /</w:t>
      </w:r>
      <w:r w:rsidR="00306A06" w:rsidRPr="00294AEA">
        <w:rPr>
          <w:rFonts w:ascii="Times New Roman" w:hAnsi="Times New Roman"/>
          <w:sz w:val="24"/>
          <w:szCs w:val="24"/>
        </w:rPr>
        <w:t xml:space="preserve"> zwykłe miejsce pobytu</w:t>
      </w:r>
      <w:r w:rsidR="00EF38FB">
        <w:rPr>
          <w:rFonts w:ascii="Times New Roman" w:hAnsi="Times New Roman"/>
          <w:sz w:val="24"/>
          <w:szCs w:val="24"/>
        </w:rPr>
        <w:t xml:space="preserve"> tylko w jednym państwie członkowskim, należało </w:t>
      </w:r>
      <w:r w:rsidR="00294AEA">
        <w:rPr>
          <w:rFonts w:ascii="Times New Roman" w:hAnsi="Times New Roman"/>
          <w:sz w:val="24"/>
          <w:szCs w:val="24"/>
        </w:rPr>
        <w:t xml:space="preserve">odpowiednio </w:t>
      </w:r>
      <w:r w:rsidR="00654F3B">
        <w:rPr>
          <w:rFonts w:ascii="Times New Roman" w:hAnsi="Times New Roman"/>
          <w:sz w:val="24"/>
          <w:szCs w:val="24"/>
        </w:rPr>
        <w:t>zmodyfikować przepis.</w:t>
      </w:r>
      <w:r w:rsidR="00294AEA">
        <w:rPr>
          <w:rFonts w:ascii="Times New Roman" w:hAnsi="Times New Roman"/>
          <w:sz w:val="24"/>
          <w:szCs w:val="24"/>
        </w:rPr>
        <w:t xml:space="preserve"> </w:t>
      </w:r>
      <w:r w:rsidR="00306A06">
        <w:rPr>
          <w:rFonts w:ascii="Times New Roman" w:hAnsi="Times New Roman"/>
          <w:sz w:val="24"/>
          <w:szCs w:val="24"/>
        </w:rPr>
        <w:t xml:space="preserve">W efekcie </w:t>
      </w:r>
      <w:r w:rsidR="00791E97">
        <w:rPr>
          <w:rFonts w:ascii="Times New Roman" w:hAnsi="Times New Roman"/>
          <w:sz w:val="24"/>
          <w:szCs w:val="24"/>
        </w:rPr>
        <w:t xml:space="preserve">w </w:t>
      </w:r>
      <w:r w:rsidR="00791E97" w:rsidRPr="00791E97">
        <w:rPr>
          <w:rFonts w:ascii="Times New Roman" w:hAnsi="Times New Roman"/>
          <w:b/>
          <w:bCs/>
          <w:sz w:val="24"/>
          <w:szCs w:val="24"/>
        </w:rPr>
        <w:t>art. 22 ust. 1 pkt 1 ustawy o VAT</w:t>
      </w:r>
      <w:r w:rsidR="00791E97">
        <w:rPr>
          <w:rFonts w:ascii="Times New Roman" w:hAnsi="Times New Roman"/>
          <w:sz w:val="24"/>
          <w:szCs w:val="24"/>
        </w:rPr>
        <w:t xml:space="preserve"> </w:t>
      </w:r>
      <w:r w:rsidR="00306A06" w:rsidRPr="00306A06">
        <w:rPr>
          <w:rFonts w:ascii="Times New Roman" w:hAnsi="Times New Roman"/>
          <w:sz w:val="24"/>
          <w:szCs w:val="24"/>
        </w:rPr>
        <w:t>wyrazy „tylko na terytorium jednego państwa członkowskiego” zast</w:t>
      </w:r>
      <w:r w:rsidR="00306A06">
        <w:rPr>
          <w:rFonts w:ascii="Times New Roman" w:hAnsi="Times New Roman"/>
          <w:sz w:val="24"/>
          <w:szCs w:val="24"/>
        </w:rPr>
        <w:t>ą</w:t>
      </w:r>
      <w:r w:rsidR="00306A06" w:rsidRPr="00306A06">
        <w:rPr>
          <w:rFonts w:ascii="Times New Roman" w:hAnsi="Times New Roman"/>
          <w:sz w:val="24"/>
          <w:szCs w:val="24"/>
        </w:rPr>
        <w:t>p</w:t>
      </w:r>
      <w:r w:rsidR="00306A06">
        <w:rPr>
          <w:rFonts w:ascii="Times New Roman" w:hAnsi="Times New Roman"/>
          <w:sz w:val="24"/>
          <w:szCs w:val="24"/>
        </w:rPr>
        <w:t>iono</w:t>
      </w:r>
      <w:r w:rsidR="00306A06" w:rsidRPr="00306A06">
        <w:rPr>
          <w:rFonts w:ascii="Times New Roman" w:hAnsi="Times New Roman"/>
          <w:sz w:val="24"/>
          <w:szCs w:val="24"/>
        </w:rPr>
        <w:t xml:space="preserve"> wyrazami „na terytorium państwa członkowskiego”</w:t>
      </w:r>
      <w:r w:rsidR="00B23CE3">
        <w:rPr>
          <w:rFonts w:ascii="Times New Roman" w:hAnsi="Times New Roman"/>
          <w:sz w:val="24"/>
          <w:szCs w:val="24"/>
        </w:rPr>
        <w:t>.</w:t>
      </w:r>
      <w:r w:rsidR="00306A06">
        <w:rPr>
          <w:rFonts w:ascii="Times New Roman" w:hAnsi="Times New Roman"/>
          <w:sz w:val="24"/>
          <w:szCs w:val="24"/>
        </w:rPr>
        <w:t xml:space="preserve"> </w:t>
      </w:r>
      <w:r w:rsidR="00294AEA" w:rsidRPr="00294AEA">
        <w:rPr>
          <w:rFonts w:ascii="Times New Roman" w:hAnsi="Times New Roman"/>
          <w:sz w:val="24"/>
          <w:szCs w:val="24"/>
        </w:rPr>
        <w:t>Zmian</w:t>
      </w:r>
      <w:r w:rsidR="00294AEA">
        <w:rPr>
          <w:rFonts w:ascii="Times New Roman" w:hAnsi="Times New Roman"/>
          <w:sz w:val="24"/>
          <w:szCs w:val="24"/>
        </w:rPr>
        <w:t>a</w:t>
      </w:r>
      <w:r w:rsidR="00294AEA" w:rsidRPr="00294AEA">
        <w:rPr>
          <w:rFonts w:ascii="Times New Roman" w:hAnsi="Times New Roman"/>
          <w:sz w:val="24"/>
          <w:szCs w:val="24"/>
        </w:rPr>
        <w:t xml:space="preserve"> dokonan</w:t>
      </w:r>
      <w:r w:rsidR="00294AEA">
        <w:rPr>
          <w:rFonts w:ascii="Times New Roman" w:hAnsi="Times New Roman"/>
          <w:sz w:val="24"/>
          <w:szCs w:val="24"/>
        </w:rPr>
        <w:t>a</w:t>
      </w:r>
      <w:r w:rsidR="00294AEA" w:rsidRPr="00294AEA">
        <w:rPr>
          <w:rFonts w:ascii="Times New Roman" w:hAnsi="Times New Roman"/>
          <w:sz w:val="24"/>
          <w:szCs w:val="24"/>
        </w:rPr>
        <w:t xml:space="preserve"> </w:t>
      </w:r>
      <w:r w:rsidR="00294AEA" w:rsidRPr="00791E97">
        <w:rPr>
          <w:rFonts w:ascii="Times New Roman" w:hAnsi="Times New Roman"/>
          <w:b/>
          <w:bCs/>
          <w:sz w:val="24"/>
          <w:szCs w:val="24"/>
        </w:rPr>
        <w:t xml:space="preserve">w art. 22a ust. 1 pkt 3 </w:t>
      </w:r>
      <w:r w:rsidR="008260BF" w:rsidRPr="00791E97">
        <w:rPr>
          <w:rFonts w:ascii="Times New Roman" w:hAnsi="Times New Roman"/>
          <w:b/>
          <w:bCs/>
          <w:sz w:val="24"/>
          <w:szCs w:val="24"/>
        </w:rPr>
        <w:t>ustawy o VAT</w:t>
      </w:r>
      <w:r w:rsidR="008260BF">
        <w:rPr>
          <w:rFonts w:ascii="Times New Roman" w:hAnsi="Times New Roman"/>
          <w:sz w:val="24"/>
          <w:szCs w:val="24"/>
        </w:rPr>
        <w:t xml:space="preserve"> </w:t>
      </w:r>
      <w:r w:rsidR="00294AEA">
        <w:rPr>
          <w:rFonts w:ascii="Times New Roman" w:hAnsi="Times New Roman"/>
          <w:sz w:val="24"/>
          <w:szCs w:val="24"/>
        </w:rPr>
        <w:t>polega</w:t>
      </w:r>
      <w:r w:rsidR="00294AEA" w:rsidRPr="00294AEA">
        <w:rPr>
          <w:rFonts w:ascii="Times New Roman" w:hAnsi="Times New Roman"/>
          <w:sz w:val="24"/>
          <w:szCs w:val="24"/>
        </w:rPr>
        <w:t xml:space="preserve"> na skreśleniu wyrazu „tylko”. Wyraz </w:t>
      </w:r>
      <w:r w:rsidR="00294AEA">
        <w:rPr>
          <w:rFonts w:ascii="Times New Roman" w:hAnsi="Times New Roman"/>
          <w:sz w:val="24"/>
          <w:szCs w:val="24"/>
        </w:rPr>
        <w:t>ten</w:t>
      </w:r>
      <w:r w:rsidR="00294AEA" w:rsidRPr="00294AEA">
        <w:rPr>
          <w:rFonts w:ascii="Times New Roman" w:hAnsi="Times New Roman"/>
          <w:sz w:val="24"/>
          <w:szCs w:val="24"/>
        </w:rPr>
        <w:t xml:space="preserve"> jest nadmiarowy, gdyż już z</w:t>
      </w:r>
      <w:r w:rsidR="005A53F0">
        <w:rPr>
          <w:rFonts w:ascii="Times New Roman" w:hAnsi="Times New Roman"/>
          <w:sz w:val="24"/>
          <w:szCs w:val="24"/>
        </w:rPr>
        <w:t> </w:t>
      </w:r>
      <w:r w:rsidR="00294AEA" w:rsidRPr="00294AEA">
        <w:rPr>
          <w:rFonts w:ascii="Times New Roman" w:hAnsi="Times New Roman"/>
          <w:sz w:val="24"/>
          <w:szCs w:val="24"/>
        </w:rPr>
        <w:t>samego brzmienia t</w:t>
      </w:r>
      <w:r w:rsidR="00294AEA">
        <w:rPr>
          <w:rFonts w:ascii="Times New Roman" w:hAnsi="Times New Roman"/>
          <w:sz w:val="24"/>
          <w:szCs w:val="24"/>
        </w:rPr>
        <w:t>ego</w:t>
      </w:r>
      <w:r w:rsidR="00294AEA" w:rsidRPr="00294AEA">
        <w:rPr>
          <w:rFonts w:ascii="Times New Roman" w:hAnsi="Times New Roman"/>
          <w:sz w:val="24"/>
          <w:szCs w:val="24"/>
        </w:rPr>
        <w:t xml:space="preserve"> przepis</w:t>
      </w:r>
      <w:r w:rsidR="00294AEA">
        <w:rPr>
          <w:rFonts w:ascii="Times New Roman" w:hAnsi="Times New Roman"/>
          <w:sz w:val="24"/>
          <w:szCs w:val="24"/>
        </w:rPr>
        <w:t>u</w:t>
      </w:r>
      <w:r w:rsidR="00294AEA" w:rsidRPr="00294AEA">
        <w:rPr>
          <w:rFonts w:ascii="Times New Roman" w:hAnsi="Times New Roman"/>
          <w:sz w:val="24"/>
          <w:szCs w:val="24"/>
        </w:rPr>
        <w:t xml:space="preserve"> wynika, że dotycz</w:t>
      </w:r>
      <w:r w:rsidR="008260BF">
        <w:rPr>
          <w:rFonts w:ascii="Times New Roman" w:hAnsi="Times New Roman"/>
          <w:sz w:val="24"/>
          <w:szCs w:val="24"/>
        </w:rPr>
        <w:t>y</w:t>
      </w:r>
      <w:r w:rsidR="00294AEA" w:rsidRPr="00294AEA">
        <w:rPr>
          <w:rFonts w:ascii="Times New Roman" w:hAnsi="Times New Roman"/>
          <w:sz w:val="24"/>
          <w:szCs w:val="24"/>
        </w:rPr>
        <w:t xml:space="preserve"> o</w:t>
      </w:r>
      <w:r w:rsidR="008260BF">
        <w:rPr>
          <w:rFonts w:ascii="Times New Roman" w:hAnsi="Times New Roman"/>
          <w:sz w:val="24"/>
          <w:szCs w:val="24"/>
        </w:rPr>
        <w:t>n</w:t>
      </w:r>
      <w:r w:rsidR="00294AEA" w:rsidRPr="00294AEA">
        <w:rPr>
          <w:rFonts w:ascii="Times New Roman" w:hAnsi="Times New Roman"/>
          <w:sz w:val="24"/>
          <w:szCs w:val="24"/>
        </w:rPr>
        <w:t xml:space="preserve"> podatnika, do którego ma zastosowanie przepis ust. </w:t>
      </w:r>
      <w:r w:rsidR="00294AEA">
        <w:rPr>
          <w:rFonts w:ascii="Times New Roman" w:hAnsi="Times New Roman"/>
          <w:sz w:val="24"/>
          <w:szCs w:val="24"/>
        </w:rPr>
        <w:t>1</w:t>
      </w:r>
      <w:r w:rsidR="00294AEA" w:rsidRPr="00294AEA">
        <w:rPr>
          <w:rFonts w:ascii="Times New Roman" w:hAnsi="Times New Roman"/>
          <w:sz w:val="24"/>
          <w:szCs w:val="24"/>
        </w:rPr>
        <w:t xml:space="preserve">, czyli podatnika posiadającego siedzibę działalności gospodarczej, </w:t>
      </w:r>
      <w:r w:rsidR="00294AEA" w:rsidRPr="00294AEA">
        <w:rPr>
          <w:rFonts w:ascii="Times New Roman" w:hAnsi="Times New Roman"/>
          <w:sz w:val="24"/>
          <w:szCs w:val="24"/>
        </w:rPr>
        <w:lastRenderedPageBreak/>
        <w:t>a</w:t>
      </w:r>
      <w:r w:rsidR="008260BF">
        <w:rPr>
          <w:rFonts w:ascii="Times New Roman" w:hAnsi="Times New Roman"/>
          <w:sz w:val="24"/>
          <w:szCs w:val="24"/>
        </w:rPr>
        <w:t> </w:t>
      </w:r>
      <w:r w:rsidR="00294AEA" w:rsidRPr="00294AEA">
        <w:rPr>
          <w:rFonts w:ascii="Times New Roman" w:hAnsi="Times New Roman"/>
          <w:sz w:val="24"/>
          <w:szCs w:val="24"/>
        </w:rPr>
        <w:t xml:space="preserve">w razie jej braku </w:t>
      </w:r>
      <w:r w:rsidR="008614A3">
        <w:rPr>
          <w:rFonts w:ascii="Times New Roman" w:hAnsi="Times New Roman"/>
          <w:sz w:val="24"/>
          <w:szCs w:val="24"/>
        </w:rPr>
        <w:t>–</w:t>
      </w:r>
      <w:r w:rsidR="00294AEA" w:rsidRPr="00294AEA">
        <w:rPr>
          <w:rFonts w:ascii="Times New Roman" w:hAnsi="Times New Roman"/>
          <w:sz w:val="24"/>
          <w:szCs w:val="24"/>
        </w:rPr>
        <w:t xml:space="preserve"> stałe miejsce zamieszkania lub zwykłe miejsce pobytu na terytorium państwa członkowskiego</w:t>
      </w:r>
      <w:r w:rsidR="00294AEA">
        <w:rPr>
          <w:rFonts w:ascii="Times New Roman" w:hAnsi="Times New Roman"/>
          <w:sz w:val="24"/>
          <w:szCs w:val="24"/>
        </w:rPr>
        <w:t>,</w:t>
      </w:r>
      <w:r w:rsidR="00294AEA" w:rsidRPr="00294AEA">
        <w:rPr>
          <w:rFonts w:ascii="Times New Roman" w:hAnsi="Times New Roman"/>
          <w:sz w:val="24"/>
          <w:szCs w:val="24"/>
        </w:rPr>
        <w:t xml:space="preserve"> czyli w tym przypadku na terytorium kraju.</w:t>
      </w:r>
    </w:p>
    <w:bookmarkEnd w:id="8"/>
    <w:p w14:paraId="23EEC0F4" w14:textId="226CBB59" w:rsidR="00306A06" w:rsidRPr="00AF5998" w:rsidRDefault="00306A06" w:rsidP="007F7804">
      <w:pPr>
        <w:spacing w:before="120" w:line="360" w:lineRule="auto"/>
        <w:jc w:val="both"/>
        <w:rPr>
          <w:rFonts w:ascii="Times New Roman" w:hAnsi="Times New Roman"/>
          <w:sz w:val="24"/>
          <w:szCs w:val="24"/>
        </w:rPr>
      </w:pPr>
      <w:r>
        <w:rPr>
          <w:rFonts w:ascii="Times New Roman" w:hAnsi="Times New Roman"/>
          <w:sz w:val="24"/>
          <w:szCs w:val="24"/>
        </w:rPr>
        <w:t xml:space="preserve">Ponadto w </w:t>
      </w:r>
      <w:r w:rsidR="00B23CE3" w:rsidRPr="00791E97">
        <w:rPr>
          <w:rFonts w:ascii="Times New Roman" w:hAnsi="Times New Roman"/>
          <w:b/>
          <w:bCs/>
          <w:sz w:val="24"/>
          <w:szCs w:val="24"/>
        </w:rPr>
        <w:t>art. 22a ust. 1</w:t>
      </w:r>
      <w:r w:rsidRPr="00791E97">
        <w:rPr>
          <w:rFonts w:ascii="Times New Roman" w:hAnsi="Times New Roman"/>
          <w:b/>
          <w:bCs/>
          <w:sz w:val="24"/>
          <w:szCs w:val="24"/>
        </w:rPr>
        <w:t xml:space="preserve"> </w:t>
      </w:r>
      <w:r w:rsidR="00DC1BEA">
        <w:rPr>
          <w:rFonts w:ascii="Times New Roman" w:hAnsi="Times New Roman"/>
          <w:b/>
          <w:bCs/>
          <w:sz w:val="24"/>
          <w:szCs w:val="24"/>
        </w:rPr>
        <w:t xml:space="preserve">ustawy o VAT </w:t>
      </w:r>
      <w:r w:rsidRPr="00791E97">
        <w:rPr>
          <w:rFonts w:ascii="Times New Roman" w:hAnsi="Times New Roman"/>
          <w:b/>
          <w:bCs/>
          <w:sz w:val="24"/>
          <w:szCs w:val="24"/>
        </w:rPr>
        <w:t>dodano pkt 1a</w:t>
      </w:r>
      <w:r w:rsidR="002D1409">
        <w:rPr>
          <w:rFonts w:ascii="Times New Roman" w:hAnsi="Times New Roman"/>
          <w:b/>
          <w:bCs/>
          <w:sz w:val="24"/>
          <w:szCs w:val="24"/>
        </w:rPr>
        <w:t>,</w:t>
      </w:r>
      <w:r>
        <w:rPr>
          <w:rFonts w:ascii="Times New Roman" w:hAnsi="Times New Roman"/>
          <w:sz w:val="24"/>
          <w:szCs w:val="24"/>
        </w:rPr>
        <w:t xml:space="preserve"> zgodnie z którym dostawca </w:t>
      </w:r>
      <w:r w:rsidR="00B23CE3">
        <w:rPr>
          <w:rFonts w:ascii="Times New Roman" w:hAnsi="Times New Roman"/>
          <w:sz w:val="24"/>
          <w:szCs w:val="24"/>
        </w:rPr>
        <w:t>nie może posiadać stałego miejsca prowadzenia działalności gospodarczej na terytorium Unii Europejskiej.</w:t>
      </w:r>
      <w:r w:rsidR="002D1409">
        <w:rPr>
          <w:rFonts w:ascii="Times New Roman" w:hAnsi="Times New Roman"/>
          <w:sz w:val="24"/>
          <w:szCs w:val="24"/>
        </w:rPr>
        <w:t xml:space="preserve"> Ta zmiana, również o charakterze doprecyzowującym, jest konsekwencją zmian poczynionych w tym artykule w pkt 1 ust. 1</w:t>
      </w:r>
      <w:r w:rsidR="00AF5998">
        <w:rPr>
          <w:rFonts w:ascii="Times New Roman" w:hAnsi="Times New Roman"/>
          <w:sz w:val="24"/>
          <w:szCs w:val="24"/>
        </w:rPr>
        <w:t>, tj.</w:t>
      </w:r>
      <w:r w:rsidR="002D1409">
        <w:rPr>
          <w:rFonts w:ascii="Times New Roman" w:hAnsi="Times New Roman"/>
          <w:sz w:val="24"/>
          <w:szCs w:val="24"/>
        </w:rPr>
        <w:t xml:space="preserve"> rezygnacj</w:t>
      </w:r>
      <w:r w:rsidR="00AF5998">
        <w:rPr>
          <w:rFonts w:ascii="Times New Roman" w:hAnsi="Times New Roman"/>
          <w:sz w:val="24"/>
          <w:szCs w:val="24"/>
        </w:rPr>
        <w:t>i</w:t>
      </w:r>
      <w:r w:rsidR="002D1409">
        <w:rPr>
          <w:rFonts w:ascii="Times New Roman" w:hAnsi="Times New Roman"/>
          <w:sz w:val="24"/>
          <w:szCs w:val="24"/>
        </w:rPr>
        <w:t xml:space="preserve"> z wyraz</w:t>
      </w:r>
      <w:r w:rsidR="00AF5998">
        <w:rPr>
          <w:rFonts w:ascii="Times New Roman" w:hAnsi="Times New Roman"/>
          <w:sz w:val="24"/>
          <w:szCs w:val="24"/>
        </w:rPr>
        <w:t>ów</w:t>
      </w:r>
      <w:r w:rsidR="002D1409">
        <w:rPr>
          <w:rFonts w:ascii="Times New Roman" w:hAnsi="Times New Roman"/>
          <w:sz w:val="24"/>
          <w:szCs w:val="24"/>
        </w:rPr>
        <w:t xml:space="preserve"> „tylko”</w:t>
      </w:r>
      <w:r w:rsidR="00AF5998">
        <w:rPr>
          <w:rFonts w:ascii="Times New Roman" w:hAnsi="Times New Roman"/>
          <w:sz w:val="24"/>
          <w:szCs w:val="24"/>
        </w:rPr>
        <w:t xml:space="preserve"> i „jednego” we fragmencie „tylko na terytorium jednego państwa członkowskiego”. </w:t>
      </w:r>
      <w:r w:rsidR="00AF5998" w:rsidRPr="00AF5998">
        <w:rPr>
          <w:rFonts w:ascii="Times New Roman" w:hAnsi="Times New Roman"/>
          <w:sz w:val="24"/>
          <w:szCs w:val="24"/>
        </w:rPr>
        <w:t xml:space="preserve">Docelowo osiąga się taki sam warunek, tj. dostawca, aby skorzystać z możliwości opodatkowania WSTO w </w:t>
      </w:r>
      <w:r w:rsidR="00AF5998" w:rsidRPr="00AF5998">
        <w:rPr>
          <w:rFonts w:ascii="Times New Roman" w:hAnsi="Times New Roman"/>
          <w:color w:val="333333"/>
          <w:sz w:val="24"/>
          <w:szCs w:val="24"/>
          <w:shd w:val="clear" w:color="auto" w:fill="FFFFFF"/>
        </w:rPr>
        <w:t>miejscu, w</w:t>
      </w:r>
      <w:r w:rsidR="005A53F0">
        <w:rPr>
          <w:rFonts w:ascii="Times New Roman" w:hAnsi="Times New Roman"/>
          <w:color w:val="333333"/>
          <w:sz w:val="24"/>
          <w:szCs w:val="24"/>
          <w:shd w:val="clear" w:color="auto" w:fill="FFFFFF"/>
        </w:rPr>
        <w:t> </w:t>
      </w:r>
      <w:r w:rsidR="00AF5998" w:rsidRPr="00AF5998">
        <w:rPr>
          <w:rFonts w:ascii="Times New Roman" w:hAnsi="Times New Roman"/>
          <w:color w:val="333333"/>
          <w:sz w:val="24"/>
          <w:szCs w:val="24"/>
          <w:shd w:val="clear" w:color="auto" w:fill="FFFFFF"/>
        </w:rPr>
        <w:t>którym towary znajdują się w momencie rozpoczęcia wysyłki lub transportu do nabywcy, czyli – co do zasady – w miejsc</w:t>
      </w:r>
      <w:r w:rsidR="00CA4F61">
        <w:rPr>
          <w:rFonts w:ascii="Times New Roman" w:hAnsi="Times New Roman"/>
          <w:color w:val="333333"/>
          <w:sz w:val="24"/>
          <w:szCs w:val="24"/>
          <w:shd w:val="clear" w:color="auto" w:fill="FFFFFF"/>
        </w:rPr>
        <w:t>u</w:t>
      </w:r>
      <w:r w:rsidR="00AF5998" w:rsidRPr="00AF5998">
        <w:rPr>
          <w:rFonts w:ascii="Times New Roman" w:hAnsi="Times New Roman"/>
          <w:color w:val="333333"/>
          <w:sz w:val="24"/>
          <w:szCs w:val="24"/>
          <w:shd w:val="clear" w:color="auto" w:fill="FFFFFF"/>
        </w:rPr>
        <w:t xml:space="preserve"> jego siedziby działalności gospodarczej / stałego miejsca zamieszkania / zwykłego miejsca pob</w:t>
      </w:r>
      <w:r w:rsidR="00CA4F61">
        <w:rPr>
          <w:rFonts w:ascii="Times New Roman" w:hAnsi="Times New Roman"/>
          <w:color w:val="333333"/>
          <w:sz w:val="24"/>
          <w:szCs w:val="24"/>
          <w:shd w:val="clear" w:color="auto" w:fill="FFFFFF"/>
        </w:rPr>
        <w:t>y</w:t>
      </w:r>
      <w:r w:rsidR="00AF5998" w:rsidRPr="00AF5998">
        <w:rPr>
          <w:rFonts w:ascii="Times New Roman" w:hAnsi="Times New Roman"/>
          <w:color w:val="333333"/>
          <w:sz w:val="24"/>
          <w:szCs w:val="24"/>
          <w:shd w:val="clear" w:color="auto" w:fill="FFFFFF"/>
        </w:rPr>
        <w:t>tu</w:t>
      </w:r>
      <w:r w:rsidR="00CA4F61">
        <w:rPr>
          <w:rFonts w:ascii="Times New Roman" w:hAnsi="Times New Roman"/>
          <w:sz w:val="24"/>
          <w:szCs w:val="24"/>
        </w:rPr>
        <w:t xml:space="preserve">, musi </w:t>
      </w:r>
      <w:r w:rsidR="006E31FB">
        <w:rPr>
          <w:rFonts w:ascii="Times New Roman" w:hAnsi="Times New Roman"/>
          <w:sz w:val="24"/>
          <w:szCs w:val="24"/>
        </w:rPr>
        <w:t>być obecny na terytorium Unii Europejskiej przez posiadanie w państwie członkowskim wyłącznie siedziby działalności gospodarczej.</w:t>
      </w:r>
    </w:p>
    <w:p w14:paraId="202BD64B" w14:textId="405BF97C" w:rsidR="00041148" w:rsidRDefault="00041148" w:rsidP="007F7804">
      <w:pPr>
        <w:spacing w:before="120" w:line="360" w:lineRule="auto"/>
        <w:jc w:val="both"/>
        <w:rPr>
          <w:rFonts w:ascii="Times New Roman" w:hAnsi="Times New Roman"/>
          <w:sz w:val="24"/>
          <w:szCs w:val="24"/>
        </w:rPr>
      </w:pPr>
      <w:r w:rsidRPr="00B14B0A">
        <w:rPr>
          <w:rFonts w:ascii="Times New Roman" w:hAnsi="Times New Roman"/>
          <w:sz w:val="24"/>
          <w:szCs w:val="24"/>
        </w:rPr>
        <w:t>Zgodnie z nowym art. 22a ust. 1 ustawy o VAT zasada miejsca opodatkowania WSTO (miejsce,</w:t>
      </w:r>
      <w:r>
        <w:rPr>
          <w:rFonts w:ascii="Times New Roman" w:hAnsi="Times New Roman"/>
          <w:sz w:val="24"/>
          <w:szCs w:val="24"/>
        </w:rPr>
        <w:t> </w:t>
      </w:r>
      <w:r w:rsidRPr="00B14B0A">
        <w:rPr>
          <w:rFonts w:ascii="Times New Roman" w:hAnsi="Times New Roman"/>
          <w:sz w:val="24"/>
          <w:szCs w:val="24"/>
        </w:rPr>
        <w:t>w którym towary znajdują się w momencie zakończenia ich wysyłki lub transportu do nabywcy</w:t>
      </w:r>
      <w:r>
        <w:rPr>
          <w:rFonts w:ascii="Times New Roman" w:hAnsi="Times New Roman"/>
          <w:sz w:val="24"/>
          <w:szCs w:val="24"/>
        </w:rPr>
        <w:t>, czyli w państwie członkowskim konsumpcji</w:t>
      </w:r>
      <w:r w:rsidRPr="00B14B0A">
        <w:rPr>
          <w:rFonts w:ascii="Times New Roman" w:hAnsi="Times New Roman"/>
          <w:sz w:val="24"/>
          <w:szCs w:val="24"/>
        </w:rPr>
        <w:t>) nie znajdzie zastosowania</w:t>
      </w:r>
      <w:r w:rsidR="008614A3">
        <w:rPr>
          <w:rFonts w:ascii="Times New Roman" w:hAnsi="Times New Roman"/>
          <w:sz w:val="24"/>
          <w:szCs w:val="24"/>
        </w:rPr>
        <w:t>,</w:t>
      </w:r>
      <w:r w:rsidRPr="00B14B0A">
        <w:rPr>
          <w:rFonts w:ascii="Times New Roman" w:hAnsi="Times New Roman"/>
          <w:sz w:val="24"/>
          <w:szCs w:val="24"/>
        </w:rPr>
        <w:t xml:space="preserve"> w</w:t>
      </w:r>
      <w:r>
        <w:rPr>
          <w:rFonts w:ascii="Times New Roman" w:hAnsi="Times New Roman"/>
          <w:sz w:val="24"/>
          <w:szCs w:val="24"/>
        </w:rPr>
        <w:t> </w:t>
      </w:r>
      <w:r w:rsidRPr="00B14B0A">
        <w:rPr>
          <w:rFonts w:ascii="Times New Roman" w:hAnsi="Times New Roman"/>
          <w:sz w:val="24"/>
          <w:szCs w:val="24"/>
        </w:rPr>
        <w:t xml:space="preserve">przypadku gdy </w:t>
      </w:r>
      <w:r w:rsidRPr="00B32A0A">
        <w:rPr>
          <w:rFonts w:ascii="Times New Roman" w:hAnsi="Times New Roman"/>
          <w:sz w:val="24"/>
          <w:szCs w:val="24"/>
        </w:rPr>
        <w:t xml:space="preserve">łącznie spełnione zostaną następujące </w:t>
      </w:r>
      <w:r w:rsidRPr="00940181">
        <w:rPr>
          <w:rFonts w:ascii="Times New Roman" w:hAnsi="Times New Roman"/>
          <w:sz w:val="24"/>
          <w:szCs w:val="24"/>
        </w:rPr>
        <w:t xml:space="preserve">przesłanki: </w:t>
      </w:r>
      <w:r w:rsidRPr="00EF38FB">
        <w:rPr>
          <w:rFonts w:ascii="Times New Roman" w:hAnsi="Times New Roman"/>
          <w:sz w:val="24"/>
          <w:szCs w:val="24"/>
        </w:rPr>
        <w:t xml:space="preserve">(i) dostawca posiada </w:t>
      </w:r>
      <w:bookmarkStart w:id="9" w:name="_Hlk227565985"/>
      <w:r w:rsidRPr="00EF38FB">
        <w:rPr>
          <w:rFonts w:ascii="Times New Roman" w:hAnsi="Times New Roman"/>
          <w:sz w:val="24"/>
          <w:szCs w:val="24"/>
        </w:rPr>
        <w:t>siedzibę działalności gospodarczej, a w razie braku takiej siedziby – stałe miejsce zamieszkania lub zwykłe miejsce pobytu, na terytorium państwa członkowskiego</w:t>
      </w:r>
      <w:r w:rsidR="00A923DF">
        <w:rPr>
          <w:rFonts w:ascii="Times New Roman" w:hAnsi="Times New Roman"/>
          <w:sz w:val="24"/>
          <w:szCs w:val="24"/>
        </w:rPr>
        <w:t xml:space="preserve"> i nie posiada stałego miejsca prowadzenia działalności gospodarczej na terytorium Unii Europejskiej</w:t>
      </w:r>
      <w:r w:rsidRPr="00EF38FB">
        <w:rPr>
          <w:rFonts w:ascii="Times New Roman" w:hAnsi="Times New Roman"/>
          <w:sz w:val="24"/>
          <w:szCs w:val="24"/>
        </w:rPr>
        <w:t>,</w:t>
      </w:r>
      <w:bookmarkEnd w:id="9"/>
      <w:r w:rsidRPr="00EF38FB">
        <w:rPr>
          <w:rFonts w:ascii="Times New Roman" w:hAnsi="Times New Roman"/>
          <w:sz w:val="24"/>
          <w:szCs w:val="24"/>
        </w:rPr>
        <w:t xml:space="preserve"> (ii) towary są wysyłane lub transportowane z</w:t>
      </w:r>
      <w:r w:rsidR="00DC1BEA">
        <w:rPr>
          <w:rFonts w:ascii="Times New Roman" w:hAnsi="Times New Roman"/>
          <w:sz w:val="24"/>
          <w:szCs w:val="24"/>
        </w:rPr>
        <w:t xml:space="preserve"> </w:t>
      </w:r>
      <w:r w:rsidRPr="00EF38FB">
        <w:rPr>
          <w:rFonts w:ascii="Times New Roman" w:hAnsi="Times New Roman"/>
          <w:sz w:val="24"/>
          <w:szCs w:val="24"/>
        </w:rPr>
        <w:t xml:space="preserve">terytorium państwa członkowskiego siedziby </w:t>
      </w:r>
      <w:r w:rsidR="00E20535">
        <w:rPr>
          <w:rFonts w:ascii="Times New Roman" w:hAnsi="Times New Roman"/>
          <w:sz w:val="24"/>
          <w:szCs w:val="24"/>
        </w:rPr>
        <w:t xml:space="preserve">działalności gospodarczej (albo stałego miejsca zamieszkania lub zwykłego miejsca pobytu) </w:t>
      </w:r>
      <w:r w:rsidRPr="00EF38FB">
        <w:rPr>
          <w:rFonts w:ascii="Times New Roman" w:hAnsi="Times New Roman"/>
          <w:sz w:val="24"/>
          <w:szCs w:val="24"/>
        </w:rPr>
        <w:t>dostawcy na terytorium innego państwa członkowskiego oraz (iii) całkowita wartość tych dostaw oraz całkowita wartość usług TBE świadczonych na rzecz konsumentów, o których mowa w art. 28k ust. 2 pkt 2</w:t>
      </w:r>
      <w:r w:rsidR="00A51476" w:rsidRPr="00EF38FB">
        <w:rPr>
          <w:rFonts w:ascii="Times New Roman" w:hAnsi="Times New Roman"/>
          <w:sz w:val="24"/>
          <w:szCs w:val="24"/>
        </w:rPr>
        <w:t xml:space="preserve"> ustawy</w:t>
      </w:r>
      <w:r w:rsidR="005F2FF7" w:rsidRPr="00EF38FB">
        <w:rPr>
          <w:rFonts w:ascii="Times New Roman" w:hAnsi="Times New Roman"/>
          <w:sz w:val="24"/>
          <w:szCs w:val="24"/>
        </w:rPr>
        <w:t xml:space="preserve"> o VAT</w:t>
      </w:r>
      <w:r w:rsidRPr="00EF38FB">
        <w:rPr>
          <w:rFonts w:ascii="Times New Roman" w:hAnsi="Times New Roman"/>
          <w:sz w:val="24"/>
          <w:szCs w:val="24"/>
        </w:rPr>
        <w:t>, pomniejszona o</w:t>
      </w:r>
      <w:r w:rsidR="00940181" w:rsidRPr="00EF38FB">
        <w:rPr>
          <w:rFonts w:ascii="Times New Roman" w:hAnsi="Times New Roman"/>
          <w:sz w:val="24"/>
          <w:szCs w:val="24"/>
        </w:rPr>
        <w:t> </w:t>
      </w:r>
      <w:r w:rsidRPr="00EF38FB">
        <w:rPr>
          <w:rFonts w:ascii="Times New Roman" w:hAnsi="Times New Roman"/>
          <w:sz w:val="24"/>
          <w:szCs w:val="24"/>
        </w:rPr>
        <w:t>kwotę podatku lub podatku od wartości dodanej, nie przekroczyła w trakcie roku podatkowego ani w poprzednim roku podatkowym kwoty 10</w:t>
      </w:r>
      <w:r w:rsidR="005F2FF7" w:rsidRPr="00EF38FB">
        <w:rPr>
          <w:rFonts w:ascii="Times New Roman" w:hAnsi="Times New Roman"/>
          <w:sz w:val="24"/>
          <w:szCs w:val="24"/>
        </w:rPr>
        <w:t> </w:t>
      </w:r>
      <w:r w:rsidRPr="00EF38FB">
        <w:rPr>
          <w:rFonts w:ascii="Times New Roman" w:hAnsi="Times New Roman"/>
          <w:sz w:val="24"/>
          <w:szCs w:val="24"/>
        </w:rPr>
        <w:t>000 euro lub jej równowartości wyrażonej w walucie krajowej państwa członkowskiego siedziby</w:t>
      </w:r>
      <w:r w:rsidR="00E20535">
        <w:rPr>
          <w:rFonts w:ascii="Times New Roman" w:hAnsi="Times New Roman"/>
          <w:sz w:val="24"/>
          <w:szCs w:val="24"/>
        </w:rPr>
        <w:t xml:space="preserve"> działalności gospodarczej</w:t>
      </w:r>
      <w:r w:rsidR="008614A3">
        <w:rPr>
          <w:rFonts w:ascii="Times New Roman" w:hAnsi="Times New Roman"/>
          <w:sz w:val="24"/>
          <w:szCs w:val="24"/>
        </w:rPr>
        <w:t xml:space="preserve"> </w:t>
      </w:r>
      <w:r w:rsidRPr="00EF38FB">
        <w:rPr>
          <w:rFonts w:ascii="Times New Roman" w:hAnsi="Times New Roman"/>
          <w:sz w:val="24"/>
          <w:szCs w:val="24"/>
        </w:rPr>
        <w:t>/</w:t>
      </w:r>
      <w:r w:rsidR="00A51476" w:rsidRPr="00EF38FB">
        <w:rPr>
          <w:rFonts w:ascii="Times New Roman" w:hAnsi="Times New Roman"/>
          <w:sz w:val="24"/>
          <w:szCs w:val="24"/>
        </w:rPr>
        <w:t xml:space="preserve"> </w:t>
      </w:r>
      <w:r w:rsidRPr="00EF38FB">
        <w:rPr>
          <w:rFonts w:ascii="Times New Roman" w:hAnsi="Times New Roman"/>
          <w:sz w:val="24"/>
          <w:szCs w:val="24"/>
        </w:rPr>
        <w:t>stałego miejsca zamieszkania</w:t>
      </w:r>
      <w:r w:rsidR="008614A3">
        <w:rPr>
          <w:rFonts w:ascii="Times New Roman" w:hAnsi="Times New Roman"/>
          <w:sz w:val="24"/>
          <w:szCs w:val="24"/>
        </w:rPr>
        <w:t xml:space="preserve"> </w:t>
      </w:r>
      <w:r w:rsidRPr="00EF38FB">
        <w:rPr>
          <w:rFonts w:ascii="Times New Roman" w:hAnsi="Times New Roman"/>
          <w:sz w:val="24"/>
          <w:szCs w:val="24"/>
        </w:rPr>
        <w:t>/</w:t>
      </w:r>
      <w:r w:rsidR="00A51476" w:rsidRPr="00EF38FB">
        <w:rPr>
          <w:rFonts w:ascii="Times New Roman" w:hAnsi="Times New Roman"/>
          <w:sz w:val="24"/>
          <w:szCs w:val="24"/>
        </w:rPr>
        <w:t xml:space="preserve"> </w:t>
      </w:r>
      <w:r w:rsidRPr="00EF38FB">
        <w:rPr>
          <w:rFonts w:ascii="Times New Roman" w:hAnsi="Times New Roman"/>
          <w:sz w:val="24"/>
          <w:szCs w:val="24"/>
        </w:rPr>
        <w:t>zwykłego miejsca pobytu dostawcy. W przypadku dostawcy posiadającego siedzibę</w:t>
      </w:r>
      <w:r w:rsidR="00E20535">
        <w:rPr>
          <w:rFonts w:ascii="Times New Roman" w:hAnsi="Times New Roman"/>
          <w:sz w:val="24"/>
          <w:szCs w:val="24"/>
        </w:rPr>
        <w:t xml:space="preserve"> działalności gospodarczej</w:t>
      </w:r>
      <w:r w:rsidR="008614A3">
        <w:rPr>
          <w:rFonts w:ascii="Times New Roman" w:hAnsi="Times New Roman"/>
          <w:sz w:val="24"/>
          <w:szCs w:val="24"/>
        </w:rPr>
        <w:t xml:space="preserve"> </w:t>
      </w:r>
      <w:r w:rsidRPr="00EF38FB">
        <w:rPr>
          <w:rFonts w:ascii="Times New Roman" w:hAnsi="Times New Roman"/>
          <w:sz w:val="24"/>
          <w:szCs w:val="24"/>
        </w:rPr>
        <w:t>/</w:t>
      </w:r>
      <w:r w:rsidR="00A51476" w:rsidRPr="00EF38FB">
        <w:rPr>
          <w:rFonts w:ascii="Times New Roman" w:hAnsi="Times New Roman"/>
          <w:sz w:val="24"/>
          <w:szCs w:val="24"/>
        </w:rPr>
        <w:t xml:space="preserve"> </w:t>
      </w:r>
      <w:r w:rsidRPr="00EF38FB">
        <w:rPr>
          <w:rFonts w:ascii="Times New Roman" w:hAnsi="Times New Roman"/>
          <w:sz w:val="24"/>
          <w:szCs w:val="24"/>
        </w:rPr>
        <w:t>stałe miejsca zamieszkania</w:t>
      </w:r>
      <w:r w:rsidR="008614A3">
        <w:rPr>
          <w:rFonts w:ascii="Times New Roman" w:hAnsi="Times New Roman"/>
          <w:sz w:val="24"/>
          <w:szCs w:val="24"/>
        </w:rPr>
        <w:t xml:space="preserve"> </w:t>
      </w:r>
      <w:r w:rsidRPr="00EF38FB">
        <w:rPr>
          <w:rFonts w:ascii="Times New Roman" w:hAnsi="Times New Roman"/>
          <w:sz w:val="24"/>
          <w:szCs w:val="24"/>
        </w:rPr>
        <w:t>/</w:t>
      </w:r>
      <w:r w:rsidR="00A51476" w:rsidRPr="00EF38FB">
        <w:rPr>
          <w:rFonts w:ascii="Times New Roman" w:hAnsi="Times New Roman"/>
          <w:sz w:val="24"/>
          <w:szCs w:val="24"/>
        </w:rPr>
        <w:t xml:space="preserve"> </w:t>
      </w:r>
      <w:r w:rsidRPr="00EF38FB">
        <w:rPr>
          <w:rFonts w:ascii="Times New Roman" w:hAnsi="Times New Roman"/>
          <w:sz w:val="24"/>
          <w:szCs w:val="24"/>
        </w:rPr>
        <w:t>zwykłe miejsce pobytu w</w:t>
      </w:r>
      <w:r w:rsidR="00037ED0" w:rsidRPr="00EF38FB">
        <w:rPr>
          <w:rFonts w:ascii="Times New Roman" w:hAnsi="Times New Roman"/>
          <w:sz w:val="24"/>
          <w:szCs w:val="24"/>
        </w:rPr>
        <w:t> </w:t>
      </w:r>
      <w:r w:rsidRPr="00EF38FB">
        <w:rPr>
          <w:rFonts w:ascii="Times New Roman" w:hAnsi="Times New Roman"/>
          <w:sz w:val="24"/>
          <w:szCs w:val="24"/>
        </w:rPr>
        <w:t xml:space="preserve">Polsce próg ten (liczony łącznie dla </w:t>
      </w:r>
      <w:r w:rsidR="0028309C" w:rsidRPr="00EF38FB">
        <w:rPr>
          <w:rFonts w:ascii="Times New Roman" w:hAnsi="Times New Roman"/>
          <w:sz w:val="24"/>
          <w:szCs w:val="24"/>
        </w:rPr>
        <w:t xml:space="preserve">towarów </w:t>
      </w:r>
      <w:r w:rsidRPr="00EF38FB">
        <w:rPr>
          <w:rFonts w:ascii="Times New Roman" w:hAnsi="Times New Roman"/>
          <w:sz w:val="24"/>
          <w:szCs w:val="24"/>
        </w:rPr>
        <w:t>oraz usług) wynosi 42 000 zł.</w:t>
      </w:r>
    </w:p>
    <w:p w14:paraId="1D6E1AF7" w14:textId="237ECDB6" w:rsidR="00026795" w:rsidRDefault="00041148" w:rsidP="007F7804">
      <w:pPr>
        <w:spacing w:before="120" w:line="360" w:lineRule="auto"/>
        <w:jc w:val="both"/>
        <w:rPr>
          <w:rFonts w:ascii="Times New Roman" w:eastAsiaTheme="minorHAnsi" w:hAnsi="Times New Roman"/>
          <w:sz w:val="24"/>
          <w:szCs w:val="24"/>
        </w:rPr>
      </w:pPr>
      <w:r w:rsidRPr="00D95219">
        <w:rPr>
          <w:rFonts w:ascii="Times New Roman" w:hAnsi="Times New Roman"/>
          <w:sz w:val="24"/>
          <w:szCs w:val="24"/>
        </w:rPr>
        <w:t xml:space="preserve">Przy obliczaniu </w:t>
      </w:r>
      <w:r>
        <w:rPr>
          <w:rFonts w:ascii="Times New Roman" w:hAnsi="Times New Roman"/>
          <w:sz w:val="24"/>
          <w:szCs w:val="24"/>
        </w:rPr>
        <w:t xml:space="preserve">ww. </w:t>
      </w:r>
      <w:r w:rsidRPr="00D95219">
        <w:rPr>
          <w:rFonts w:ascii="Times New Roman" w:hAnsi="Times New Roman"/>
          <w:sz w:val="24"/>
          <w:szCs w:val="24"/>
        </w:rPr>
        <w:t xml:space="preserve">progu powinna być </w:t>
      </w:r>
      <w:r>
        <w:rPr>
          <w:rFonts w:ascii="Times New Roman" w:hAnsi="Times New Roman"/>
          <w:sz w:val="24"/>
          <w:szCs w:val="24"/>
        </w:rPr>
        <w:t xml:space="preserve">zatem </w:t>
      </w:r>
      <w:r w:rsidRPr="00D95219">
        <w:rPr>
          <w:rFonts w:ascii="Times New Roman" w:hAnsi="Times New Roman"/>
          <w:sz w:val="24"/>
          <w:szCs w:val="24"/>
        </w:rPr>
        <w:t>brana pod uwagę wartość dostaw towarów wysyłanych lub transportowanych w ramach WSTO wyłącznie z państwa członkowskiego siedziby</w:t>
      </w:r>
      <w:r w:rsidR="00AC372C">
        <w:rPr>
          <w:rFonts w:ascii="Times New Roman" w:hAnsi="Times New Roman"/>
          <w:sz w:val="24"/>
          <w:szCs w:val="24"/>
        </w:rPr>
        <w:t xml:space="preserve"> działalności gospodarczej (albo stałego miejsca zamieszkania lub zwykłego miejsca </w:t>
      </w:r>
      <w:r w:rsidR="00AC372C">
        <w:rPr>
          <w:rFonts w:ascii="Times New Roman" w:hAnsi="Times New Roman"/>
          <w:sz w:val="24"/>
          <w:szCs w:val="24"/>
        </w:rPr>
        <w:lastRenderedPageBreak/>
        <w:t>pobytu)</w:t>
      </w:r>
      <w:r w:rsidRPr="00D95219">
        <w:rPr>
          <w:rFonts w:ascii="Times New Roman" w:hAnsi="Times New Roman"/>
          <w:sz w:val="24"/>
          <w:szCs w:val="24"/>
        </w:rPr>
        <w:t>.</w:t>
      </w:r>
      <w:r w:rsidR="00026795">
        <w:rPr>
          <w:rFonts w:ascii="Times New Roman" w:hAnsi="Times New Roman"/>
          <w:sz w:val="24"/>
          <w:szCs w:val="24"/>
        </w:rPr>
        <w:t xml:space="preserve"> </w:t>
      </w:r>
      <w:r>
        <w:rPr>
          <w:rFonts w:ascii="Times New Roman" w:hAnsi="Times New Roman"/>
          <w:sz w:val="24"/>
          <w:szCs w:val="24"/>
        </w:rPr>
        <w:t>Wobec tego</w:t>
      </w:r>
      <w:r w:rsidRPr="00D95219">
        <w:rPr>
          <w:rFonts w:ascii="Times New Roman" w:hAnsi="Times New Roman"/>
          <w:sz w:val="24"/>
          <w:szCs w:val="24"/>
        </w:rPr>
        <w:t xml:space="preserve"> w sytuacji gdy dostawca posiada siedzibę </w:t>
      </w:r>
      <w:r w:rsidR="001D2174">
        <w:rPr>
          <w:rFonts w:ascii="Times New Roman" w:hAnsi="Times New Roman"/>
          <w:sz w:val="24"/>
          <w:szCs w:val="24"/>
        </w:rPr>
        <w:t>działalności gospodarczej w</w:t>
      </w:r>
      <w:r w:rsidR="00DB0666">
        <w:rPr>
          <w:rFonts w:ascii="Times New Roman" w:hAnsi="Times New Roman"/>
          <w:sz w:val="24"/>
          <w:szCs w:val="24"/>
        </w:rPr>
        <w:t> </w:t>
      </w:r>
      <w:r w:rsidRPr="00D95219">
        <w:rPr>
          <w:rFonts w:ascii="Times New Roman" w:hAnsi="Times New Roman"/>
          <w:sz w:val="24"/>
          <w:szCs w:val="24"/>
        </w:rPr>
        <w:t>państwie członkowskim, ale dokonuje dostawy towarów w ramach WSTO również z</w:t>
      </w:r>
      <w:r w:rsidR="00DC1BEA">
        <w:rPr>
          <w:rFonts w:ascii="Times New Roman" w:hAnsi="Times New Roman"/>
          <w:sz w:val="24"/>
          <w:szCs w:val="24"/>
        </w:rPr>
        <w:t> </w:t>
      </w:r>
      <w:r w:rsidR="006A13EA" w:rsidRPr="006A13EA">
        <w:rPr>
          <w:rFonts w:ascii="Times New Roman" w:hAnsi="Times New Roman"/>
          <w:sz w:val="24"/>
          <w:szCs w:val="24"/>
        </w:rPr>
        <w:t xml:space="preserve">magazynów położonych </w:t>
      </w:r>
      <w:r w:rsidR="006A13EA">
        <w:rPr>
          <w:rFonts w:ascii="Times New Roman" w:hAnsi="Times New Roman"/>
          <w:sz w:val="24"/>
          <w:szCs w:val="24"/>
        </w:rPr>
        <w:t xml:space="preserve">w </w:t>
      </w:r>
      <w:r w:rsidRPr="00D95219">
        <w:rPr>
          <w:rFonts w:ascii="Times New Roman" w:hAnsi="Times New Roman"/>
          <w:sz w:val="24"/>
          <w:szCs w:val="24"/>
        </w:rPr>
        <w:t>innych państw</w:t>
      </w:r>
      <w:r w:rsidR="006A13EA">
        <w:rPr>
          <w:rFonts w:ascii="Times New Roman" w:hAnsi="Times New Roman"/>
          <w:sz w:val="24"/>
          <w:szCs w:val="24"/>
        </w:rPr>
        <w:t>ach</w:t>
      </w:r>
      <w:r w:rsidRPr="00D95219">
        <w:rPr>
          <w:rFonts w:ascii="Times New Roman" w:hAnsi="Times New Roman"/>
          <w:sz w:val="24"/>
          <w:szCs w:val="24"/>
        </w:rPr>
        <w:t xml:space="preserve"> członkowskich,</w:t>
      </w:r>
      <w:r w:rsidRPr="00026795">
        <w:rPr>
          <w:rFonts w:ascii="Times New Roman" w:hAnsi="Times New Roman"/>
          <w:sz w:val="24"/>
          <w:szCs w:val="24"/>
        </w:rPr>
        <w:t xml:space="preserve"> do ww. progu nie wlicza się wartości tych dostaw. </w:t>
      </w:r>
      <w:r w:rsidR="00026795" w:rsidRPr="00026795">
        <w:rPr>
          <w:rFonts w:ascii="Times New Roman" w:hAnsi="Times New Roman"/>
          <w:sz w:val="24"/>
          <w:szCs w:val="24"/>
        </w:rPr>
        <w:t>W takich bowiem przypadkach miejscem opodatkowania takich dostaw będzie zawsze państwo członkowskie zakończenia wysyłki lub transportu towarów.</w:t>
      </w:r>
    </w:p>
    <w:p w14:paraId="56763AF0" w14:textId="7EBD80CA" w:rsidR="00041148" w:rsidRPr="00EA7B63" w:rsidRDefault="00041148" w:rsidP="007F7804">
      <w:pPr>
        <w:spacing w:before="120" w:line="360" w:lineRule="auto"/>
        <w:jc w:val="both"/>
        <w:rPr>
          <w:rFonts w:ascii="Times New Roman" w:hAnsi="Times New Roman"/>
          <w:sz w:val="24"/>
          <w:szCs w:val="24"/>
        </w:rPr>
      </w:pPr>
      <w:r w:rsidRPr="00785461">
        <w:rPr>
          <w:rFonts w:ascii="Times New Roman" w:hAnsi="Times New Roman"/>
          <w:sz w:val="24"/>
          <w:szCs w:val="24"/>
        </w:rPr>
        <w:t xml:space="preserve">Zmiana wprowadzona w </w:t>
      </w:r>
      <w:r w:rsidRPr="00DA35D5">
        <w:rPr>
          <w:rFonts w:ascii="Times New Roman" w:hAnsi="Times New Roman"/>
          <w:b/>
          <w:bCs/>
          <w:sz w:val="24"/>
          <w:szCs w:val="24"/>
        </w:rPr>
        <w:t xml:space="preserve">art. 22a </w:t>
      </w:r>
      <w:r w:rsidR="00F14752">
        <w:rPr>
          <w:rFonts w:ascii="Times New Roman" w:hAnsi="Times New Roman"/>
          <w:b/>
          <w:bCs/>
          <w:sz w:val="24"/>
          <w:szCs w:val="24"/>
        </w:rPr>
        <w:t xml:space="preserve">w </w:t>
      </w:r>
      <w:r w:rsidRPr="00DA35D5">
        <w:rPr>
          <w:rFonts w:ascii="Times New Roman" w:hAnsi="Times New Roman"/>
          <w:b/>
          <w:bCs/>
          <w:sz w:val="24"/>
          <w:szCs w:val="24"/>
        </w:rPr>
        <w:t xml:space="preserve">ust. 3 </w:t>
      </w:r>
      <w:r w:rsidR="00F14752">
        <w:rPr>
          <w:rFonts w:ascii="Times New Roman" w:hAnsi="Times New Roman"/>
          <w:b/>
          <w:bCs/>
          <w:sz w:val="24"/>
          <w:szCs w:val="24"/>
        </w:rPr>
        <w:t xml:space="preserve">w </w:t>
      </w:r>
      <w:r w:rsidRPr="00DA35D5">
        <w:rPr>
          <w:rFonts w:ascii="Times New Roman" w:hAnsi="Times New Roman"/>
          <w:b/>
          <w:bCs/>
          <w:sz w:val="24"/>
          <w:szCs w:val="24"/>
        </w:rPr>
        <w:t>zdani</w:t>
      </w:r>
      <w:r w:rsidR="00F14752">
        <w:rPr>
          <w:rFonts w:ascii="Times New Roman" w:hAnsi="Times New Roman"/>
          <w:b/>
          <w:bCs/>
          <w:sz w:val="24"/>
          <w:szCs w:val="24"/>
        </w:rPr>
        <w:t>u</w:t>
      </w:r>
      <w:r w:rsidRPr="00DA35D5">
        <w:rPr>
          <w:rFonts w:ascii="Times New Roman" w:hAnsi="Times New Roman"/>
          <w:b/>
          <w:bCs/>
          <w:sz w:val="24"/>
          <w:szCs w:val="24"/>
        </w:rPr>
        <w:t xml:space="preserve"> drugi</w:t>
      </w:r>
      <w:r w:rsidR="00F14752">
        <w:rPr>
          <w:rFonts w:ascii="Times New Roman" w:hAnsi="Times New Roman"/>
          <w:b/>
          <w:bCs/>
          <w:sz w:val="24"/>
          <w:szCs w:val="24"/>
        </w:rPr>
        <w:t>m</w:t>
      </w:r>
      <w:r w:rsidRPr="00DA35D5">
        <w:rPr>
          <w:rFonts w:ascii="Times New Roman" w:hAnsi="Times New Roman"/>
          <w:b/>
          <w:bCs/>
          <w:sz w:val="24"/>
          <w:szCs w:val="24"/>
        </w:rPr>
        <w:t xml:space="preserve"> ustawy o VAT</w:t>
      </w:r>
      <w:r w:rsidRPr="00785461">
        <w:rPr>
          <w:rFonts w:ascii="Times New Roman" w:hAnsi="Times New Roman"/>
          <w:sz w:val="24"/>
          <w:szCs w:val="24"/>
        </w:rPr>
        <w:t xml:space="preserve"> polega </w:t>
      </w:r>
      <w:r>
        <w:rPr>
          <w:rFonts w:ascii="Times New Roman" w:hAnsi="Times New Roman"/>
          <w:sz w:val="24"/>
          <w:szCs w:val="24"/>
        </w:rPr>
        <w:t>na zastąpieniu wyrazów</w:t>
      </w:r>
      <w:r w:rsidRPr="00DA35D5">
        <w:rPr>
          <w:rFonts w:ascii="Times New Roman" w:hAnsi="Times New Roman"/>
          <w:sz w:val="24"/>
          <w:szCs w:val="24"/>
        </w:rPr>
        <w:t xml:space="preserve"> </w:t>
      </w:r>
      <w:r>
        <w:rPr>
          <w:rFonts w:ascii="Times New Roman" w:hAnsi="Times New Roman"/>
          <w:sz w:val="24"/>
          <w:szCs w:val="24"/>
        </w:rPr>
        <w:t>„</w:t>
      </w:r>
      <w:r w:rsidRPr="00DA35D5">
        <w:rPr>
          <w:rFonts w:ascii="Times New Roman" w:hAnsi="Times New Roman"/>
          <w:sz w:val="24"/>
          <w:szCs w:val="24"/>
        </w:rPr>
        <w:t>którego towary w momencie rozpoczęcia ich wysyłki lub transportu znajdują się na terytorium kraju” wyrazami „posiadający siedzibę działalności gospodarczej, a</w:t>
      </w:r>
      <w:r w:rsidR="005A4480">
        <w:rPr>
          <w:rFonts w:ascii="Times New Roman" w:hAnsi="Times New Roman"/>
          <w:sz w:val="24"/>
          <w:szCs w:val="24"/>
        </w:rPr>
        <w:t> </w:t>
      </w:r>
      <w:r w:rsidRPr="00DA35D5">
        <w:rPr>
          <w:rFonts w:ascii="Times New Roman" w:hAnsi="Times New Roman"/>
          <w:sz w:val="24"/>
          <w:szCs w:val="24"/>
        </w:rPr>
        <w:t xml:space="preserve">w razie braku takiej siedziby </w:t>
      </w:r>
      <w:r w:rsidR="00D15E63">
        <w:rPr>
          <w:rFonts w:ascii="Times New Roman" w:hAnsi="Times New Roman"/>
          <w:sz w:val="24"/>
          <w:szCs w:val="24"/>
        </w:rPr>
        <w:t>–</w:t>
      </w:r>
      <w:r w:rsidRPr="00DA35D5">
        <w:rPr>
          <w:rFonts w:ascii="Times New Roman" w:hAnsi="Times New Roman"/>
          <w:sz w:val="24"/>
          <w:szCs w:val="24"/>
        </w:rPr>
        <w:t xml:space="preserve"> stałe miejsce zamieszkania lub zwykłe miejsce </w:t>
      </w:r>
      <w:r w:rsidRPr="00E8692A">
        <w:rPr>
          <w:rFonts w:ascii="Times New Roman" w:hAnsi="Times New Roman"/>
          <w:sz w:val="24"/>
          <w:szCs w:val="24"/>
        </w:rPr>
        <w:t>pobytu,</w:t>
      </w:r>
      <w:r w:rsidRPr="00DA35D5">
        <w:rPr>
          <w:rFonts w:ascii="Times New Roman" w:hAnsi="Times New Roman"/>
          <w:sz w:val="24"/>
          <w:szCs w:val="24"/>
        </w:rPr>
        <w:t xml:space="preserve"> na terytorium kraju”</w:t>
      </w:r>
      <w:r>
        <w:rPr>
          <w:rFonts w:ascii="Times New Roman" w:hAnsi="Times New Roman"/>
          <w:sz w:val="24"/>
          <w:szCs w:val="24"/>
        </w:rPr>
        <w:t xml:space="preserve">. </w:t>
      </w:r>
      <w:r w:rsidRPr="001938B4">
        <w:rPr>
          <w:rFonts w:ascii="Times New Roman" w:hAnsi="Times New Roman"/>
          <w:sz w:val="24"/>
          <w:szCs w:val="24"/>
        </w:rPr>
        <w:t>Zmiana</w:t>
      </w:r>
      <w:r w:rsidR="00037ED0">
        <w:rPr>
          <w:rFonts w:ascii="Times New Roman" w:hAnsi="Times New Roman"/>
          <w:sz w:val="24"/>
          <w:szCs w:val="24"/>
        </w:rPr>
        <w:t xml:space="preserve"> </w:t>
      </w:r>
      <w:r w:rsidRPr="001938B4">
        <w:rPr>
          <w:rFonts w:ascii="Times New Roman" w:hAnsi="Times New Roman"/>
          <w:sz w:val="24"/>
          <w:szCs w:val="24"/>
        </w:rPr>
        <w:t xml:space="preserve">ta ma na celu dostosowanie przepisów ustawy o VAT do art. </w:t>
      </w:r>
      <w:r>
        <w:rPr>
          <w:rFonts w:ascii="Times New Roman" w:hAnsi="Times New Roman"/>
          <w:sz w:val="24"/>
          <w:szCs w:val="24"/>
        </w:rPr>
        <w:t>59c ust. 3</w:t>
      </w:r>
      <w:r w:rsidRPr="001938B4">
        <w:rPr>
          <w:rFonts w:ascii="Times New Roman" w:hAnsi="Times New Roman"/>
          <w:sz w:val="24"/>
          <w:szCs w:val="24"/>
        </w:rPr>
        <w:t xml:space="preserve"> dyrektywy VAT, zgodnie z którym</w:t>
      </w:r>
      <w:r>
        <w:rPr>
          <w:rFonts w:ascii="Times New Roman" w:hAnsi="Times New Roman"/>
          <w:sz w:val="24"/>
          <w:szCs w:val="24"/>
        </w:rPr>
        <w:t xml:space="preserve"> p</w:t>
      </w:r>
      <w:r w:rsidRPr="001938B4">
        <w:rPr>
          <w:rFonts w:ascii="Times New Roman" w:hAnsi="Times New Roman"/>
          <w:sz w:val="24"/>
          <w:szCs w:val="24"/>
        </w:rPr>
        <w:t xml:space="preserve">aństwo członkowskie, </w:t>
      </w:r>
      <w:r>
        <w:rPr>
          <w:rFonts w:ascii="Times New Roman" w:hAnsi="Times New Roman"/>
          <w:sz w:val="24"/>
          <w:szCs w:val="24"/>
        </w:rPr>
        <w:t>w którym dostawca ma siedzibę</w:t>
      </w:r>
      <w:r w:rsidRPr="001938B4">
        <w:rPr>
          <w:rFonts w:ascii="Times New Roman" w:hAnsi="Times New Roman"/>
          <w:sz w:val="24"/>
          <w:szCs w:val="24"/>
        </w:rPr>
        <w:t xml:space="preserve">, przyznaje </w:t>
      </w:r>
      <w:r>
        <w:rPr>
          <w:rFonts w:ascii="Times New Roman" w:hAnsi="Times New Roman"/>
          <w:sz w:val="24"/>
          <w:szCs w:val="24"/>
        </w:rPr>
        <w:t>dostawcy</w:t>
      </w:r>
      <w:r w:rsidRPr="001938B4">
        <w:rPr>
          <w:rFonts w:ascii="Times New Roman" w:hAnsi="Times New Roman"/>
          <w:sz w:val="24"/>
          <w:szCs w:val="24"/>
        </w:rPr>
        <w:t xml:space="preserve"> prawo wyboru</w:t>
      </w:r>
      <w:r>
        <w:rPr>
          <w:rFonts w:ascii="Times New Roman" w:hAnsi="Times New Roman"/>
          <w:sz w:val="24"/>
          <w:szCs w:val="24"/>
        </w:rPr>
        <w:t xml:space="preserve"> opodatkowania WSTO w państwie członkowskim </w:t>
      </w:r>
      <w:r w:rsidRPr="00D95219">
        <w:rPr>
          <w:rFonts w:ascii="Times New Roman" w:hAnsi="Times New Roman"/>
          <w:sz w:val="24"/>
          <w:szCs w:val="24"/>
        </w:rPr>
        <w:t>zakończenia wysyłki</w:t>
      </w:r>
      <w:r>
        <w:rPr>
          <w:rFonts w:ascii="Times New Roman" w:hAnsi="Times New Roman"/>
          <w:sz w:val="24"/>
          <w:szCs w:val="24"/>
        </w:rPr>
        <w:t xml:space="preserve"> lub transportu towarów. Analogiczna zmiana o charakterze dostosowawczym została dokonana </w:t>
      </w:r>
      <w:r w:rsidRPr="00DA35D5">
        <w:rPr>
          <w:rFonts w:ascii="Times New Roman" w:hAnsi="Times New Roman"/>
          <w:b/>
          <w:bCs/>
          <w:sz w:val="24"/>
          <w:szCs w:val="24"/>
        </w:rPr>
        <w:t>w</w:t>
      </w:r>
      <w:r w:rsidR="00037ED0">
        <w:rPr>
          <w:rFonts w:ascii="Times New Roman" w:hAnsi="Times New Roman"/>
          <w:b/>
          <w:bCs/>
          <w:sz w:val="24"/>
          <w:szCs w:val="24"/>
        </w:rPr>
        <w:t xml:space="preserve"> </w:t>
      </w:r>
      <w:r w:rsidRPr="00DA35D5">
        <w:rPr>
          <w:rFonts w:ascii="Times New Roman" w:hAnsi="Times New Roman"/>
          <w:b/>
          <w:bCs/>
          <w:sz w:val="24"/>
          <w:szCs w:val="24"/>
        </w:rPr>
        <w:t>art. 22a ust. 6 ustawy o VAT</w:t>
      </w:r>
      <w:r>
        <w:rPr>
          <w:rFonts w:ascii="Times New Roman" w:hAnsi="Times New Roman"/>
          <w:sz w:val="24"/>
          <w:szCs w:val="24"/>
        </w:rPr>
        <w:t xml:space="preserve">. </w:t>
      </w:r>
      <w:r w:rsidRPr="00FE02E1">
        <w:rPr>
          <w:rFonts w:ascii="Times New Roman" w:hAnsi="Times New Roman"/>
          <w:sz w:val="24"/>
          <w:szCs w:val="24"/>
        </w:rPr>
        <w:t>Zmiany dokonane w</w:t>
      </w:r>
      <w:r w:rsidR="0098507D">
        <w:rPr>
          <w:rFonts w:ascii="Times New Roman" w:hAnsi="Times New Roman"/>
          <w:sz w:val="24"/>
          <w:szCs w:val="24"/>
        </w:rPr>
        <w:t> </w:t>
      </w:r>
      <w:r w:rsidRPr="00FE02E1">
        <w:rPr>
          <w:rFonts w:ascii="Times New Roman" w:hAnsi="Times New Roman"/>
          <w:sz w:val="24"/>
          <w:szCs w:val="24"/>
        </w:rPr>
        <w:t>art.</w:t>
      </w:r>
      <w:r w:rsidR="0098507D">
        <w:rPr>
          <w:rFonts w:ascii="Times New Roman" w:hAnsi="Times New Roman"/>
          <w:sz w:val="24"/>
          <w:szCs w:val="24"/>
        </w:rPr>
        <w:t> </w:t>
      </w:r>
      <w:r w:rsidRPr="00FE02E1">
        <w:rPr>
          <w:rFonts w:ascii="Times New Roman" w:hAnsi="Times New Roman"/>
          <w:sz w:val="24"/>
          <w:szCs w:val="24"/>
        </w:rPr>
        <w:t>22a ust. 1 pkt 2</w:t>
      </w:r>
      <w:r>
        <w:rPr>
          <w:rFonts w:ascii="Times New Roman" w:hAnsi="Times New Roman"/>
          <w:sz w:val="24"/>
          <w:szCs w:val="24"/>
        </w:rPr>
        <w:t>, ust. 3 i 6</w:t>
      </w:r>
      <w:r w:rsidRPr="00FE02E1">
        <w:rPr>
          <w:rFonts w:ascii="Times New Roman" w:hAnsi="Times New Roman"/>
          <w:sz w:val="24"/>
          <w:szCs w:val="24"/>
        </w:rPr>
        <w:t xml:space="preserve"> ustawy o</w:t>
      </w:r>
      <w:r w:rsidR="00037ED0">
        <w:rPr>
          <w:rFonts w:ascii="Times New Roman" w:hAnsi="Times New Roman"/>
          <w:sz w:val="24"/>
          <w:szCs w:val="24"/>
        </w:rPr>
        <w:t xml:space="preserve"> </w:t>
      </w:r>
      <w:r w:rsidRPr="00FE02E1">
        <w:rPr>
          <w:rFonts w:ascii="Times New Roman" w:hAnsi="Times New Roman"/>
          <w:sz w:val="24"/>
          <w:szCs w:val="24"/>
        </w:rPr>
        <w:t>VAT stanowią implementację art.</w:t>
      </w:r>
      <w:r>
        <w:rPr>
          <w:rFonts w:ascii="Times New Roman" w:hAnsi="Times New Roman"/>
          <w:sz w:val="24"/>
          <w:szCs w:val="24"/>
        </w:rPr>
        <w:t> </w:t>
      </w:r>
      <w:r w:rsidRPr="00FE02E1">
        <w:rPr>
          <w:rFonts w:ascii="Times New Roman" w:hAnsi="Times New Roman"/>
          <w:sz w:val="24"/>
          <w:szCs w:val="24"/>
        </w:rPr>
        <w:t xml:space="preserve">59c ust. </w:t>
      </w:r>
      <w:r w:rsidR="00BB03D0">
        <w:rPr>
          <w:rFonts w:ascii="Times New Roman" w:hAnsi="Times New Roman"/>
          <w:sz w:val="24"/>
          <w:szCs w:val="24"/>
        </w:rPr>
        <w:t>1 lit. b i</w:t>
      </w:r>
      <w:r w:rsidR="00037ED0">
        <w:rPr>
          <w:rFonts w:ascii="Times New Roman" w:hAnsi="Times New Roman"/>
          <w:sz w:val="24"/>
          <w:szCs w:val="24"/>
        </w:rPr>
        <w:t> </w:t>
      </w:r>
      <w:r w:rsidR="00BB03D0">
        <w:rPr>
          <w:rFonts w:ascii="Times New Roman" w:hAnsi="Times New Roman"/>
          <w:sz w:val="24"/>
          <w:szCs w:val="24"/>
        </w:rPr>
        <w:t xml:space="preserve">ust. </w:t>
      </w:r>
      <w:r>
        <w:rPr>
          <w:rFonts w:ascii="Times New Roman" w:hAnsi="Times New Roman"/>
          <w:sz w:val="24"/>
          <w:szCs w:val="24"/>
        </w:rPr>
        <w:t>3</w:t>
      </w:r>
      <w:r w:rsidRPr="00FE02E1">
        <w:rPr>
          <w:rFonts w:ascii="Times New Roman" w:hAnsi="Times New Roman"/>
          <w:sz w:val="24"/>
          <w:szCs w:val="24"/>
        </w:rPr>
        <w:t xml:space="preserve"> </w:t>
      </w:r>
      <w:r>
        <w:rPr>
          <w:rFonts w:ascii="Times New Roman" w:hAnsi="Times New Roman"/>
          <w:sz w:val="24"/>
          <w:szCs w:val="24"/>
        </w:rPr>
        <w:t>akapit pierwszy</w:t>
      </w:r>
      <w:r w:rsidRPr="00FE02E1">
        <w:rPr>
          <w:rFonts w:ascii="Times New Roman" w:hAnsi="Times New Roman"/>
          <w:sz w:val="24"/>
          <w:szCs w:val="24"/>
        </w:rPr>
        <w:t xml:space="preserve"> dyrektywy VAT.</w:t>
      </w:r>
    </w:p>
    <w:p w14:paraId="10BFE055" w14:textId="30A38B34" w:rsidR="00041148" w:rsidRDefault="00041148" w:rsidP="007F7804">
      <w:pPr>
        <w:spacing w:before="120" w:line="360" w:lineRule="auto"/>
        <w:jc w:val="both"/>
        <w:rPr>
          <w:rFonts w:ascii="Times New Roman" w:hAnsi="Times New Roman"/>
          <w:sz w:val="24"/>
          <w:szCs w:val="24"/>
        </w:rPr>
      </w:pPr>
      <w:bookmarkStart w:id="10" w:name="_Hlk210649596"/>
      <w:r w:rsidRPr="00850157">
        <w:rPr>
          <w:rFonts w:ascii="Times New Roman" w:hAnsi="Times New Roman"/>
          <w:sz w:val="24"/>
          <w:szCs w:val="24"/>
        </w:rPr>
        <w:t>Zgodnie z</w:t>
      </w:r>
      <w:r>
        <w:rPr>
          <w:rFonts w:ascii="Times New Roman" w:hAnsi="Times New Roman"/>
          <w:sz w:val="24"/>
          <w:szCs w:val="24"/>
        </w:rPr>
        <w:t> </w:t>
      </w:r>
      <w:r w:rsidRPr="00850157">
        <w:rPr>
          <w:rFonts w:ascii="Times New Roman" w:hAnsi="Times New Roman"/>
          <w:sz w:val="24"/>
          <w:szCs w:val="24"/>
        </w:rPr>
        <w:t xml:space="preserve">projektowanym </w:t>
      </w:r>
      <w:r w:rsidRPr="00422906">
        <w:rPr>
          <w:rFonts w:ascii="Times New Roman" w:hAnsi="Times New Roman"/>
          <w:b/>
          <w:bCs/>
          <w:sz w:val="24"/>
          <w:szCs w:val="24"/>
        </w:rPr>
        <w:t>art. 22a ust. 3a ustawy o VAT</w:t>
      </w:r>
      <w:r w:rsidRPr="00850157">
        <w:rPr>
          <w:rFonts w:ascii="Times New Roman" w:hAnsi="Times New Roman"/>
          <w:sz w:val="24"/>
          <w:szCs w:val="24"/>
        </w:rPr>
        <w:t xml:space="preserve"> </w:t>
      </w:r>
      <w:r>
        <w:rPr>
          <w:rFonts w:ascii="Times New Roman" w:hAnsi="Times New Roman"/>
          <w:sz w:val="24"/>
          <w:szCs w:val="24"/>
        </w:rPr>
        <w:t xml:space="preserve">uznaje się, że </w:t>
      </w:r>
      <w:r w:rsidRPr="00EA7B63">
        <w:rPr>
          <w:rFonts w:ascii="Times New Roman" w:hAnsi="Times New Roman"/>
          <w:sz w:val="24"/>
          <w:szCs w:val="24"/>
        </w:rPr>
        <w:t>dostawca</w:t>
      </w:r>
      <w:r>
        <w:rPr>
          <w:rFonts w:ascii="Times New Roman" w:hAnsi="Times New Roman"/>
          <w:sz w:val="24"/>
          <w:szCs w:val="24"/>
        </w:rPr>
        <w:t xml:space="preserve">, który </w:t>
      </w:r>
      <w:r w:rsidR="009B639C">
        <w:rPr>
          <w:rFonts w:ascii="Times New Roman" w:hAnsi="Times New Roman"/>
          <w:sz w:val="24"/>
          <w:szCs w:val="24"/>
        </w:rPr>
        <w:t>został</w:t>
      </w:r>
      <w:r w:rsidR="00D70F11">
        <w:rPr>
          <w:rFonts w:ascii="Times New Roman" w:hAnsi="Times New Roman"/>
          <w:sz w:val="24"/>
          <w:szCs w:val="24"/>
        </w:rPr>
        <w:t xml:space="preserve"> zidentyfikowany </w:t>
      </w:r>
      <w:r>
        <w:rPr>
          <w:rFonts w:ascii="Times New Roman" w:hAnsi="Times New Roman"/>
          <w:sz w:val="24"/>
          <w:szCs w:val="24"/>
        </w:rPr>
        <w:t xml:space="preserve">na potrzeby procedury unijnej OSS, dokonał wyboru miejsca opodatkowania w państwie członkowskim konsumpcji. Oznacza to, że od 1 stycznia 2027 r. </w:t>
      </w:r>
      <w:r w:rsidRPr="00850157">
        <w:rPr>
          <w:rFonts w:ascii="Times New Roman" w:hAnsi="Times New Roman"/>
          <w:sz w:val="24"/>
          <w:szCs w:val="24"/>
        </w:rPr>
        <w:t>dostawca</w:t>
      </w:r>
      <w:r>
        <w:rPr>
          <w:rFonts w:ascii="Times New Roman" w:hAnsi="Times New Roman"/>
          <w:sz w:val="24"/>
          <w:szCs w:val="24"/>
        </w:rPr>
        <w:t xml:space="preserve">, który </w:t>
      </w:r>
      <w:r w:rsidR="00D70F11">
        <w:rPr>
          <w:rFonts w:ascii="Times New Roman" w:hAnsi="Times New Roman"/>
          <w:sz w:val="24"/>
          <w:szCs w:val="24"/>
        </w:rPr>
        <w:t xml:space="preserve">został </w:t>
      </w:r>
      <w:r>
        <w:rPr>
          <w:rFonts w:ascii="Times New Roman" w:hAnsi="Times New Roman"/>
          <w:sz w:val="24"/>
          <w:szCs w:val="24"/>
        </w:rPr>
        <w:t>zarejestrowany na potrzeby procedury unijnej OSS,</w:t>
      </w:r>
      <w:r w:rsidRPr="00850157">
        <w:rPr>
          <w:rFonts w:ascii="Times New Roman" w:hAnsi="Times New Roman"/>
          <w:sz w:val="24"/>
          <w:szCs w:val="24"/>
        </w:rPr>
        <w:t xml:space="preserve"> nie będzie zobowiązany do złożenia zawiadomienia o takim wyborze.</w:t>
      </w:r>
      <w:r>
        <w:rPr>
          <w:rFonts w:ascii="Times New Roman" w:hAnsi="Times New Roman"/>
          <w:sz w:val="24"/>
          <w:szCs w:val="24"/>
        </w:rPr>
        <w:t xml:space="preserve"> Dodany przepis (łącznie z dodawanym w art. 28k ust. 4a) implementuje art</w:t>
      </w:r>
      <w:r w:rsidRPr="00FE02E1">
        <w:rPr>
          <w:rFonts w:ascii="Times New Roman" w:hAnsi="Times New Roman"/>
          <w:sz w:val="24"/>
          <w:szCs w:val="24"/>
        </w:rPr>
        <w:t xml:space="preserve">. 59c ust. </w:t>
      </w:r>
      <w:r>
        <w:rPr>
          <w:rFonts w:ascii="Times New Roman" w:hAnsi="Times New Roman"/>
          <w:sz w:val="24"/>
          <w:szCs w:val="24"/>
        </w:rPr>
        <w:t>3</w:t>
      </w:r>
      <w:r w:rsidRPr="00FE02E1">
        <w:rPr>
          <w:rFonts w:ascii="Times New Roman" w:hAnsi="Times New Roman"/>
          <w:sz w:val="24"/>
          <w:szCs w:val="24"/>
        </w:rPr>
        <w:t xml:space="preserve"> </w:t>
      </w:r>
      <w:r>
        <w:rPr>
          <w:rFonts w:ascii="Times New Roman" w:hAnsi="Times New Roman"/>
          <w:sz w:val="24"/>
          <w:szCs w:val="24"/>
        </w:rPr>
        <w:t>akapit drugi</w:t>
      </w:r>
      <w:r w:rsidRPr="00FE02E1">
        <w:rPr>
          <w:rFonts w:ascii="Times New Roman" w:hAnsi="Times New Roman"/>
          <w:sz w:val="24"/>
          <w:szCs w:val="24"/>
        </w:rPr>
        <w:t xml:space="preserve"> dyrektywy VAT.</w:t>
      </w:r>
    </w:p>
    <w:p w14:paraId="0435284E" w14:textId="56A6A178" w:rsidR="009B639C" w:rsidRDefault="009B639C" w:rsidP="007F7804">
      <w:pPr>
        <w:spacing w:before="120" w:line="360" w:lineRule="auto"/>
        <w:jc w:val="both"/>
        <w:rPr>
          <w:rFonts w:ascii="Times New Roman" w:hAnsi="Times New Roman"/>
          <w:sz w:val="24"/>
          <w:szCs w:val="24"/>
        </w:rPr>
      </w:pPr>
      <w:r>
        <w:rPr>
          <w:rFonts w:ascii="Times New Roman" w:hAnsi="Times New Roman"/>
          <w:sz w:val="24"/>
          <w:szCs w:val="24"/>
        </w:rPr>
        <w:t xml:space="preserve">Zmiana zaproponowana w </w:t>
      </w:r>
      <w:r w:rsidRPr="009B639C">
        <w:rPr>
          <w:rFonts w:ascii="Times New Roman" w:hAnsi="Times New Roman"/>
          <w:b/>
          <w:bCs/>
          <w:sz w:val="24"/>
          <w:szCs w:val="24"/>
        </w:rPr>
        <w:t>art. 22a ust. 5 ustawy o VAT</w:t>
      </w:r>
      <w:r>
        <w:rPr>
          <w:rFonts w:ascii="Times New Roman" w:hAnsi="Times New Roman"/>
          <w:sz w:val="24"/>
          <w:szCs w:val="24"/>
        </w:rPr>
        <w:t xml:space="preserve"> jest następstwem dodania </w:t>
      </w:r>
      <w:r w:rsidR="00704FC4">
        <w:rPr>
          <w:rFonts w:ascii="Times New Roman" w:hAnsi="Times New Roman"/>
          <w:sz w:val="24"/>
          <w:szCs w:val="24"/>
        </w:rPr>
        <w:t xml:space="preserve">do przepisu </w:t>
      </w:r>
      <w:r>
        <w:rPr>
          <w:rFonts w:ascii="Times New Roman" w:hAnsi="Times New Roman"/>
          <w:sz w:val="24"/>
          <w:szCs w:val="24"/>
        </w:rPr>
        <w:t xml:space="preserve">ust. 3a. Zgodnie z nowym </w:t>
      </w:r>
      <w:r w:rsidRPr="00704FC4">
        <w:rPr>
          <w:rFonts w:ascii="Times New Roman" w:hAnsi="Times New Roman"/>
          <w:sz w:val="24"/>
          <w:szCs w:val="24"/>
        </w:rPr>
        <w:t>brzmieniem ust. 5</w:t>
      </w:r>
      <w:r w:rsidR="00D70F11" w:rsidRPr="00704FC4">
        <w:rPr>
          <w:rFonts w:ascii="Times New Roman" w:hAnsi="Times New Roman"/>
          <w:sz w:val="24"/>
          <w:szCs w:val="24"/>
        </w:rPr>
        <w:t xml:space="preserve"> d</w:t>
      </w:r>
      <w:r w:rsidRPr="00704FC4">
        <w:rPr>
          <w:rFonts w:ascii="Times New Roman" w:hAnsi="Times New Roman"/>
          <w:sz w:val="24"/>
          <w:szCs w:val="24"/>
        </w:rPr>
        <w:t>ecyzja</w:t>
      </w:r>
      <w:r w:rsidRPr="009B639C">
        <w:rPr>
          <w:rFonts w:ascii="Times New Roman" w:hAnsi="Times New Roman"/>
          <w:sz w:val="24"/>
          <w:szCs w:val="24"/>
        </w:rPr>
        <w:t xml:space="preserve"> o wyborze</w:t>
      </w:r>
      <w:r>
        <w:rPr>
          <w:rFonts w:ascii="Times New Roman" w:hAnsi="Times New Roman"/>
          <w:sz w:val="24"/>
          <w:szCs w:val="24"/>
        </w:rPr>
        <w:t xml:space="preserve"> </w:t>
      </w:r>
      <w:r w:rsidRPr="009B639C">
        <w:rPr>
          <w:rFonts w:ascii="Times New Roman" w:hAnsi="Times New Roman"/>
          <w:sz w:val="24"/>
          <w:szCs w:val="24"/>
        </w:rPr>
        <w:t xml:space="preserve">jako miejsca opodatkowania państwa członkowskiego, w którym towary znajdują się w momencie zakończenia ich wysyłki lub transportu do nabywcy, który </w:t>
      </w:r>
      <w:r>
        <w:rPr>
          <w:rFonts w:ascii="Times New Roman" w:hAnsi="Times New Roman"/>
          <w:sz w:val="24"/>
          <w:szCs w:val="24"/>
        </w:rPr>
        <w:t xml:space="preserve">obecnie </w:t>
      </w:r>
      <w:r w:rsidRPr="009B639C">
        <w:rPr>
          <w:rFonts w:ascii="Times New Roman" w:hAnsi="Times New Roman"/>
          <w:sz w:val="24"/>
          <w:szCs w:val="24"/>
        </w:rPr>
        <w:t>może nastąpić przez złożenie naczelnikowi urzędu skarbowego stosownego zawiadomienia o takim wyborze</w:t>
      </w:r>
      <w:r>
        <w:rPr>
          <w:rFonts w:ascii="Times New Roman" w:hAnsi="Times New Roman"/>
          <w:sz w:val="24"/>
          <w:szCs w:val="24"/>
        </w:rPr>
        <w:t xml:space="preserve">, a począwszy od 1 stycznia 2027 r. </w:t>
      </w:r>
      <w:r w:rsidR="004978BB">
        <w:rPr>
          <w:rFonts w:ascii="Times New Roman" w:hAnsi="Times New Roman"/>
          <w:sz w:val="24"/>
          <w:szCs w:val="24"/>
        </w:rPr>
        <w:t>–</w:t>
      </w:r>
      <w:r w:rsidR="00D16D0B">
        <w:rPr>
          <w:rFonts w:ascii="Times New Roman" w:hAnsi="Times New Roman"/>
          <w:sz w:val="24"/>
          <w:szCs w:val="24"/>
        </w:rPr>
        <w:t xml:space="preserve">także </w:t>
      </w:r>
      <w:r w:rsidR="00D70F11">
        <w:rPr>
          <w:rFonts w:ascii="Times New Roman" w:hAnsi="Times New Roman"/>
          <w:sz w:val="24"/>
          <w:szCs w:val="24"/>
        </w:rPr>
        <w:t xml:space="preserve">przez rejestrację do procedury unijnej OSS, </w:t>
      </w:r>
      <w:r w:rsidRPr="009B639C">
        <w:rPr>
          <w:rFonts w:ascii="Times New Roman" w:hAnsi="Times New Roman"/>
          <w:sz w:val="24"/>
          <w:szCs w:val="24"/>
        </w:rPr>
        <w:t>będzie wiązała dostawcę przez okres dwóch kolejnych lat, licząc od dnia dokonania pierwszej dostawy w tym trybie.</w:t>
      </w:r>
    </w:p>
    <w:bookmarkEnd w:id="10"/>
    <w:p w14:paraId="2C0DD9DF" w14:textId="1A116E8F" w:rsidR="00041148" w:rsidRPr="0098507D" w:rsidRDefault="00041148" w:rsidP="007F7804">
      <w:pPr>
        <w:pStyle w:val="Akapitzlist"/>
        <w:numPr>
          <w:ilvl w:val="0"/>
          <w:numId w:val="1"/>
        </w:numPr>
        <w:spacing w:before="120" w:line="360" w:lineRule="auto"/>
        <w:jc w:val="both"/>
        <w:rPr>
          <w:rFonts w:ascii="Times New Roman" w:hAnsi="Times New Roman"/>
          <w:b/>
          <w:bCs/>
          <w:sz w:val="24"/>
          <w:szCs w:val="24"/>
        </w:rPr>
      </w:pPr>
      <w:r w:rsidRPr="0098507D">
        <w:rPr>
          <w:rFonts w:ascii="Times New Roman" w:hAnsi="Times New Roman"/>
          <w:b/>
          <w:bCs/>
          <w:sz w:val="24"/>
          <w:szCs w:val="24"/>
        </w:rPr>
        <w:t>Art. 28k ustawy o VAT</w:t>
      </w:r>
    </w:p>
    <w:p w14:paraId="2A6C144F" w14:textId="5D463DAB" w:rsidR="00041148" w:rsidRDefault="00041148" w:rsidP="007F7804">
      <w:pPr>
        <w:spacing w:before="120" w:line="360" w:lineRule="auto"/>
        <w:jc w:val="both"/>
        <w:rPr>
          <w:rFonts w:ascii="Times New Roman" w:hAnsi="Times New Roman"/>
          <w:sz w:val="24"/>
          <w:szCs w:val="24"/>
        </w:rPr>
      </w:pPr>
      <w:r>
        <w:rPr>
          <w:rFonts w:ascii="Times New Roman" w:hAnsi="Times New Roman"/>
          <w:sz w:val="24"/>
          <w:szCs w:val="24"/>
        </w:rPr>
        <w:t>Wskazany wyżej p</w:t>
      </w:r>
      <w:r w:rsidRPr="004776DC">
        <w:rPr>
          <w:rFonts w:ascii="Times New Roman" w:hAnsi="Times New Roman"/>
          <w:sz w:val="24"/>
          <w:szCs w:val="24"/>
        </w:rPr>
        <w:t xml:space="preserve">róg </w:t>
      </w:r>
      <w:r>
        <w:rPr>
          <w:rFonts w:ascii="Times New Roman" w:hAnsi="Times New Roman"/>
          <w:sz w:val="24"/>
          <w:szCs w:val="24"/>
        </w:rPr>
        <w:t xml:space="preserve">42 </w:t>
      </w:r>
      <w:r w:rsidRPr="004776DC">
        <w:rPr>
          <w:rFonts w:ascii="Times New Roman" w:hAnsi="Times New Roman"/>
          <w:sz w:val="24"/>
          <w:szCs w:val="24"/>
        </w:rPr>
        <w:t xml:space="preserve">000 </w:t>
      </w:r>
      <w:r>
        <w:rPr>
          <w:rFonts w:ascii="Times New Roman" w:hAnsi="Times New Roman"/>
          <w:sz w:val="24"/>
          <w:szCs w:val="24"/>
        </w:rPr>
        <w:t>zł</w:t>
      </w:r>
      <w:r w:rsidRPr="004776DC">
        <w:rPr>
          <w:rFonts w:ascii="Times New Roman" w:hAnsi="Times New Roman"/>
          <w:sz w:val="24"/>
          <w:szCs w:val="24"/>
        </w:rPr>
        <w:t xml:space="preserve"> dotyczy łącznej sumy całkowitej wartości dostaw towarów dokonywanych w ramach WSTO</w:t>
      </w:r>
      <w:r w:rsidR="004663C5">
        <w:rPr>
          <w:rFonts w:ascii="Times New Roman" w:hAnsi="Times New Roman"/>
          <w:sz w:val="24"/>
          <w:szCs w:val="24"/>
        </w:rPr>
        <w:t>,</w:t>
      </w:r>
      <w:r w:rsidRPr="004776DC">
        <w:rPr>
          <w:rFonts w:ascii="Times New Roman" w:hAnsi="Times New Roman"/>
          <w:sz w:val="24"/>
          <w:szCs w:val="24"/>
        </w:rPr>
        <w:t xml:space="preserve"> jak i usług TBE świadczonych na rzecz konsumentów.</w:t>
      </w:r>
      <w:r>
        <w:rPr>
          <w:rFonts w:ascii="Times New Roman" w:hAnsi="Times New Roman"/>
          <w:sz w:val="24"/>
          <w:szCs w:val="24"/>
        </w:rPr>
        <w:t xml:space="preserve"> </w:t>
      </w:r>
      <w:r>
        <w:rPr>
          <w:rFonts w:ascii="Times New Roman" w:hAnsi="Times New Roman"/>
          <w:sz w:val="24"/>
          <w:szCs w:val="24"/>
        </w:rPr>
        <w:lastRenderedPageBreak/>
        <w:t>D</w:t>
      </w:r>
      <w:r w:rsidRPr="00F2043B">
        <w:rPr>
          <w:rFonts w:ascii="Times New Roman" w:hAnsi="Times New Roman"/>
          <w:sz w:val="24"/>
          <w:szCs w:val="24"/>
        </w:rPr>
        <w:t xml:space="preserve">okonując </w:t>
      </w:r>
      <w:r>
        <w:rPr>
          <w:rFonts w:ascii="Times New Roman" w:hAnsi="Times New Roman"/>
          <w:sz w:val="24"/>
          <w:szCs w:val="24"/>
        </w:rPr>
        <w:t xml:space="preserve">zatem </w:t>
      </w:r>
      <w:r w:rsidRPr="00F2043B">
        <w:rPr>
          <w:rFonts w:ascii="Times New Roman" w:hAnsi="Times New Roman"/>
          <w:sz w:val="24"/>
          <w:szCs w:val="24"/>
        </w:rPr>
        <w:t xml:space="preserve">wyboru miejsca opodatkowania w państwie członkowskim konsumpcji, wyboru tego </w:t>
      </w:r>
      <w:r>
        <w:rPr>
          <w:rFonts w:ascii="Times New Roman" w:hAnsi="Times New Roman"/>
          <w:sz w:val="24"/>
          <w:szCs w:val="24"/>
        </w:rPr>
        <w:t>dokonuje się</w:t>
      </w:r>
      <w:r w:rsidRPr="00F2043B">
        <w:rPr>
          <w:rFonts w:ascii="Times New Roman" w:hAnsi="Times New Roman"/>
          <w:sz w:val="24"/>
          <w:szCs w:val="24"/>
        </w:rPr>
        <w:t xml:space="preserve"> zarówno w przypadku </w:t>
      </w:r>
      <w:r>
        <w:rPr>
          <w:rFonts w:ascii="Times New Roman" w:hAnsi="Times New Roman"/>
          <w:sz w:val="24"/>
          <w:szCs w:val="24"/>
        </w:rPr>
        <w:t xml:space="preserve">WSTO, jak i usług </w:t>
      </w:r>
      <w:r w:rsidRPr="00F2043B">
        <w:rPr>
          <w:rFonts w:ascii="Times New Roman" w:hAnsi="Times New Roman"/>
          <w:sz w:val="24"/>
          <w:szCs w:val="24"/>
        </w:rPr>
        <w:t>TBE</w:t>
      </w:r>
      <w:r>
        <w:rPr>
          <w:rFonts w:ascii="Times New Roman" w:hAnsi="Times New Roman"/>
          <w:sz w:val="24"/>
          <w:szCs w:val="24"/>
        </w:rPr>
        <w:t>,</w:t>
      </w:r>
      <w:r w:rsidRPr="00F2043B">
        <w:rPr>
          <w:rFonts w:ascii="Times New Roman" w:hAnsi="Times New Roman"/>
          <w:sz w:val="24"/>
          <w:szCs w:val="24"/>
        </w:rPr>
        <w:t xml:space="preserve"> </w:t>
      </w:r>
      <w:r w:rsidRPr="00C82AC0">
        <w:rPr>
          <w:rFonts w:ascii="Times New Roman" w:hAnsi="Times New Roman"/>
          <w:sz w:val="24"/>
          <w:szCs w:val="24"/>
        </w:rPr>
        <w:t>niezależnie od tego</w:t>
      </w:r>
      <w:r w:rsidR="004663C5">
        <w:rPr>
          <w:rFonts w:ascii="Times New Roman" w:hAnsi="Times New Roman"/>
          <w:sz w:val="24"/>
          <w:szCs w:val="24"/>
        </w:rPr>
        <w:t>,</w:t>
      </w:r>
      <w:r w:rsidRPr="00C82AC0">
        <w:rPr>
          <w:rFonts w:ascii="Times New Roman" w:hAnsi="Times New Roman"/>
          <w:sz w:val="24"/>
          <w:szCs w:val="24"/>
        </w:rPr>
        <w:t xml:space="preserve"> czy jest </w:t>
      </w:r>
      <w:r>
        <w:rPr>
          <w:rFonts w:ascii="Times New Roman" w:hAnsi="Times New Roman"/>
          <w:sz w:val="24"/>
          <w:szCs w:val="24"/>
        </w:rPr>
        <w:t xml:space="preserve">się </w:t>
      </w:r>
      <w:r w:rsidRPr="00C82AC0">
        <w:rPr>
          <w:rFonts w:ascii="Times New Roman" w:hAnsi="Times New Roman"/>
          <w:sz w:val="24"/>
          <w:szCs w:val="24"/>
        </w:rPr>
        <w:t>podatnikiem świadczącym usługi TBE na rzecz konsumentów czy też dostawcą dokonującym dostaw w ramach WSTO, albo jednym i drugim</w:t>
      </w:r>
      <w:r>
        <w:rPr>
          <w:rFonts w:ascii="Times New Roman" w:hAnsi="Times New Roman"/>
          <w:sz w:val="24"/>
          <w:szCs w:val="24"/>
        </w:rPr>
        <w:t>.</w:t>
      </w:r>
    </w:p>
    <w:p w14:paraId="0F53DB71" w14:textId="5C28945E" w:rsidR="00041148" w:rsidRDefault="00041148" w:rsidP="007F7804">
      <w:pPr>
        <w:spacing w:before="120" w:line="360" w:lineRule="auto"/>
        <w:jc w:val="both"/>
        <w:rPr>
          <w:rFonts w:ascii="Times New Roman" w:hAnsi="Times New Roman"/>
          <w:sz w:val="24"/>
          <w:szCs w:val="24"/>
        </w:rPr>
      </w:pPr>
      <w:r w:rsidRPr="004776DC">
        <w:rPr>
          <w:rFonts w:ascii="Times New Roman" w:hAnsi="Times New Roman"/>
          <w:sz w:val="24"/>
          <w:szCs w:val="24"/>
        </w:rPr>
        <w:t>W związku z powyższym</w:t>
      </w:r>
      <w:r>
        <w:rPr>
          <w:rFonts w:ascii="Times New Roman" w:hAnsi="Times New Roman"/>
          <w:sz w:val="24"/>
          <w:szCs w:val="24"/>
        </w:rPr>
        <w:t>, na wzór projektowanego art. 22a ust. 3a,</w:t>
      </w:r>
      <w:r w:rsidRPr="004776DC">
        <w:rPr>
          <w:rFonts w:ascii="Times New Roman" w:hAnsi="Times New Roman"/>
          <w:sz w:val="24"/>
          <w:szCs w:val="24"/>
        </w:rPr>
        <w:t xml:space="preserve"> należało </w:t>
      </w:r>
      <w:r>
        <w:rPr>
          <w:rFonts w:ascii="Times New Roman" w:hAnsi="Times New Roman"/>
          <w:sz w:val="24"/>
          <w:szCs w:val="24"/>
        </w:rPr>
        <w:t xml:space="preserve">dokonać </w:t>
      </w:r>
      <w:r w:rsidRPr="004776DC">
        <w:rPr>
          <w:rFonts w:ascii="Times New Roman" w:hAnsi="Times New Roman"/>
          <w:sz w:val="24"/>
          <w:szCs w:val="24"/>
        </w:rPr>
        <w:t>odpowiedni</w:t>
      </w:r>
      <w:r>
        <w:rPr>
          <w:rFonts w:ascii="Times New Roman" w:hAnsi="Times New Roman"/>
          <w:sz w:val="24"/>
          <w:szCs w:val="24"/>
        </w:rPr>
        <w:t>ej zmiany w </w:t>
      </w:r>
      <w:r w:rsidRPr="004776DC">
        <w:rPr>
          <w:rFonts w:ascii="Times New Roman" w:hAnsi="Times New Roman"/>
          <w:sz w:val="24"/>
          <w:szCs w:val="24"/>
        </w:rPr>
        <w:t>art. 28k ustawy o VAT</w:t>
      </w:r>
      <w:r>
        <w:rPr>
          <w:rFonts w:ascii="Times New Roman" w:hAnsi="Times New Roman"/>
          <w:sz w:val="24"/>
          <w:szCs w:val="24"/>
        </w:rPr>
        <w:t xml:space="preserve">. Zgodnie z dodanym w </w:t>
      </w:r>
      <w:r w:rsidRPr="00E43801">
        <w:rPr>
          <w:rFonts w:ascii="Times New Roman" w:hAnsi="Times New Roman"/>
          <w:b/>
          <w:bCs/>
          <w:sz w:val="24"/>
          <w:szCs w:val="24"/>
        </w:rPr>
        <w:t>art. 28k ustawy o VAT ust. 4a</w:t>
      </w:r>
      <w:r>
        <w:rPr>
          <w:rFonts w:ascii="Times New Roman" w:hAnsi="Times New Roman"/>
          <w:sz w:val="24"/>
          <w:szCs w:val="24"/>
        </w:rPr>
        <w:t xml:space="preserve">, </w:t>
      </w:r>
      <w:r w:rsidRPr="00C82AC0">
        <w:rPr>
          <w:rFonts w:ascii="Times New Roman" w:hAnsi="Times New Roman"/>
          <w:sz w:val="24"/>
          <w:szCs w:val="24"/>
        </w:rPr>
        <w:t xml:space="preserve">podatnik, który </w:t>
      </w:r>
      <w:r w:rsidR="005A4480">
        <w:rPr>
          <w:rFonts w:ascii="Times New Roman" w:hAnsi="Times New Roman"/>
          <w:sz w:val="24"/>
          <w:szCs w:val="24"/>
        </w:rPr>
        <w:t xml:space="preserve">został </w:t>
      </w:r>
      <w:r w:rsidR="001E37CA">
        <w:rPr>
          <w:rFonts w:ascii="Times New Roman" w:hAnsi="Times New Roman"/>
          <w:sz w:val="24"/>
          <w:szCs w:val="24"/>
        </w:rPr>
        <w:t>zarejestrowany</w:t>
      </w:r>
      <w:r>
        <w:rPr>
          <w:rFonts w:ascii="Times New Roman" w:hAnsi="Times New Roman"/>
          <w:sz w:val="24"/>
          <w:szCs w:val="24"/>
        </w:rPr>
        <w:t xml:space="preserve"> na potrzeby procedury unijnej OSS, dokonał wyboru miejsca opodatkowania w państwie członkowskim konsumpcji. </w:t>
      </w:r>
      <w:r w:rsidRPr="00E43801">
        <w:rPr>
          <w:rFonts w:ascii="Times New Roman" w:hAnsi="Times New Roman"/>
          <w:sz w:val="24"/>
          <w:szCs w:val="24"/>
        </w:rPr>
        <w:t xml:space="preserve">Od 1 stycznia 2027 r. </w:t>
      </w:r>
      <w:r>
        <w:rPr>
          <w:rFonts w:ascii="Times New Roman" w:hAnsi="Times New Roman"/>
          <w:sz w:val="24"/>
          <w:szCs w:val="24"/>
        </w:rPr>
        <w:t>podmiot świadczący usługi TBE</w:t>
      </w:r>
      <w:r w:rsidRPr="00E43801">
        <w:rPr>
          <w:rFonts w:ascii="Times New Roman" w:hAnsi="Times New Roman"/>
          <w:sz w:val="24"/>
          <w:szCs w:val="24"/>
        </w:rPr>
        <w:t xml:space="preserve">, który </w:t>
      </w:r>
      <w:r w:rsidR="005A4480">
        <w:rPr>
          <w:rFonts w:ascii="Times New Roman" w:hAnsi="Times New Roman"/>
          <w:sz w:val="24"/>
          <w:szCs w:val="24"/>
        </w:rPr>
        <w:t xml:space="preserve">został </w:t>
      </w:r>
      <w:r w:rsidRPr="00E43801">
        <w:rPr>
          <w:rFonts w:ascii="Times New Roman" w:hAnsi="Times New Roman"/>
          <w:sz w:val="24"/>
          <w:szCs w:val="24"/>
        </w:rPr>
        <w:t>zarejestrowany na potrzeby procedury unijnej OSS, nie będzie zobowiązany do złożenia zawiadomienia o takim wyborze.</w:t>
      </w:r>
      <w:r w:rsidR="001B1BEE">
        <w:rPr>
          <w:rFonts w:ascii="Times New Roman" w:hAnsi="Times New Roman"/>
          <w:sz w:val="24"/>
          <w:szCs w:val="24"/>
        </w:rPr>
        <w:t xml:space="preserve"> Wybór </w:t>
      </w:r>
      <w:r w:rsidR="001B1BEE" w:rsidRPr="001B1BEE">
        <w:rPr>
          <w:rFonts w:ascii="Times New Roman" w:hAnsi="Times New Roman"/>
          <w:sz w:val="24"/>
          <w:szCs w:val="24"/>
        </w:rPr>
        <w:t>miejsc</w:t>
      </w:r>
      <w:r w:rsidR="001B1BEE">
        <w:rPr>
          <w:rFonts w:ascii="Times New Roman" w:hAnsi="Times New Roman"/>
          <w:sz w:val="24"/>
          <w:szCs w:val="24"/>
        </w:rPr>
        <w:t>a</w:t>
      </w:r>
      <w:r w:rsidR="001B1BEE" w:rsidRPr="001B1BEE">
        <w:rPr>
          <w:rFonts w:ascii="Times New Roman" w:hAnsi="Times New Roman"/>
          <w:sz w:val="24"/>
          <w:szCs w:val="24"/>
        </w:rPr>
        <w:t xml:space="preserve"> świadczenia usług </w:t>
      </w:r>
      <w:r w:rsidR="001B1BEE">
        <w:rPr>
          <w:rFonts w:ascii="Times New Roman" w:hAnsi="Times New Roman"/>
          <w:sz w:val="24"/>
          <w:szCs w:val="24"/>
        </w:rPr>
        <w:t xml:space="preserve">będzie możliwy </w:t>
      </w:r>
      <w:r w:rsidR="001B1BEE" w:rsidRPr="001B1BEE">
        <w:rPr>
          <w:rFonts w:ascii="Times New Roman" w:hAnsi="Times New Roman"/>
          <w:sz w:val="24"/>
          <w:szCs w:val="24"/>
        </w:rPr>
        <w:t>przez złożenie zawiadomienia naczelnikowi urzędu skarbowego o tym wyborze</w:t>
      </w:r>
      <w:r w:rsidR="001B1BEE">
        <w:rPr>
          <w:rFonts w:ascii="Times New Roman" w:hAnsi="Times New Roman"/>
          <w:sz w:val="24"/>
          <w:szCs w:val="24"/>
        </w:rPr>
        <w:t xml:space="preserve"> lub w drodze rejestracji na potrzeby procedury unijnej OSS.</w:t>
      </w:r>
    </w:p>
    <w:p w14:paraId="14A8EC41" w14:textId="493C3E6F" w:rsidR="009C1766" w:rsidRDefault="009C1766" w:rsidP="007F7804">
      <w:pPr>
        <w:spacing w:before="120" w:line="360" w:lineRule="auto"/>
        <w:jc w:val="both"/>
        <w:rPr>
          <w:rFonts w:ascii="Times New Roman" w:hAnsi="Times New Roman"/>
          <w:sz w:val="24"/>
          <w:szCs w:val="24"/>
        </w:rPr>
      </w:pPr>
      <w:r>
        <w:rPr>
          <w:rFonts w:ascii="Times New Roman" w:hAnsi="Times New Roman"/>
          <w:sz w:val="24"/>
          <w:szCs w:val="24"/>
        </w:rPr>
        <w:t xml:space="preserve">Zmiana </w:t>
      </w:r>
      <w:r w:rsidRPr="009C1766">
        <w:rPr>
          <w:rFonts w:ascii="Times New Roman" w:hAnsi="Times New Roman"/>
          <w:sz w:val="24"/>
          <w:szCs w:val="24"/>
        </w:rPr>
        <w:t xml:space="preserve">zaproponowana w </w:t>
      </w:r>
      <w:r w:rsidRPr="009C1766">
        <w:rPr>
          <w:rFonts w:ascii="Times New Roman" w:hAnsi="Times New Roman"/>
          <w:b/>
          <w:bCs/>
          <w:sz w:val="24"/>
          <w:szCs w:val="24"/>
        </w:rPr>
        <w:t>art</w:t>
      </w:r>
      <w:r w:rsidRPr="005A4480">
        <w:rPr>
          <w:rFonts w:ascii="Times New Roman" w:hAnsi="Times New Roman"/>
          <w:b/>
          <w:bCs/>
          <w:sz w:val="24"/>
          <w:szCs w:val="24"/>
        </w:rPr>
        <w:t>. 28k ust. 5 ustawy o</w:t>
      </w:r>
      <w:r w:rsidRPr="001B1BEE">
        <w:rPr>
          <w:rFonts w:ascii="Times New Roman" w:hAnsi="Times New Roman"/>
          <w:b/>
          <w:bCs/>
          <w:sz w:val="24"/>
          <w:szCs w:val="24"/>
        </w:rPr>
        <w:t xml:space="preserve"> VAT</w:t>
      </w:r>
      <w:r w:rsidRPr="001B1BEE">
        <w:rPr>
          <w:rFonts w:ascii="Times New Roman" w:hAnsi="Times New Roman"/>
          <w:sz w:val="24"/>
          <w:szCs w:val="24"/>
        </w:rPr>
        <w:t xml:space="preserve"> jest następstwem dodania ust. 4a. Zgodnie z nowym brzmieniem</w:t>
      </w:r>
      <w:r w:rsidRPr="00D3195C">
        <w:rPr>
          <w:rFonts w:ascii="Times New Roman" w:hAnsi="Times New Roman"/>
          <w:sz w:val="24"/>
          <w:szCs w:val="24"/>
        </w:rPr>
        <w:t xml:space="preserve"> ust. </w:t>
      </w:r>
      <w:r w:rsidRPr="009C1766">
        <w:rPr>
          <w:rFonts w:ascii="Times New Roman" w:hAnsi="Times New Roman"/>
          <w:sz w:val="24"/>
          <w:szCs w:val="24"/>
        </w:rPr>
        <w:t>5 d</w:t>
      </w:r>
      <w:r w:rsidRPr="005A4480">
        <w:rPr>
          <w:rFonts w:ascii="Times New Roman" w:hAnsi="Times New Roman"/>
          <w:sz w:val="24"/>
          <w:szCs w:val="24"/>
        </w:rPr>
        <w:t xml:space="preserve">ecyzja o wyborze jako miejsca </w:t>
      </w:r>
      <w:r w:rsidR="001B1BEE">
        <w:rPr>
          <w:rFonts w:ascii="Times New Roman" w:hAnsi="Times New Roman"/>
          <w:sz w:val="24"/>
          <w:szCs w:val="24"/>
        </w:rPr>
        <w:t>świadczenia</w:t>
      </w:r>
      <w:r w:rsidRPr="005A4480">
        <w:rPr>
          <w:rFonts w:ascii="Times New Roman" w:hAnsi="Times New Roman"/>
          <w:sz w:val="24"/>
          <w:szCs w:val="24"/>
        </w:rPr>
        <w:t xml:space="preserve"> państwa członkowskiego, w którym </w:t>
      </w:r>
      <w:r w:rsidR="001B1BEE" w:rsidRPr="001B1BEE">
        <w:rPr>
          <w:rFonts w:ascii="Times New Roman" w:hAnsi="Times New Roman"/>
          <w:sz w:val="24"/>
          <w:szCs w:val="24"/>
        </w:rPr>
        <w:t>podmioty</w:t>
      </w:r>
      <w:r w:rsidR="001B1BEE">
        <w:rPr>
          <w:rFonts w:ascii="Times New Roman" w:hAnsi="Times New Roman"/>
          <w:sz w:val="24"/>
          <w:szCs w:val="24"/>
        </w:rPr>
        <w:t xml:space="preserve"> niebędące podatnikami nabywające usługi </w:t>
      </w:r>
      <w:r w:rsidR="001B1BEE" w:rsidRPr="001B1BEE">
        <w:rPr>
          <w:rFonts w:ascii="Times New Roman" w:hAnsi="Times New Roman"/>
          <w:sz w:val="24"/>
          <w:szCs w:val="24"/>
        </w:rPr>
        <w:t>posiadają siedzibę, stałe miejsce zamieszkania lub zwykłe miejsce pobytu</w:t>
      </w:r>
      <w:r w:rsidRPr="005A4480">
        <w:rPr>
          <w:rFonts w:ascii="Times New Roman" w:hAnsi="Times New Roman"/>
          <w:sz w:val="24"/>
          <w:szCs w:val="24"/>
        </w:rPr>
        <w:t xml:space="preserve">, </w:t>
      </w:r>
      <w:r w:rsidRPr="001B1BEE">
        <w:rPr>
          <w:rFonts w:ascii="Times New Roman" w:hAnsi="Times New Roman"/>
          <w:sz w:val="24"/>
          <w:szCs w:val="24"/>
        </w:rPr>
        <w:t xml:space="preserve">który obecnie może nastąpić </w:t>
      </w:r>
      <w:r w:rsidR="001B1BEE">
        <w:rPr>
          <w:rFonts w:ascii="Times New Roman" w:hAnsi="Times New Roman"/>
          <w:sz w:val="24"/>
          <w:szCs w:val="24"/>
        </w:rPr>
        <w:t xml:space="preserve">wyłącznie </w:t>
      </w:r>
      <w:r w:rsidRPr="001B1BEE">
        <w:rPr>
          <w:rFonts w:ascii="Times New Roman" w:hAnsi="Times New Roman"/>
          <w:sz w:val="24"/>
          <w:szCs w:val="24"/>
        </w:rPr>
        <w:t>przez złożenie naczelnikowi urzędu skarbowego stosownego zawiadomienia o</w:t>
      </w:r>
      <w:r w:rsidR="0056163A">
        <w:rPr>
          <w:rFonts w:ascii="Times New Roman" w:hAnsi="Times New Roman"/>
          <w:sz w:val="24"/>
          <w:szCs w:val="24"/>
        </w:rPr>
        <w:t> </w:t>
      </w:r>
      <w:r w:rsidRPr="001B1BEE">
        <w:rPr>
          <w:rFonts w:ascii="Times New Roman" w:hAnsi="Times New Roman"/>
          <w:sz w:val="24"/>
          <w:szCs w:val="24"/>
        </w:rPr>
        <w:t xml:space="preserve">takim wyborze, a począwszy od 1 stycznia 2027 r. </w:t>
      </w:r>
      <w:r w:rsidR="004978BB">
        <w:rPr>
          <w:rFonts w:ascii="Times New Roman" w:hAnsi="Times New Roman"/>
          <w:sz w:val="24"/>
          <w:szCs w:val="24"/>
        </w:rPr>
        <w:t xml:space="preserve">– </w:t>
      </w:r>
      <w:r w:rsidR="00D16D0B">
        <w:rPr>
          <w:rFonts w:ascii="Times New Roman" w:hAnsi="Times New Roman"/>
          <w:sz w:val="24"/>
          <w:szCs w:val="24"/>
        </w:rPr>
        <w:t xml:space="preserve">także </w:t>
      </w:r>
      <w:r w:rsidRPr="001B1BEE">
        <w:rPr>
          <w:rFonts w:ascii="Times New Roman" w:hAnsi="Times New Roman"/>
          <w:sz w:val="24"/>
          <w:szCs w:val="24"/>
        </w:rPr>
        <w:t xml:space="preserve">przez rejestrację do procedury unijnej OSS, będzie wiązała </w:t>
      </w:r>
      <w:r w:rsidR="001B1BEE">
        <w:rPr>
          <w:rFonts w:ascii="Times New Roman" w:hAnsi="Times New Roman"/>
          <w:sz w:val="24"/>
          <w:szCs w:val="24"/>
        </w:rPr>
        <w:t>usługodawc</w:t>
      </w:r>
      <w:r w:rsidR="00100E8D">
        <w:rPr>
          <w:rFonts w:ascii="Times New Roman" w:hAnsi="Times New Roman"/>
          <w:sz w:val="24"/>
          <w:szCs w:val="24"/>
        </w:rPr>
        <w:t>ę</w:t>
      </w:r>
      <w:r w:rsidRPr="009B639C">
        <w:rPr>
          <w:rFonts w:ascii="Times New Roman" w:hAnsi="Times New Roman"/>
          <w:sz w:val="24"/>
          <w:szCs w:val="24"/>
        </w:rPr>
        <w:t xml:space="preserve"> przez okres dwóch kolejnych lat, licząc od dnia dokonania pierwszej </w:t>
      </w:r>
      <w:r w:rsidR="001B1BEE">
        <w:rPr>
          <w:rFonts w:ascii="Times New Roman" w:hAnsi="Times New Roman"/>
          <w:sz w:val="24"/>
          <w:szCs w:val="24"/>
        </w:rPr>
        <w:t>usługi</w:t>
      </w:r>
      <w:r w:rsidRPr="009B639C">
        <w:rPr>
          <w:rFonts w:ascii="Times New Roman" w:hAnsi="Times New Roman"/>
          <w:sz w:val="24"/>
          <w:szCs w:val="24"/>
        </w:rPr>
        <w:t xml:space="preserve"> w tym trybie.</w:t>
      </w:r>
    </w:p>
    <w:p w14:paraId="03FA734A" w14:textId="13E74FCB" w:rsidR="00DC1BEA" w:rsidRDefault="00CC76FB" w:rsidP="007F7804">
      <w:pPr>
        <w:spacing w:before="120" w:line="360" w:lineRule="auto"/>
        <w:jc w:val="both"/>
        <w:rPr>
          <w:rFonts w:ascii="Times New Roman" w:hAnsi="Times New Roman"/>
          <w:sz w:val="24"/>
          <w:szCs w:val="24"/>
        </w:rPr>
      </w:pPr>
      <w:r>
        <w:rPr>
          <w:rFonts w:ascii="Times New Roman" w:hAnsi="Times New Roman"/>
          <w:sz w:val="24"/>
          <w:szCs w:val="24"/>
        </w:rPr>
        <w:t>Ponadto</w:t>
      </w:r>
      <w:r w:rsidRPr="00FD4FB8">
        <w:t xml:space="preserve"> </w:t>
      </w:r>
      <w:r w:rsidRPr="00FD4FB8">
        <w:rPr>
          <w:rFonts w:ascii="Times New Roman" w:hAnsi="Times New Roman"/>
          <w:sz w:val="24"/>
          <w:szCs w:val="24"/>
        </w:rPr>
        <w:t xml:space="preserve">wprowadzono zmiany </w:t>
      </w:r>
      <w:r>
        <w:rPr>
          <w:rFonts w:ascii="Times New Roman" w:hAnsi="Times New Roman"/>
          <w:sz w:val="24"/>
          <w:szCs w:val="24"/>
        </w:rPr>
        <w:t xml:space="preserve">w </w:t>
      </w:r>
      <w:r w:rsidRPr="008524FA">
        <w:rPr>
          <w:rFonts w:ascii="Times New Roman" w:hAnsi="Times New Roman"/>
          <w:b/>
          <w:bCs/>
          <w:sz w:val="24"/>
          <w:szCs w:val="24"/>
        </w:rPr>
        <w:t xml:space="preserve">art. 28k w ust. 2 w </w:t>
      </w:r>
      <w:r w:rsidR="00EE724B" w:rsidRPr="008524FA">
        <w:rPr>
          <w:rFonts w:ascii="Times New Roman" w:hAnsi="Times New Roman"/>
          <w:b/>
          <w:bCs/>
          <w:sz w:val="24"/>
          <w:szCs w:val="24"/>
        </w:rPr>
        <w:t xml:space="preserve">pkt </w:t>
      </w:r>
      <w:r w:rsidRPr="008524FA">
        <w:rPr>
          <w:rFonts w:ascii="Times New Roman" w:hAnsi="Times New Roman"/>
          <w:b/>
          <w:bCs/>
          <w:sz w:val="24"/>
          <w:szCs w:val="24"/>
        </w:rPr>
        <w:t>1 i 3 oraz w ust. 4 i 6</w:t>
      </w:r>
      <w:r w:rsidR="008260BF" w:rsidRPr="008524FA">
        <w:rPr>
          <w:rFonts w:ascii="Times New Roman" w:hAnsi="Times New Roman"/>
          <w:b/>
          <w:bCs/>
          <w:sz w:val="24"/>
          <w:szCs w:val="24"/>
        </w:rPr>
        <w:t xml:space="preserve"> ustawy o VAT</w:t>
      </w:r>
      <w:r>
        <w:rPr>
          <w:rFonts w:ascii="Times New Roman" w:hAnsi="Times New Roman"/>
          <w:sz w:val="24"/>
          <w:szCs w:val="24"/>
        </w:rPr>
        <w:t xml:space="preserve">. </w:t>
      </w:r>
      <w:r w:rsidRPr="00FD4FB8">
        <w:rPr>
          <w:rFonts w:ascii="Times New Roman" w:hAnsi="Times New Roman"/>
          <w:sz w:val="24"/>
          <w:szCs w:val="24"/>
        </w:rPr>
        <w:t>Są to zmiany o</w:t>
      </w:r>
      <w:r w:rsidR="008260BF">
        <w:rPr>
          <w:rFonts w:ascii="Times New Roman" w:hAnsi="Times New Roman"/>
          <w:sz w:val="24"/>
          <w:szCs w:val="24"/>
        </w:rPr>
        <w:t xml:space="preserve"> </w:t>
      </w:r>
      <w:r w:rsidRPr="00FD4FB8">
        <w:rPr>
          <w:rFonts w:ascii="Times New Roman" w:hAnsi="Times New Roman"/>
          <w:sz w:val="24"/>
          <w:szCs w:val="24"/>
        </w:rPr>
        <w:t xml:space="preserve">charakterze </w:t>
      </w:r>
      <w:r w:rsidR="00E8692A">
        <w:rPr>
          <w:rFonts w:ascii="Times New Roman" w:hAnsi="Times New Roman"/>
          <w:sz w:val="24"/>
          <w:szCs w:val="24"/>
        </w:rPr>
        <w:t>doprecyzowującym</w:t>
      </w:r>
      <w:r w:rsidRPr="00FD4FB8">
        <w:rPr>
          <w:rFonts w:ascii="Times New Roman" w:hAnsi="Times New Roman"/>
          <w:sz w:val="24"/>
          <w:szCs w:val="24"/>
        </w:rPr>
        <w:t xml:space="preserve">, niezwiązane z </w:t>
      </w:r>
      <w:r w:rsidR="00AC372C">
        <w:rPr>
          <w:rFonts w:ascii="Times New Roman" w:hAnsi="Times New Roman"/>
          <w:sz w:val="24"/>
          <w:szCs w:val="24"/>
        </w:rPr>
        <w:t xml:space="preserve">aktualną </w:t>
      </w:r>
      <w:r w:rsidRPr="00FD4FB8">
        <w:rPr>
          <w:rFonts w:ascii="Times New Roman" w:hAnsi="Times New Roman"/>
          <w:sz w:val="24"/>
          <w:szCs w:val="24"/>
        </w:rPr>
        <w:t>implementacją</w:t>
      </w:r>
      <w:r w:rsidR="003F537C">
        <w:rPr>
          <w:rFonts w:ascii="Times New Roman" w:hAnsi="Times New Roman"/>
          <w:sz w:val="24"/>
          <w:szCs w:val="24"/>
        </w:rPr>
        <w:t xml:space="preserve">. Zmiany </w:t>
      </w:r>
      <w:r w:rsidR="00B02E59">
        <w:rPr>
          <w:rFonts w:ascii="Times New Roman" w:hAnsi="Times New Roman"/>
          <w:sz w:val="24"/>
          <w:szCs w:val="24"/>
        </w:rPr>
        <w:t>dokonane</w:t>
      </w:r>
      <w:r w:rsidR="003F537C">
        <w:rPr>
          <w:rFonts w:ascii="Times New Roman" w:hAnsi="Times New Roman"/>
          <w:sz w:val="24"/>
          <w:szCs w:val="24"/>
        </w:rPr>
        <w:t xml:space="preserve"> w</w:t>
      </w:r>
      <w:r w:rsidR="00B02E59">
        <w:rPr>
          <w:rFonts w:ascii="Times New Roman" w:hAnsi="Times New Roman"/>
          <w:sz w:val="24"/>
          <w:szCs w:val="24"/>
        </w:rPr>
        <w:t xml:space="preserve"> </w:t>
      </w:r>
      <w:r w:rsidR="003F537C">
        <w:rPr>
          <w:rFonts w:ascii="Times New Roman" w:hAnsi="Times New Roman"/>
          <w:sz w:val="24"/>
          <w:szCs w:val="24"/>
        </w:rPr>
        <w:t>art. 28k ust. 2 pkt 1 ustawy o VAT odpowiadają zmianom dokonanym w</w:t>
      </w:r>
      <w:r w:rsidR="00DC1BEA">
        <w:rPr>
          <w:rFonts w:ascii="Times New Roman" w:hAnsi="Times New Roman"/>
          <w:sz w:val="24"/>
          <w:szCs w:val="24"/>
        </w:rPr>
        <w:t> </w:t>
      </w:r>
      <w:r w:rsidR="003F537C">
        <w:rPr>
          <w:rFonts w:ascii="Times New Roman" w:hAnsi="Times New Roman"/>
          <w:sz w:val="24"/>
          <w:szCs w:val="24"/>
        </w:rPr>
        <w:t>art. 22a ust. 1 pkt 1 ustawy o VAT</w:t>
      </w:r>
      <w:r>
        <w:rPr>
          <w:rFonts w:ascii="Times New Roman" w:hAnsi="Times New Roman"/>
          <w:sz w:val="24"/>
          <w:szCs w:val="24"/>
        </w:rPr>
        <w:t>. Zgodnie z</w:t>
      </w:r>
      <w:r w:rsidR="003F537C">
        <w:rPr>
          <w:rFonts w:ascii="Times New Roman" w:hAnsi="Times New Roman"/>
          <w:sz w:val="24"/>
          <w:szCs w:val="24"/>
        </w:rPr>
        <w:t xml:space="preserve"> obecnym </w:t>
      </w:r>
      <w:r>
        <w:rPr>
          <w:rFonts w:ascii="Times New Roman" w:hAnsi="Times New Roman"/>
          <w:sz w:val="24"/>
          <w:szCs w:val="24"/>
        </w:rPr>
        <w:t xml:space="preserve">brzmieniem art. 28k ust. 2 pkt 1 </w:t>
      </w:r>
      <w:r w:rsidR="008260BF">
        <w:rPr>
          <w:rFonts w:ascii="Times New Roman" w:hAnsi="Times New Roman"/>
          <w:sz w:val="24"/>
          <w:szCs w:val="24"/>
        </w:rPr>
        <w:t xml:space="preserve">ustawy o VAT </w:t>
      </w:r>
      <w:r w:rsidRPr="00CC76FB">
        <w:rPr>
          <w:rFonts w:ascii="Times New Roman" w:hAnsi="Times New Roman"/>
          <w:sz w:val="24"/>
          <w:szCs w:val="24"/>
        </w:rPr>
        <w:t xml:space="preserve">zasada opodatkowania </w:t>
      </w:r>
      <w:r>
        <w:rPr>
          <w:rFonts w:ascii="Times New Roman" w:hAnsi="Times New Roman"/>
          <w:sz w:val="24"/>
          <w:szCs w:val="24"/>
        </w:rPr>
        <w:t>usług TBE</w:t>
      </w:r>
      <w:r w:rsidRPr="00CC76FB">
        <w:rPr>
          <w:rFonts w:ascii="Times New Roman" w:hAnsi="Times New Roman"/>
          <w:sz w:val="24"/>
          <w:szCs w:val="24"/>
        </w:rPr>
        <w:t xml:space="preserve"> </w:t>
      </w:r>
      <w:r w:rsidR="008260BF">
        <w:rPr>
          <w:rFonts w:ascii="Times New Roman" w:hAnsi="Times New Roman"/>
          <w:sz w:val="24"/>
          <w:szCs w:val="24"/>
        </w:rPr>
        <w:t xml:space="preserve">zgodnie z art. 28k ust. 1 ustawy o VAT </w:t>
      </w:r>
      <w:r w:rsidRPr="00CC76FB">
        <w:rPr>
          <w:rFonts w:ascii="Times New Roman" w:hAnsi="Times New Roman"/>
          <w:sz w:val="24"/>
          <w:szCs w:val="24"/>
        </w:rPr>
        <w:t xml:space="preserve">(miejsce, w którym podmioty </w:t>
      </w:r>
      <w:r>
        <w:rPr>
          <w:rFonts w:ascii="Times New Roman" w:hAnsi="Times New Roman"/>
          <w:sz w:val="24"/>
          <w:szCs w:val="24"/>
        </w:rPr>
        <w:t xml:space="preserve">niebędące podatnikami nabywające te usługi </w:t>
      </w:r>
      <w:r w:rsidRPr="00CC76FB">
        <w:rPr>
          <w:rFonts w:ascii="Times New Roman" w:hAnsi="Times New Roman"/>
          <w:sz w:val="24"/>
          <w:szCs w:val="24"/>
        </w:rPr>
        <w:t>posiadają siedzibę, stałe miejsce zamieszkania lub zwykłe miejsce pobytu</w:t>
      </w:r>
      <w:r>
        <w:rPr>
          <w:rFonts w:ascii="Times New Roman" w:hAnsi="Times New Roman"/>
          <w:sz w:val="24"/>
          <w:szCs w:val="24"/>
        </w:rPr>
        <w:t xml:space="preserve"> </w:t>
      </w:r>
      <w:r w:rsidR="004978BB">
        <w:rPr>
          <w:rFonts w:ascii="Times New Roman" w:hAnsi="Times New Roman"/>
          <w:sz w:val="24"/>
          <w:szCs w:val="24"/>
        </w:rPr>
        <w:t>–</w:t>
      </w:r>
      <w:r>
        <w:rPr>
          <w:rFonts w:ascii="Times New Roman" w:hAnsi="Times New Roman"/>
          <w:sz w:val="24"/>
          <w:szCs w:val="24"/>
        </w:rPr>
        <w:t xml:space="preserve"> </w:t>
      </w:r>
      <w:r w:rsidRPr="00CC76FB">
        <w:rPr>
          <w:rFonts w:ascii="Times New Roman" w:hAnsi="Times New Roman"/>
          <w:sz w:val="24"/>
          <w:szCs w:val="24"/>
        </w:rPr>
        <w:t>czyli w państwie członkowskim konsumpcji) nie znajdzie zastosowania</w:t>
      </w:r>
      <w:r w:rsidR="004978BB">
        <w:rPr>
          <w:rFonts w:ascii="Times New Roman" w:hAnsi="Times New Roman"/>
          <w:sz w:val="24"/>
          <w:szCs w:val="24"/>
        </w:rPr>
        <w:t>,</w:t>
      </w:r>
      <w:r w:rsidRPr="00CC76FB">
        <w:rPr>
          <w:rFonts w:ascii="Times New Roman" w:hAnsi="Times New Roman"/>
          <w:sz w:val="24"/>
          <w:szCs w:val="24"/>
        </w:rPr>
        <w:t xml:space="preserve"> w</w:t>
      </w:r>
      <w:r w:rsidR="00DC1BEA">
        <w:rPr>
          <w:rFonts w:ascii="Times New Roman" w:hAnsi="Times New Roman"/>
          <w:sz w:val="24"/>
          <w:szCs w:val="24"/>
        </w:rPr>
        <w:t xml:space="preserve"> </w:t>
      </w:r>
      <w:r w:rsidRPr="00CC76FB">
        <w:rPr>
          <w:rFonts w:ascii="Times New Roman" w:hAnsi="Times New Roman"/>
          <w:sz w:val="24"/>
          <w:szCs w:val="24"/>
        </w:rPr>
        <w:t xml:space="preserve">przypadku </w:t>
      </w:r>
      <w:r w:rsidRPr="00E8692A">
        <w:rPr>
          <w:rFonts w:ascii="Times New Roman" w:hAnsi="Times New Roman"/>
          <w:sz w:val="24"/>
          <w:szCs w:val="24"/>
        </w:rPr>
        <w:t xml:space="preserve">gdy </w:t>
      </w:r>
      <w:r w:rsidR="00E8692A" w:rsidRPr="00E8692A">
        <w:rPr>
          <w:rFonts w:ascii="Times New Roman" w:hAnsi="Times New Roman"/>
          <w:sz w:val="24"/>
          <w:szCs w:val="24"/>
        </w:rPr>
        <w:t xml:space="preserve">usługodawca posiada siedzibę działalności gospodarczej, a w razie braku takiej siedziby </w:t>
      </w:r>
      <w:r w:rsidR="004978BB">
        <w:rPr>
          <w:rFonts w:ascii="Times New Roman" w:hAnsi="Times New Roman"/>
          <w:sz w:val="24"/>
          <w:szCs w:val="24"/>
        </w:rPr>
        <w:t>–</w:t>
      </w:r>
      <w:r w:rsidR="00E8692A" w:rsidRPr="00E8692A">
        <w:rPr>
          <w:rFonts w:ascii="Times New Roman" w:hAnsi="Times New Roman"/>
          <w:sz w:val="24"/>
          <w:szCs w:val="24"/>
        </w:rPr>
        <w:t xml:space="preserve"> stałe miejsce zamieszkania lub zwykłe miejsce pobytu tylko na terytorium jednego państwa członkowskiego</w:t>
      </w:r>
      <w:r w:rsidR="00116E8D" w:rsidRPr="00E8692A">
        <w:rPr>
          <w:rFonts w:ascii="Times New Roman" w:hAnsi="Times New Roman"/>
          <w:sz w:val="24"/>
          <w:szCs w:val="24"/>
        </w:rPr>
        <w:t>.</w:t>
      </w:r>
      <w:r w:rsidR="003F537C">
        <w:rPr>
          <w:rFonts w:ascii="Times New Roman" w:hAnsi="Times New Roman"/>
          <w:sz w:val="24"/>
          <w:szCs w:val="24"/>
        </w:rPr>
        <w:t xml:space="preserve"> </w:t>
      </w:r>
      <w:r w:rsidR="003F537C" w:rsidRPr="003F537C">
        <w:rPr>
          <w:rFonts w:ascii="Times New Roman" w:hAnsi="Times New Roman"/>
          <w:sz w:val="24"/>
          <w:szCs w:val="24"/>
        </w:rPr>
        <w:t xml:space="preserve">Ponieważ podatnik może posiadać siedzibę działalności gospodarczej / stałe miejsce zamieszkania / zwykłe miejsce pobytu tylko w jednym państwie członkowskim, należało odpowiednio </w:t>
      </w:r>
      <w:r w:rsidR="003F537C" w:rsidRPr="003F537C">
        <w:rPr>
          <w:rFonts w:ascii="Times New Roman" w:hAnsi="Times New Roman"/>
          <w:sz w:val="24"/>
          <w:szCs w:val="24"/>
        </w:rPr>
        <w:lastRenderedPageBreak/>
        <w:t xml:space="preserve">zmodyfikować przepis. W </w:t>
      </w:r>
      <w:r w:rsidR="00B70A77">
        <w:rPr>
          <w:rFonts w:ascii="Times New Roman" w:hAnsi="Times New Roman"/>
          <w:sz w:val="24"/>
          <w:szCs w:val="24"/>
        </w:rPr>
        <w:t>rezultacie</w:t>
      </w:r>
      <w:r w:rsidR="003F537C" w:rsidRPr="003F537C">
        <w:rPr>
          <w:rFonts w:ascii="Times New Roman" w:hAnsi="Times New Roman"/>
          <w:sz w:val="24"/>
          <w:szCs w:val="24"/>
        </w:rPr>
        <w:t xml:space="preserve"> wyrazy „tylko na terytorium jednego państwa członkowskiego” zastąpiono wyrazami „na terytorium państwa członkowskiego”</w:t>
      </w:r>
      <w:r w:rsidR="003F537C">
        <w:rPr>
          <w:rFonts w:ascii="Times New Roman" w:hAnsi="Times New Roman"/>
          <w:sz w:val="24"/>
          <w:szCs w:val="24"/>
        </w:rPr>
        <w:t>.</w:t>
      </w:r>
    </w:p>
    <w:p w14:paraId="6A05AD4F" w14:textId="2BECE914" w:rsidR="00B02E59" w:rsidRDefault="00116E8D" w:rsidP="007F7804">
      <w:pPr>
        <w:spacing w:before="120" w:line="360" w:lineRule="auto"/>
        <w:jc w:val="both"/>
        <w:rPr>
          <w:rFonts w:ascii="Times New Roman" w:hAnsi="Times New Roman"/>
          <w:sz w:val="24"/>
          <w:szCs w:val="24"/>
        </w:rPr>
      </w:pPr>
      <w:r>
        <w:rPr>
          <w:rFonts w:ascii="Times New Roman" w:hAnsi="Times New Roman"/>
          <w:sz w:val="24"/>
          <w:szCs w:val="24"/>
        </w:rPr>
        <w:t>Zmiany dokonane</w:t>
      </w:r>
      <w:r w:rsidR="00FD4FB8" w:rsidRPr="00FD4FB8">
        <w:rPr>
          <w:rFonts w:ascii="Times New Roman" w:hAnsi="Times New Roman"/>
          <w:sz w:val="24"/>
          <w:szCs w:val="24"/>
        </w:rPr>
        <w:t xml:space="preserve"> </w:t>
      </w:r>
      <w:r w:rsidR="00FD4FB8" w:rsidRPr="008524FA">
        <w:rPr>
          <w:rFonts w:ascii="Times New Roman" w:hAnsi="Times New Roman"/>
          <w:b/>
          <w:bCs/>
          <w:sz w:val="24"/>
          <w:szCs w:val="24"/>
        </w:rPr>
        <w:t xml:space="preserve">w art. 28k w ust. 2 pkt 3 oraz w ust. 4 i 6 </w:t>
      </w:r>
      <w:r w:rsidR="008260BF" w:rsidRPr="008524FA">
        <w:rPr>
          <w:rFonts w:ascii="Times New Roman" w:hAnsi="Times New Roman"/>
          <w:b/>
          <w:bCs/>
          <w:sz w:val="24"/>
          <w:szCs w:val="24"/>
        </w:rPr>
        <w:t>ustawy o VAT</w:t>
      </w:r>
      <w:r w:rsidR="008260BF">
        <w:rPr>
          <w:rFonts w:ascii="Times New Roman" w:hAnsi="Times New Roman"/>
          <w:sz w:val="24"/>
          <w:szCs w:val="24"/>
        </w:rPr>
        <w:t xml:space="preserve"> </w:t>
      </w:r>
      <w:r w:rsidR="00FD4FB8">
        <w:rPr>
          <w:rFonts w:ascii="Times New Roman" w:hAnsi="Times New Roman"/>
          <w:sz w:val="24"/>
          <w:szCs w:val="24"/>
        </w:rPr>
        <w:t xml:space="preserve">polegają na skreśleniu wyrazu „tylko”. </w:t>
      </w:r>
      <w:r w:rsidR="00FD4FB8" w:rsidRPr="00FD4FB8">
        <w:rPr>
          <w:rFonts w:ascii="Times New Roman" w:hAnsi="Times New Roman"/>
          <w:sz w:val="24"/>
          <w:szCs w:val="24"/>
        </w:rPr>
        <w:t>Wyraz „tylko” jest nadmiarowy</w:t>
      </w:r>
      <w:r w:rsidR="00FD4FB8">
        <w:rPr>
          <w:rFonts w:ascii="Times New Roman" w:hAnsi="Times New Roman"/>
          <w:sz w:val="24"/>
          <w:szCs w:val="24"/>
        </w:rPr>
        <w:t>,</w:t>
      </w:r>
      <w:r w:rsidR="00FD4FB8" w:rsidRPr="00FD4FB8">
        <w:rPr>
          <w:rFonts w:ascii="Times New Roman" w:hAnsi="Times New Roman"/>
          <w:sz w:val="24"/>
          <w:szCs w:val="24"/>
        </w:rPr>
        <w:t xml:space="preserve"> </w:t>
      </w:r>
      <w:r w:rsidR="003877A0">
        <w:rPr>
          <w:rFonts w:ascii="Times New Roman" w:hAnsi="Times New Roman"/>
          <w:sz w:val="24"/>
          <w:szCs w:val="24"/>
        </w:rPr>
        <w:t>gdyż już z samego brzmienia tych przepisów wynika, że dotyczą one p</w:t>
      </w:r>
      <w:r w:rsidR="003877A0" w:rsidRPr="003877A0">
        <w:rPr>
          <w:rFonts w:ascii="Times New Roman" w:hAnsi="Times New Roman"/>
          <w:sz w:val="24"/>
          <w:szCs w:val="24"/>
        </w:rPr>
        <w:t>odatnik</w:t>
      </w:r>
      <w:r w:rsidR="003877A0">
        <w:rPr>
          <w:rFonts w:ascii="Times New Roman" w:hAnsi="Times New Roman"/>
          <w:sz w:val="24"/>
          <w:szCs w:val="24"/>
        </w:rPr>
        <w:t>a</w:t>
      </w:r>
      <w:r w:rsidR="003877A0" w:rsidRPr="003877A0">
        <w:rPr>
          <w:rFonts w:ascii="Times New Roman" w:hAnsi="Times New Roman"/>
          <w:sz w:val="24"/>
          <w:szCs w:val="24"/>
        </w:rPr>
        <w:t>, do którego ma zastosowanie przepis ust. 2</w:t>
      </w:r>
      <w:r w:rsidR="003877A0">
        <w:rPr>
          <w:rFonts w:ascii="Times New Roman" w:hAnsi="Times New Roman"/>
          <w:sz w:val="24"/>
          <w:szCs w:val="24"/>
        </w:rPr>
        <w:t>,</w:t>
      </w:r>
      <w:r>
        <w:rPr>
          <w:rFonts w:ascii="Times New Roman" w:hAnsi="Times New Roman"/>
          <w:sz w:val="24"/>
          <w:szCs w:val="24"/>
        </w:rPr>
        <w:t xml:space="preserve"> </w:t>
      </w:r>
      <w:r w:rsidR="003877A0">
        <w:rPr>
          <w:rFonts w:ascii="Times New Roman" w:hAnsi="Times New Roman"/>
          <w:sz w:val="24"/>
          <w:szCs w:val="24"/>
        </w:rPr>
        <w:t>czyli podatnika posiadającego siedzibę działalności gospodarczej</w:t>
      </w:r>
      <w:r w:rsidR="003203DD">
        <w:rPr>
          <w:rFonts w:ascii="Times New Roman" w:hAnsi="Times New Roman"/>
          <w:sz w:val="24"/>
          <w:szCs w:val="24"/>
        </w:rPr>
        <w:t xml:space="preserve">, </w:t>
      </w:r>
      <w:r w:rsidR="00E579FA" w:rsidRPr="00E8692A">
        <w:rPr>
          <w:rFonts w:ascii="Times New Roman" w:hAnsi="Times New Roman"/>
          <w:sz w:val="24"/>
          <w:szCs w:val="24"/>
        </w:rPr>
        <w:t>a</w:t>
      </w:r>
      <w:r w:rsidR="008260BF">
        <w:rPr>
          <w:rFonts w:ascii="Times New Roman" w:hAnsi="Times New Roman"/>
          <w:sz w:val="24"/>
          <w:szCs w:val="24"/>
        </w:rPr>
        <w:t> </w:t>
      </w:r>
      <w:r w:rsidR="00E579FA" w:rsidRPr="00E8692A">
        <w:rPr>
          <w:rFonts w:ascii="Times New Roman" w:hAnsi="Times New Roman"/>
          <w:sz w:val="24"/>
          <w:szCs w:val="24"/>
        </w:rPr>
        <w:t>w razi</w:t>
      </w:r>
      <w:r w:rsidR="008A6922">
        <w:rPr>
          <w:rFonts w:ascii="Times New Roman" w:hAnsi="Times New Roman"/>
          <w:sz w:val="24"/>
          <w:szCs w:val="24"/>
        </w:rPr>
        <w:t>e</w:t>
      </w:r>
      <w:r w:rsidR="00E579FA" w:rsidRPr="00E8692A">
        <w:rPr>
          <w:rFonts w:ascii="Times New Roman" w:hAnsi="Times New Roman"/>
          <w:sz w:val="24"/>
          <w:szCs w:val="24"/>
        </w:rPr>
        <w:t xml:space="preserve"> </w:t>
      </w:r>
      <w:r w:rsidR="00E579FA">
        <w:rPr>
          <w:rFonts w:ascii="Times New Roman" w:hAnsi="Times New Roman"/>
          <w:sz w:val="24"/>
          <w:szCs w:val="24"/>
        </w:rPr>
        <w:t>jej braku</w:t>
      </w:r>
      <w:r w:rsidR="00E579FA" w:rsidRPr="00E8692A">
        <w:rPr>
          <w:rFonts w:ascii="Times New Roman" w:hAnsi="Times New Roman"/>
          <w:sz w:val="24"/>
          <w:szCs w:val="24"/>
        </w:rPr>
        <w:t xml:space="preserve"> </w:t>
      </w:r>
      <w:r w:rsidR="004978BB">
        <w:rPr>
          <w:rFonts w:ascii="Times New Roman" w:hAnsi="Times New Roman"/>
          <w:sz w:val="24"/>
          <w:szCs w:val="24"/>
        </w:rPr>
        <w:t>–</w:t>
      </w:r>
      <w:r w:rsidR="00E579FA" w:rsidRPr="00E8692A">
        <w:rPr>
          <w:rFonts w:ascii="Times New Roman" w:hAnsi="Times New Roman"/>
          <w:sz w:val="24"/>
          <w:szCs w:val="24"/>
        </w:rPr>
        <w:t xml:space="preserve"> stałe miejsce zamieszkania lub zwykłe miejsce pobytu na terytorium państwa członkowskiego</w:t>
      </w:r>
      <w:r w:rsidR="00294AEA">
        <w:rPr>
          <w:rFonts w:ascii="Times New Roman" w:hAnsi="Times New Roman"/>
          <w:sz w:val="24"/>
          <w:szCs w:val="24"/>
        </w:rPr>
        <w:t>,</w:t>
      </w:r>
      <w:r w:rsidR="00E579FA">
        <w:rPr>
          <w:rFonts w:ascii="Times New Roman" w:hAnsi="Times New Roman"/>
          <w:sz w:val="24"/>
          <w:szCs w:val="24"/>
        </w:rPr>
        <w:t xml:space="preserve"> </w:t>
      </w:r>
      <w:r w:rsidR="003203DD">
        <w:rPr>
          <w:rFonts w:ascii="Times New Roman" w:hAnsi="Times New Roman"/>
          <w:sz w:val="24"/>
          <w:szCs w:val="24"/>
        </w:rPr>
        <w:t>czyli w tym przypadku na terytorium kraju</w:t>
      </w:r>
      <w:r w:rsidR="00057DE0">
        <w:rPr>
          <w:rFonts w:ascii="Times New Roman" w:hAnsi="Times New Roman"/>
          <w:sz w:val="24"/>
          <w:szCs w:val="24"/>
        </w:rPr>
        <w:t>.</w:t>
      </w:r>
    </w:p>
    <w:p w14:paraId="2B3FE643" w14:textId="3C63ECAB" w:rsidR="00B70A77" w:rsidRDefault="00B70A77" w:rsidP="007F7804">
      <w:pPr>
        <w:spacing w:before="120" w:line="360" w:lineRule="auto"/>
        <w:jc w:val="both"/>
        <w:rPr>
          <w:rFonts w:ascii="Times New Roman" w:hAnsi="Times New Roman"/>
          <w:sz w:val="24"/>
          <w:szCs w:val="24"/>
        </w:rPr>
      </w:pPr>
      <w:r w:rsidRPr="00B02E59">
        <w:rPr>
          <w:rFonts w:ascii="Times New Roman" w:hAnsi="Times New Roman"/>
          <w:sz w:val="24"/>
          <w:szCs w:val="24"/>
        </w:rPr>
        <w:t xml:space="preserve">Ponadto w </w:t>
      </w:r>
      <w:r w:rsidRPr="00791E97">
        <w:rPr>
          <w:rFonts w:ascii="Times New Roman" w:hAnsi="Times New Roman"/>
          <w:b/>
          <w:bCs/>
          <w:sz w:val="24"/>
          <w:szCs w:val="24"/>
        </w:rPr>
        <w:t xml:space="preserve">art. 28k ust. 2 </w:t>
      </w:r>
      <w:r>
        <w:rPr>
          <w:rFonts w:ascii="Times New Roman" w:hAnsi="Times New Roman"/>
          <w:b/>
          <w:bCs/>
          <w:sz w:val="24"/>
          <w:szCs w:val="24"/>
        </w:rPr>
        <w:t xml:space="preserve">ustawy o VAT </w:t>
      </w:r>
      <w:r w:rsidRPr="00791E97">
        <w:rPr>
          <w:rFonts w:ascii="Times New Roman" w:hAnsi="Times New Roman"/>
          <w:b/>
          <w:bCs/>
          <w:sz w:val="24"/>
          <w:szCs w:val="24"/>
        </w:rPr>
        <w:t>dodano pkt 1a</w:t>
      </w:r>
      <w:r w:rsidR="00B54D58">
        <w:rPr>
          <w:rFonts w:ascii="Times New Roman" w:hAnsi="Times New Roman"/>
          <w:sz w:val="24"/>
          <w:szCs w:val="24"/>
        </w:rPr>
        <w:t>,</w:t>
      </w:r>
      <w:r w:rsidRPr="00B02E59">
        <w:rPr>
          <w:rFonts w:ascii="Times New Roman" w:hAnsi="Times New Roman"/>
          <w:sz w:val="24"/>
          <w:szCs w:val="24"/>
        </w:rPr>
        <w:t xml:space="preserve"> zgodnie z którym </w:t>
      </w:r>
      <w:r w:rsidR="005A53F0">
        <w:rPr>
          <w:rFonts w:ascii="Times New Roman" w:hAnsi="Times New Roman"/>
          <w:sz w:val="24"/>
          <w:szCs w:val="24"/>
        </w:rPr>
        <w:t>usługodawca</w:t>
      </w:r>
      <w:r w:rsidRPr="00B02E59">
        <w:rPr>
          <w:rFonts w:ascii="Times New Roman" w:hAnsi="Times New Roman"/>
          <w:sz w:val="24"/>
          <w:szCs w:val="24"/>
        </w:rPr>
        <w:t xml:space="preserve"> nie może posiadać stałego miejsca prowadzenia działalności gospodarczej na terytorium Unii Europejskiej. Zatem </w:t>
      </w:r>
      <w:r>
        <w:rPr>
          <w:rFonts w:ascii="Times New Roman" w:hAnsi="Times New Roman"/>
          <w:sz w:val="24"/>
          <w:szCs w:val="24"/>
        </w:rPr>
        <w:t>usługodawca</w:t>
      </w:r>
      <w:r w:rsidRPr="00B02E59">
        <w:rPr>
          <w:rFonts w:ascii="Times New Roman" w:hAnsi="Times New Roman"/>
          <w:sz w:val="24"/>
          <w:szCs w:val="24"/>
        </w:rPr>
        <w:t xml:space="preserve"> mający siedzibę w państwie trzecim, który posiada również stałe miejsce prowadzenia działalności w UE, nie będzie mógł stosować progu dla usług TBE</w:t>
      </w:r>
      <w:r>
        <w:rPr>
          <w:rFonts w:ascii="Times New Roman" w:hAnsi="Times New Roman"/>
          <w:sz w:val="24"/>
          <w:szCs w:val="24"/>
        </w:rPr>
        <w:t xml:space="preserve"> i </w:t>
      </w:r>
      <w:r w:rsidRPr="00B02E59">
        <w:rPr>
          <w:rFonts w:ascii="Times New Roman" w:hAnsi="Times New Roman"/>
          <w:sz w:val="24"/>
          <w:szCs w:val="24"/>
        </w:rPr>
        <w:t>rozliczać podatek VAT od tych usług w państwie członkowskim, w którym znajduje się jego stałe miejsce prowadzenia działalności</w:t>
      </w:r>
      <w:r>
        <w:rPr>
          <w:rFonts w:ascii="Times New Roman" w:hAnsi="Times New Roman"/>
          <w:sz w:val="24"/>
          <w:szCs w:val="24"/>
        </w:rPr>
        <w:t xml:space="preserve">, lecz w państwie członkowskim, </w:t>
      </w:r>
      <w:r w:rsidRPr="0069214D">
        <w:rPr>
          <w:rFonts w:ascii="Times New Roman" w:hAnsi="Times New Roman"/>
          <w:sz w:val="24"/>
          <w:szCs w:val="24"/>
        </w:rPr>
        <w:t xml:space="preserve">w którym podmioty </w:t>
      </w:r>
      <w:r>
        <w:rPr>
          <w:rFonts w:ascii="Times New Roman" w:hAnsi="Times New Roman"/>
          <w:sz w:val="24"/>
          <w:szCs w:val="24"/>
        </w:rPr>
        <w:t xml:space="preserve">nabywające te usługi </w:t>
      </w:r>
      <w:r w:rsidRPr="0069214D">
        <w:rPr>
          <w:rFonts w:ascii="Times New Roman" w:hAnsi="Times New Roman"/>
          <w:sz w:val="24"/>
          <w:szCs w:val="24"/>
        </w:rPr>
        <w:t>posiadają siedzibę, stałe miejsce zamieszkania lub zwykłe miejsce pobytu.</w:t>
      </w:r>
    </w:p>
    <w:p w14:paraId="1F162F22" w14:textId="7D7A9330" w:rsidR="00041148" w:rsidRPr="00323616" w:rsidRDefault="00041148" w:rsidP="007F7804">
      <w:pPr>
        <w:pStyle w:val="Akapitzlist"/>
        <w:numPr>
          <w:ilvl w:val="0"/>
          <w:numId w:val="1"/>
        </w:numPr>
        <w:spacing w:before="120" w:line="360" w:lineRule="auto"/>
        <w:ind w:left="357" w:hanging="357"/>
        <w:contextualSpacing w:val="0"/>
        <w:jc w:val="both"/>
        <w:rPr>
          <w:rFonts w:ascii="Times New Roman" w:hAnsi="Times New Roman"/>
          <w:b/>
          <w:bCs/>
          <w:sz w:val="24"/>
          <w:szCs w:val="24"/>
        </w:rPr>
      </w:pPr>
      <w:r w:rsidRPr="00323616">
        <w:rPr>
          <w:rFonts w:ascii="Times New Roman" w:hAnsi="Times New Roman"/>
          <w:b/>
          <w:bCs/>
          <w:sz w:val="24"/>
          <w:szCs w:val="24"/>
        </w:rPr>
        <w:t>Art. 97 ust. 10 pkt 5 ustawy o VAT</w:t>
      </w:r>
    </w:p>
    <w:p w14:paraId="311ADDDB" w14:textId="77777777" w:rsidR="00041148" w:rsidRDefault="00041148" w:rsidP="007F7804">
      <w:pPr>
        <w:spacing w:before="120" w:line="360" w:lineRule="auto"/>
        <w:jc w:val="both"/>
        <w:rPr>
          <w:rFonts w:ascii="Times New Roman" w:hAnsi="Times New Roman"/>
          <w:sz w:val="24"/>
          <w:szCs w:val="24"/>
        </w:rPr>
      </w:pPr>
      <w:r>
        <w:rPr>
          <w:rFonts w:ascii="Times New Roman" w:hAnsi="Times New Roman"/>
          <w:sz w:val="24"/>
          <w:szCs w:val="24"/>
        </w:rPr>
        <w:t>Obowiązujące przepisy nakładają na nabywcę obowiązek</w:t>
      </w:r>
      <w:r w:rsidRPr="00C50E46">
        <w:rPr>
          <w:rFonts w:ascii="Times New Roman" w:hAnsi="Times New Roman"/>
          <w:sz w:val="24"/>
          <w:szCs w:val="24"/>
        </w:rPr>
        <w:t xml:space="preserve"> posługiwania się numerem </w:t>
      </w:r>
      <w:r w:rsidRPr="00FA3340">
        <w:rPr>
          <w:rFonts w:ascii="Times New Roman" w:hAnsi="Times New Roman"/>
          <w:sz w:val="24"/>
          <w:szCs w:val="24"/>
        </w:rPr>
        <w:t>identyfikacji podatkowej poprzedzonym kodem PL</w:t>
      </w:r>
      <w:r w:rsidRPr="00C50E46">
        <w:rPr>
          <w:rFonts w:ascii="Times New Roman" w:hAnsi="Times New Roman"/>
          <w:sz w:val="24"/>
          <w:szCs w:val="24"/>
        </w:rPr>
        <w:t xml:space="preserve"> przy przemieszczaniu towarów z</w:t>
      </w:r>
      <w:r>
        <w:rPr>
          <w:rFonts w:ascii="Times New Roman" w:hAnsi="Times New Roman"/>
          <w:sz w:val="24"/>
          <w:szCs w:val="24"/>
        </w:rPr>
        <w:t> </w:t>
      </w:r>
      <w:r w:rsidRPr="00C50E46">
        <w:rPr>
          <w:rFonts w:ascii="Times New Roman" w:hAnsi="Times New Roman"/>
          <w:sz w:val="24"/>
          <w:szCs w:val="24"/>
        </w:rPr>
        <w:t>terytorium państwa członkowskiego innego niż terytorium kraju na terytorium kraju w</w:t>
      </w:r>
      <w:r>
        <w:rPr>
          <w:rFonts w:ascii="Times New Roman" w:hAnsi="Times New Roman"/>
          <w:sz w:val="24"/>
          <w:szCs w:val="24"/>
        </w:rPr>
        <w:t> </w:t>
      </w:r>
      <w:r w:rsidRPr="00C50E46">
        <w:rPr>
          <w:rFonts w:ascii="Times New Roman" w:hAnsi="Times New Roman"/>
          <w:sz w:val="24"/>
          <w:szCs w:val="24"/>
        </w:rPr>
        <w:t xml:space="preserve">procedurze magazynu typu </w:t>
      </w:r>
      <w:proofErr w:type="spellStart"/>
      <w:r w:rsidRPr="00E94E23">
        <w:rPr>
          <w:rFonts w:ascii="Times New Roman" w:hAnsi="Times New Roman"/>
          <w:i/>
          <w:sz w:val="24"/>
          <w:szCs w:val="24"/>
        </w:rPr>
        <w:t>call</w:t>
      </w:r>
      <w:proofErr w:type="spellEnd"/>
      <w:r w:rsidRPr="00E94E23">
        <w:rPr>
          <w:rFonts w:ascii="Times New Roman" w:hAnsi="Times New Roman"/>
          <w:i/>
          <w:sz w:val="24"/>
          <w:szCs w:val="24"/>
        </w:rPr>
        <w:t xml:space="preserve">-off </w:t>
      </w:r>
      <w:proofErr w:type="spellStart"/>
      <w:r w:rsidRPr="00E94E23">
        <w:rPr>
          <w:rFonts w:ascii="Times New Roman" w:hAnsi="Times New Roman"/>
          <w:i/>
          <w:sz w:val="24"/>
          <w:szCs w:val="24"/>
        </w:rPr>
        <w:t>stock</w:t>
      </w:r>
      <w:proofErr w:type="spellEnd"/>
      <w:r>
        <w:rPr>
          <w:rFonts w:ascii="Times New Roman" w:hAnsi="Times New Roman"/>
          <w:sz w:val="24"/>
          <w:szCs w:val="24"/>
        </w:rPr>
        <w:t>.</w:t>
      </w:r>
    </w:p>
    <w:p w14:paraId="6EBDDE5E" w14:textId="642A5043" w:rsidR="00041148" w:rsidRDefault="00041148" w:rsidP="007F7804">
      <w:pPr>
        <w:spacing w:before="120" w:line="360" w:lineRule="auto"/>
        <w:jc w:val="both"/>
        <w:rPr>
          <w:rFonts w:ascii="Times New Roman" w:hAnsi="Times New Roman"/>
          <w:sz w:val="24"/>
          <w:szCs w:val="24"/>
        </w:rPr>
      </w:pPr>
      <w:r>
        <w:rPr>
          <w:rFonts w:ascii="Times New Roman" w:hAnsi="Times New Roman"/>
          <w:sz w:val="24"/>
          <w:szCs w:val="24"/>
        </w:rPr>
        <w:t>P</w:t>
      </w:r>
      <w:r w:rsidRPr="00114F98">
        <w:rPr>
          <w:rFonts w:ascii="Times New Roman" w:hAnsi="Times New Roman"/>
          <w:sz w:val="24"/>
          <w:szCs w:val="24"/>
        </w:rPr>
        <w:t xml:space="preserve">rzemieszczenia towarów </w:t>
      </w:r>
      <w:r w:rsidR="00B027AA">
        <w:rPr>
          <w:rFonts w:ascii="Times New Roman" w:hAnsi="Times New Roman"/>
          <w:sz w:val="24"/>
          <w:szCs w:val="24"/>
        </w:rPr>
        <w:t xml:space="preserve">w </w:t>
      </w:r>
      <w:r w:rsidRPr="00114F98">
        <w:rPr>
          <w:rFonts w:ascii="Times New Roman" w:hAnsi="Times New Roman"/>
          <w:sz w:val="24"/>
          <w:szCs w:val="24"/>
        </w:rPr>
        <w:t xml:space="preserve">ramach procedury magazynu typu </w:t>
      </w:r>
      <w:proofErr w:type="spellStart"/>
      <w:r w:rsidRPr="00E94E23">
        <w:rPr>
          <w:rFonts w:ascii="Times New Roman" w:hAnsi="Times New Roman"/>
          <w:i/>
          <w:sz w:val="24"/>
          <w:szCs w:val="24"/>
        </w:rPr>
        <w:t>call</w:t>
      </w:r>
      <w:proofErr w:type="spellEnd"/>
      <w:r w:rsidRPr="00E94E23">
        <w:rPr>
          <w:rFonts w:ascii="Times New Roman" w:hAnsi="Times New Roman"/>
          <w:i/>
          <w:sz w:val="24"/>
          <w:szCs w:val="24"/>
        </w:rPr>
        <w:t xml:space="preserve">-off </w:t>
      </w:r>
      <w:proofErr w:type="spellStart"/>
      <w:r w:rsidRPr="00E94E23">
        <w:rPr>
          <w:rFonts w:ascii="Times New Roman" w:hAnsi="Times New Roman"/>
          <w:i/>
          <w:sz w:val="24"/>
          <w:szCs w:val="24"/>
        </w:rPr>
        <w:t>stock</w:t>
      </w:r>
      <w:proofErr w:type="spellEnd"/>
      <w:r w:rsidRPr="00114F98">
        <w:rPr>
          <w:rFonts w:ascii="Times New Roman" w:hAnsi="Times New Roman"/>
          <w:sz w:val="24"/>
          <w:szCs w:val="24"/>
        </w:rPr>
        <w:t xml:space="preserve"> </w:t>
      </w:r>
      <w:r>
        <w:rPr>
          <w:rFonts w:ascii="Times New Roman" w:hAnsi="Times New Roman"/>
          <w:sz w:val="24"/>
          <w:szCs w:val="24"/>
        </w:rPr>
        <w:t xml:space="preserve">będą </w:t>
      </w:r>
      <w:r w:rsidRPr="00114F98">
        <w:rPr>
          <w:rFonts w:ascii="Times New Roman" w:hAnsi="Times New Roman"/>
          <w:sz w:val="24"/>
          <w:szCs w:val="24"/>
        </w:rPr>
        <w:t xml:space="preserve">możliwe </w:t>
      </w:r>
      <w:r>
        <w:rPr>
          <w:rFonts w:ascii="Times New Roman" w:hAnsi="Times New Roman"/>
          <w:sz w:val="24"/>
          <w:szCs w:val="24"/>
        </w:rPr>
        <w:t>tylko do</w:t>
      </w:r>
      <w:r w:rsidRPr="00114F98">
        <w:rPr>
          <w:rFonts w:ascii="Times New Roman" w:hAnsi="Times New Roman"/>
          <w:sz w:val="24"/>
          <w:szCs w:val="24"/>
        </w:rPr>
        <w:t xml:space="preserve"> 30 czerwca 2028 r. Ze względu na </w:t>
      </w:r>
      <w:r>
        <w:rPr>
          <w:rFonts w:ascii="Times New Roman" w:hAnsi="Times New Roman"/>
          <w:sz w:val="24"/>
          <w:szCs w:val="24"/>
        </w:rPr>
        <w:t>to</w:t>
      </w:r>
      <w:r w:rsidRPr="00114F98">
        <w:rPr>
          <w:rFonts w:ascii="Times New Roman" w:hAnsi="Times New Roman"/>
          <w:sz w:val="24"/>
          <w:szCs w:val="24"/>
        </w:rPr>
        <w:t xml:space="preserve"> zasadne jest uchylenie</w:t>
      </w:r>
      <w:r w:rsidR="00B027AA">
        <w:rPr>
          <w:rFonts w:ascii="Times New Roman" w:hAnsi="Times New Roman"/>
          <w:sz w:val="24"/>
          <w:szCs w:val="24"/>
        </w:rPr>
        <w:t xml:space="preserve"> z </w:t>
      </w:r>
      <w:r w:rsidR="001E54E2">
        <w:rPr>
          <w:rFonts w:ascii="Times New Roman" w:hAnsi="Times New Roman"/>
          <w:sz w:val="24"/>
          <w:szCs w:val="24"/>
        </w:rPr>
        <w:t xml:space="preserve">dniem </w:t>
      </w:r>
      <w:r w:rsidR="00B027AA">
        <w:rPr>
          <w:rFonts w:ascii="Times New Roman" w:hAnsi="Times New Roman"/>
          <w:sz w:val="24"/>
          <w:szCs w:val="24"/>
        </w:rPr>
        <w:t>1 lipca 2028 r.</w:t>
      </w:r>
      <w:r w:rsidRPr="00114F98">
        <w:rPr>
          <w:rFonts w:ascii="Times New Roman" w:hAnsi="Times New Roman"/>
          <w:sz w:val="24"/>
          <w:szCs w:val="24"/>
        </w:rPr>
        <w:t xml:space="preserve"> </w:t>
      </w:r>
      <w:r w:rsidRPr="00114F98">
        <w:rPr>
          <w:rFonts w:ascii="Times New Roman" w:hAnsi="Times New Roman"/>
          <w:b/>
          <w:bCs/>
          <w:sz w:val="24"/>
          <w:szCs w:val="24"/>
        </w:rPr>
        <w:t xml:space="preserve">art. 97 ust. 10 </w:t>
      </w:r>
      <w:r w:rsidR="00022C4B">
        <w:rPr>
          <w:rFonts w:ascii="Times New Roman" w:hAnsi="Times New Roman"/>
          <w:b/>
          <w:bCs/>
          <w:sz w:val="24"/>
          <w:szCs w:val="24"/>
        </w:rPr>
        <w:t xml:space="preserve">pkt 5 </w:t>
      </w:r>
      <w:r w:rsidRPr="00114F98">
        <w:rPr>
          <w:rFonts w:ascii="Times New Roman" w:hAnsi="Times New Roman"/>
          <w:b/>
          <w:bCs/>
          <w:sz w:val="24"/>
          <w:szCs w:val="24"/>
        </w:rPr>
        <w:t>ustawy o VAT</w:t>
      </w:r>
      <w:r>
        <w:rPr>
          <w:rFonts w:ascii="Times New Roman" w:hAnsi="Times New Roman"/>
          <w:sz w:val="24"/>
          <w:szCs w:val="24"/>
        </w:rPr>
        <w:t>.</w:t>
      </w:r>
    </w:p>
    <w:p w14:paraId="0508A4C1" w14:textId="34FCF8D9" w:rsidR="00041148" w:rsidRPr="00323616" w:rsidRDefault="00041148" w:rsidP="007F7804">
      <w:pPr>
        <w:pStyle w:val="Akapitzlist"/>
        <w:numPr>
          <w:ilvl w:val="0"/>
          <w:numId w:val="1"/>
        </w:numPr>
        <w:spacing w:before="120" w:line="360" w:lineRule="auto"/>
        <w:jc w:val="both"/>
        <w:rPr>
          <w:rFonts w:ascii="Times New Roman" w:hAnsi="Times New Roman"/>
          <w:b/>
          <w:bCs/>
          <w:sz w:val="24"/>
          <w:szCs w:val="24"/>
        </w:rPr>
      </w:pPr>
      <w:r w:rsidRPr="00323616">
        <w:rPr>
          <w:rFonts w:ascii="Times New Roman" w:hAnsi="Times New Roman"/>
          <w:b/>
          <w:bCs/>
          <w:sz w:val="24"/>
          <w:szCs w:val="24"/>
        </w:rPr>
        <w:t>Art. 100 ustawy o VAT</w:t>
      </w:r>
    </w:p>
    <w:p w14:paraId="37A5231B" w14:textId="77777777" w:rsidR="00041148" w:rsidRDefault="00041148" w:rsidP="007F7804">
      <w:pPr>
        <w:spacing w:before="120" w:line="360" w:lineRule="auto"/>
        <w:jc w:val="both"/>
        <w:rPr>
          <w:rFonts w:ascii="Times New Roman" w:hAnsi="Times New Roman"/>
          <w:sz w:val="24"/>
          <w:szCs w:val="24"/>
        </w:rPr>
      </w:pPr>
      <w:r w:rsidRPr="005F7E06">
        <w:rPr>
          <w:rFonts w:ascii="Times New Roman" w:hAnsi="Times New Roman"/>
          <w:sz w:val="24"/>
          <w:szCs w:val="24"/>
        </w:rPr>
        <w:t xml:space="preserve">Zgodnie z </w:t>
      </w:r>
      <w:r>
        <w:rPr>
          <w:rFonts w:ascii="Times New Roman" w:hAnsi="Times New Roman"/>
          <w:sz w:val="24"/>
          <w:szCs w:val="24"/>
        </w:rPr>
        <w:t>obecnie obowiązującym</w:t>
      </w:r>
      <w:r w:rsidRPr="005F7E06">
        <w:rPr>
          <w:rFonts w:ascii="Times New Roman" w:hAnsi="Times New Roman"/>
          <w:sz w:val="24"/>
          <w:szCs w:val="24"/>
        </w:rPr>
        <w:t xml:space="preserve"> </w:t>
      </w:r>
      <w:r w:rsidRPr="00E1144F">
        <w:rPr>
          <w:rFonts w:ascii="Times New Roman" w:hAnsi="Times New Roman"/>
          <w:b/>
          <w:bCs/>
          <w:sz w:val="24"/>
          <w:szCs w:val="24"/>
        </w:rPr>
        <w:t>art. 100 ust. 1 pkt 5 ustawy o VAT</w:t>
      </w:r>
      <w:r w:rsidRPr="005F7E06">
        <w:rPr>
          <w:rFonts w:ascii="Times New Roman" w:hAnsi="Times New Roman"/>
          <w:sz w:val="24"/>
          <w:szCs w:val="24"/>
        </w:rPr>
        <w:t xml:space="preserve"> podatnicy </w:t>
      </w:r>
      <w:r>
        <w:rPr>
          <w:rFonts w:ascii="Times New Roman" w:hAnsi="Times New Roman"/>
          <w:sz w:val="24"/>
          <w:szCs w:val="24"/>
        </w:rPr>
        <w:t>są</w:t>
      </w:r>
      <w:r w:rsidRPr="005F7E06">
        <w:rPr>
          <w:rFonts w:ascii="Times New Roman" w:hAnsi="Times New Roman"/>
          <w:sz w:val="24"/>
          <w:szCs w:val="24"/>
        </w:rPr>
        <w:t xml:space="preserve"> obowiązani składać w urzędzie skarbowym zbiorcze informacje </w:t>
      </w:r>
      <w:r>
        <w:rPr>
          <w:rFonts w:ascii="Times New Roman" w:hAnsi="Times New Roman"/>
          <w:sz w:val="24"/>
          <w:szCs w:val="24"/>
        </w:rPr>
        <w:t xml:space="preserve">(informacje podsumowujące) </w:t>
      </w:r>
      <w:r w:rsidRPr="005F7E06">
        <w:rPr>
          <w:rFonts w:ascii="Times New Roman" w:hAnsi="Times New Roman"/>
          <w:sz w:val="24"/>
          <w:szCs w:val="24"/>
        </w:rPr>
        <w:t>o dokonanych</w:t>
      </w:r>
      <w:r>
        <w:rPr>
          <w:rFonts w:ascii="Times New Roman" w:hAnsi="Times New Roman"/>
          <w:sz w:val="24"/>
          <w:szCs w:val="24"/>
        </w:rPr>
        <w:t xml:space="preserve"> </w:t>
      </w:r>
      <w:r w:rsidRPr="005F7E06">
        <w:rPr>
          <w:rFonts w:ascii="Times New Roman" w:hAnsi="Times New Roman"/>
          <w:sz w:val="24"/>
          <w:szCs w:val="24"/>
        </w:rPr>
        <w:t xml:space="preserve">przemieszczeniach towarów w ramach procedury magazynu typu </w:t>
      </w:r>
      <w:proofErr w:type="spellStart"/>
      <w:r w:rsidRPr="00E94E23">
        <w:rPr>
          <w:rFonts w:ascii="Times New Roman" w:hAnsi="Times New Roman"/>
          <w:i/>
          <w:sz w:val="24"/>
          <w:szCs w:val="24"/>
        </w:rPr>
        <w:t>call</w:t>
      </w:r>
      <w:proofErr w:type="spellEnd"/>
      <w:r w:rsidRPr="00E94E23">
        <w:rPr>
          <w:rFonts w:ascii="Times New Roman" w:hAnsi="Times New Roman"/>
          <w:i/>
          <w:sz w:val="24"/>
          <w:szCs w:val="24"/>
        </w:rPr>
        <w:t xml:space="preserve">-off </w:t>
      </w:r>
      <w:proofErr w:type="spellStart"/>
      <w:r w:rsidRPr="00E94E23">
        <w:rPr>
          <w:rFonts w:ascii="Times New Roman" w:hAnsi="Times New Roman"/>
          <w:i/>
          <w:sz w:val="24"/>
          <w:szCs w:val="24"/>
        </w:rPr>
        <w:t>stock</w:t>
      </w:r>
      <w:proofErr w:type="spellEnd"/>
      <w:r w:rsidRPr="005F7E06">
        <w:rPr>
          <w:rFonts w:ascii="Times New Roman" w:hAnsi="Times New Roman"/>
          <w:sz w:val="24"/>
          <w:szCs w:val="24"/>
        </w:rPr>
        <w:t xml:space="preserve"> oraz o</w:t>
      </w:r>
      <w:r>
        <w:rPr>
          <w:rFonts w:ascii="Times New Roman" w:hAnsi="Times New Roman"/>
          <w:sz w:val="24"/>
          <w:szCs w:val="24"/>
        </w:rPr>
        <w:t xml:space="preserve"> </w:t>
      </w:r>
      <w:r w:rsidRPr="005F7E06">
        <w:rPr>
          <w:rFonts w:ascii="Times New Roman" w:hAnsi="Times New Roman"/>
          <w:sz w:val="24"/>
          <w:szCs w:val="24"/>
        </w:rPr>
        <w:t>wszelkich zmianach zawartych w tych informacjach, mających miejsce w przypadku</w:t>
      </w:r>
      <w:r>
        <w:rPr>
          <w:rFonts w:ascii="Times New Roman" w:hAnsi="Times New Roman"/>
          <w:sz w:val="24"/>
          <w:szCs w:val="24"/>
        </w:rPr>
        <w:t xml:space="preserve"> </w:t>
      </w:r>
      <w:r w:rsidRPr="005F7E06">
        <w:rPr>
          <w:rFonts w:ascii="Times New Roman" w:hAnsi="Times New Roman"/>
          <w:sz w:val="24"/>
          <w:szCs w:val="24"/>
        </w:rPr>
        <w:t>zastąpienia i przemieszczenia powrotnego.</w:t>
      </w:r>
      <w:r>
        <w:rPr>
          <w:rFonts w:ascii="Times New Roman" w:hAnsi="Times New Roman"/>
          <w:sz w:val="24"/>
          <w:szCs w:val="24"/>
        </w:rPr>
        <w:t xml:space="preserve"> </w:t>
      </w:r>
      <w:r w:rsidRPr="00D27893">
        <w:rPr>
          <w:rFonts w:ascii="Times New Roman" w:hAnsi="Times New Roman"/>
          <w:sz w:val="24"/>
          <w:szCs w:val="24"/>
        </w:rPr>
        <w:t xml:space="preserve">W myśl </w:t>
      </w:r>
      <w:r w:rsidRPr="00D27893">
        <w:rPr>
          <w:rFonts w:ascii="Times New Roman" w:hAnsi="Times New Roman"/>
          <w:b/>
          <w:bCs/>
          <w:sz w:val="24"/>
          <w:szCs w:val="24"/>
        </w:rPr>
        <w:t>art. 100 ust. 3 ustawy o VAT</w:t>
      </w:r>
      <w:r>
        <w:rPr>
          <w:rFonts w:ascii="Times New Roman" w:hAnsi="Times New Roman"/>
          <w:sz w:val="24"/>
          <w:szCs w:val="24"/>
        </w:rPr>
        <w:t xml:space="preserve"> </w:t>
      </w:r>
      <w:r w:rsidRPr="00D27893">
        <w:rPr>
          <w:rFonts w:ascii="Times New Roman" w:hAnsi="Times New Roman"/>
          <w:sz w:val="24"/>
          <w:szCs w:val="24"/>
        </w:rPr>
        <w:t xml:space="preserve">taką informację </w:t>
      </w:r>
      <w:r>
        <w:rPr>
          <w:rFonts w:ascii="Times New Roman" w:hAnsi="Times New Roman"/>
          <w:sz w:val="24"/>
          <w:szCs w:val="24"/>
        </w:rPr>
        <w:t>należy</w:t>
      </w:r>
      <w:r w:rsidRPr="00D27893">
        <w:rPr>
          <w:rFonts w:ascii="Times New Roman" w:hAnsi="Times New Roman"/>
          <w:sz w:val="24"/>
          <w:szCs w:val="24"/>
        </w:rPr>
        <w:t xml:space="preserve"> składać za okresy miesięczne</w:t>
      </w:r>
      <w:r>
        <w:rPr>
          <w:rFonts w:ascii="Times New Roman" w:hAnsi="Times New Roman"/>
          <w:sz w:val="24"/>
          <w:szCs w:val="24"/>
        </w:rPr>
        <w:t>,</w:t>
      </w:r>
      <w:r w:rsidRPr="00D27893">
        <w:rPr>
          <w:rFonts w:ascii="Times New Roman" w:hAnsi="Times New Roman"/>
          <w:sz w:val="24"/>
          <w:szCs w:val="24"/>
        </w:rPr>
        <w:t xml:space="preserve"> za pomocą środków komunikacji elektronicznej</w:t>
      </w:r>
      <w:r>
        <w:rPr>
          <w:rFonts w:ascii="Times New Roman" w:hAnsi="Times New Roman"/>
          <w:sz w:val="24"/>
          <w:szCs w:val="24"/>
        </w:rPr>
        <w:t>,</w:t>
      </w:r>
      <w:r w:rsidRPr="00D27893">
        <w:rPr>
          <w:rFonts w:ascii="Times New Roman" w:hAnsi="Times New Roman"/>
          <w:sz w:val="24"/>
          <w:szCs w:val="24"/>
        </w:rPr>
        <w:t xml:space="preserve"> w terminie do</w:t>
      </w:r>
      <w:r>
        <w:rPr>
          <w:rFonts w:ascii="Times New Roman" w:hAnsi="Times New Roman"/>
          <w:sz w:val="24"/>
          <w:szCs w:val="24"/>
        </w:rPr>
        <w:t xml:space="preserve"> </w:t>
      </w:r>
      <w:r w:rsidRPr="00D27893">
        <w:rPr>
          <w:rFonts w:ascii="Times New Roman" w:hAnsi="Times New Roman"/>
          <w:sz w:val="24"/>
          <w:szCs w:val="24"/>
        </w:rPr>
        <w:t>25. dnia miesiąca następującego po miesiącu, w którym</w:t>
      </w:r>
      <w:r>
        <w:rPr>
          <w:rFonts w:ascii="Times New Roman" w:hAnsi="Times New Roman"/>
          <w:sz w:val="24"/>
          <w:szCs w:val="24"/>
        </w:rPr>
        <w:t xml:space="preserve"> </w:t>
      </w:r>
      <w:r w:rsidRPr="00D27893">
        <w:rPr>
          <w:rFonts w:ascii="Times New Roman" w:hAnsi="Times New Roman"/>
          <w:sz w:val="24"/>
          <w:szCs w:val="24"/>
        </w:rPr>
        <w:t>dokonano przemieszczenia towarów,</w:t>
      </w:r>
      <w:r>
        <w:rPr>
          <w:rFonts w:ascii="Times New Roman" w:hAnsi="Times New Roman"/>
          <w:sz w:val="24"/>
          <w:szCs w:val="24"/>
        </w:rPr>
        <w:t xml:space="preserve"> </w:t>
      </w:r>
      <w:r w:rsidRPr="00D27893">
        <w:rPr>
          <w:rFonts w:ascii="Times New Roman" w:hAnsi="Times New Roman"/>
          <w:sz w:val="24"/>
          <w:szCs w:val="24"/>
        </w:rPr>
        <w:t>zastąpienia czy przemieszczenia powrotnego</w:t>
      </w:r>
      <w:r>
        <w:rPr>
          <w:rFonts w:ascii="Times New Roman" w:hAnsi="Times New Roman"/>
          <w:sz w:val="24"/>
          <w:szCs w:val="24"/>
        </w:rPr>
        <w:t xml:space="preserve">. </w:t>
      </w:r>
      <w:r w:rsidRPr="000C41FA">
        <w:rPr>
          <w:rFonts w:ascii="Times New Roman" w:hAnsi="Times New Roman"/>
          <w:sz w:val="24"/>
          <w:szCs w:val="24"/>
        </w:rPr>
        <w:t xml:space="preserve">Stosownie do </w:t>
      </w:r>
      <w:r w:rsidRPr="000C41FA">
        <w:rPr>
          <w:rFonts w:ascii="Times New Roman" w:hAnsi="Times New Roman"/>
          <w:b/>
          <w:bCs/>
          <w:sz w:val="24"/>
          <w:szCs w:val="24"/>
        </w:rPr>
        <w:t xml:space="preserve">art. 100 </w:t>
      </w:r>
      <w:r w:rsidRPr="000C41FA">
        <w:rPr>
          <w:rFonts w:ascii="Times New Roman" w:hAnsi="Times New Roman"/>
          <w:b/>
          <w:bCs/>
          <w:sz w:val="24"/>
          <w:szCs w:val="24"/>
        </w:rPr>
        <w:lastRenderedPageBreak/>
        <w:t>ust. 8 pkt 1 oraz pkt 5 ustawy o VAT</w:t>
      </w:r>
      <w:r w:rsidRPr="000C41FA">
        <w:rPr>
          <w:rFonts w:ascii="Times New Roman" w:hAnsi="Times New Roman"/>
          <w:sz w:val="24"/>
          <w:szCs w:val="24"/>
        </w:rPr>
        <w:t>, w</w:t>
      </w:r>
      <w:r>
        <w:rPr>
          <w:rFonts w:ascii="Times New Roman" w:hAnsi="Times New Roman"/>
          <w:sz w:val="24"/>
          <w:szCs w:val="24"/>
        </w:rPr>
        <w:t xml:space="preserve"> </w:t>
      </w:r>
      <w:r w:rsidRPr="000C41FA">
        <w:rPr>
          <w:rFonts w:ascii="Times New Roman" w:hAnsi="Times New Roman"/>
          <w:sz w:val="24"/>
          <w:szCs w:val="24"/>
        </w:rPr>
        <w:t xml:space="preserve">przypadku przemieszczenia towarów w procedurze magazynu typu </w:t>
      </w:r>
      <w:proofErr w:type="spellStart"/>
      <w:r w:rsidRPr="00E94E23">
        <w:rPr>
          <w:rFonts w:ascii="Times New Roman" w:hAnsi="Times New Roman"/>
          <w:i/>
          <w:sz w:val="24"/>
          <w:szCs w:val="24"/>
        </w:rPr>
        <w:t>call</w:t>
      </w:r>
      <w:proofErr w:type="spellEnd"/>
      <w:r w:rsidRPr="00E94E23">
        <w:rPr>
          <w:rFonts w:ascii="Times New Roman" w:hAnsi="Times New Roman"/>
          <w:i/>
          <w:sz w:val="24"/>
          <w:szCs w:val="24"/>
        </w:rPr>
        <w:t xml:space="preserve">-off </w:t>
      </w:r>
      <w:proofErr w:type="spellStart"/>
      <w:r w:rsidRPr="00E94E23">
        <w:rPr>
          <w:rFonts w:ascii="Times New Roman" w:hAnsi="Times New Roman"/>
          <w:i/>
          <w:sz w:val="24"/>
          <w:szCs w:val="24"/>
        </w:rPr>
        <w:t>stock</w:t>
      </w:r>
      <w:proofErr w:type="spellEnd"/>
      <w:r w:rsidRPr="000C41FA">
        <w:rPr>
          <w:rFonts w:ascii="Times New Roman" w:hAnsi="Times New Roman"/>
          <w:sz w:val="24"/>
          <w:szCs w:val="24"/>
        </w:rPr>
        <w:t xml:space="preserve"> informacja</w:t>
      </w:r>
      <w:r>
        <w:rPr>
          <w:rFonts w:ascii="Times New Roman" w:hAnsi="Times New Roman"/>
          <w:sz w:val="24"/>
          <w:szCs w:val="24"/>
        </w:rPr>
        <w:t xml:space="preserve"> </w:t>
      </w:r>
      <w:r w:rsidRPr="000C41FA">
        <w:rPr>
          <w:rFonts w:ascii="Times New Roman" w:hAnsi="Times New Roman"/>
          <w:sz w:val="24"/>
          <w:szCs w:val="24"/>
        </w:rPr>
        <w:t>podsumowująca powinna zawierać dane podmiotu składającego tę informację (nazwę lub imię</w:t>
      </w:r>
      <w:r>
        <w:rPr>
          <w:rFonts w:ascii="Times New Roman" w:hAnsi="Times New Roman"/>
          <w:sz w:val="24"/>
          <w:szCs w:val="24"/>
        </w:rPr>
        <w:t xml:space="preserve"> </w:t>
      </w:r>
      <w:r w:rsidRPr="000C41FA">
        <w:rPr>
          <w:rFonts w:ascii="Times New Roman" w:hAnsi="Times New Roman"/>
          <w:sz w:val="24"/>
          <w:szCs w:val="24"/>
        </w:rPr>
        <w:t>i nazwisko, numer identyfikacji podatkowej) oraz właściwy i ważny numer identyfikacyjny</w:t>
      </w:r>
      <w:r>
        <w:rPr>
          <w:rFonts w:ascii="Times New Roman" w:hAnsi="Times New Roman"/>
          <w:sz w:val="24"/>
          <w:szCs w:val="24"/>
        </w:rPr>
        <w:t xml:space="preserve"> </w:t>
      </w:r>
      <w:r w:rsidRPr="000C41FA">
        <w:rPr>
          <w:rFonts w:ascii="Times New Roman" w:hAnsi="Times New Roman"/>
          <w:sz w:val="24"/>
          <w:szCs w:val="24"/>
        </w:rPr>
        <w:t>podatnika podatku od wartości dodanej dla transakcji wewnątrzwspólnotowych nadany mu na</w:t>
      </w:r>
      <w:r>
        <w:rPr>
          <w:rFonts w:ascii="Times New Roman" w:hAnsi="Times New Roman"/>
          <w:sz w:val="24"/>
          <w:szCs w:val="24"/>
        </w:rPr>
        <w:t xml:space="preserve"> </w:t>
      </w:r>
      <w:r w:rsidRPr="000C41FA">
        <w:rPr>
          <w:rFonts w:ascii="Times New Roman" w:hAnsi="Times New Roman"/>
          <w:sz w:val="24"/>
          <w:szCs w:val="24"/>
        </w:rPr>
        <w:t>terytorium państwa członkowskiego, do którego towary zostały przemieszczone.</w:t>
      </w:r>
    </w:p>
    <w:p w14:paraId="554095FA" w14:textId="668175C7" w:rsidR="00041148" w:rsidRPr="000C41FA" w:rsidRDefault="00041148" w:rsidP="007F7804">
      <w:pPr>
        <w:spacing w:before="120" w:line="360" w:lineRule="auto"/>
        <w:jc w:val="both"/>
        <w:rPr>
          <w:rFonts w:ascii="Times New Roman" w:hAnsi="Times New Roman"/>
          <w:b/>
          <w:bCs/>
          <w:sz w:val="24"/>
          <w:szCs w:val="24"/>
        </w:rPr>
      </w:pPr>
      <w:r>
        <w:rPr>
          <w:rFonts w:ascii="Times New Roman" w:hAnsi="Times New Roman"/>
          <w:sz w:val="24"/>
          <w:szCs w:val="24"/>
        </w:rPr>
        <w:t xml:space="preserve">Ze względu na uchylenie z dniem 1 lipca 2028 r. przepisów dotyczących </w:t>
      </w:r>
      <w:r w:rsidRPr="00447A54">
        <w:rPr>
          <w:rFonts w:ascii="Times New Roman" w:hAnsi="Times New Roman"/>
          <w:sz w:val="24"/>
          <w:szCs w:val="24"/>
        </w:rPr>
        <w:t xml:space="preserve">przemieszczenia towarów w procedurze magazynu typu </w:t>
      </w:r>
      <w:proofErr w:type="spellStart"/>
      <w:r w:rsidRPr="00E94E23">
        <w:rPr>
          <w:rFonts w:ascii="Times New Roman" w:hAnsi="Times New Roman"/>
          <w:i/>
          <w:sz w:val="24"/>
          <w:szCs w:val="24"/>
        </w:rPr>
        <w:t>call</w:t>
      </w:r>
      <w:proofErr w:type="spellEnd"/>
      <w:r w:rsidRPr="00E94E23">
        <w:rPr>
          <w:rFonts w:ascii="Times New Roman" w:hAnsi="Times New Roman"/>
          <w:i/>
          <w:sz w:val="24"/>
          <w:szCs w:val="24"/>
        </w:rPr>
        <w:t xml:space="preserve">-off </w:t>
      </w:r>
      <w:proofErr w:type="spellStart"/>
      <w:r w:rsidRPr="00E94E23">
        <w:rPr>
          <w:rFonts w:ascii="Times New Roman" w:hAnsi="Times New Roman"/>
          <w:i/>
          <w:sz w:val="24"/>
          <w:szCs w:val="24"/>
        </w:rPr>
        <w:t>stock</w:t>
      </w:r>
      <w:proofErr w:type="spellEnd"/>
      <w:r w:rsidRPr="00447A54">
        <w:rPr>
          <w:rFonts w:ascii="Times New Roman" w:hAnsi="Times New Roman"/>
          <w:sz w:val="24"/>
          <w:szCs w:val="24"/>
        </w:rPr>
        <w:t xml:space="preserve"> </w:t>
      </w:r>
      <w:r>
        <w:rPr>
          <w:rFonts w:ascii="Times New Roman" w:hAnsi="Times New Roman"/>
          <w:sz w:val="24"/>
          <w:szCs w:val="24"/>
        </w:rPr>
        <w:t>(</w:t>
      </w:r>
      <w:r w:rsidRPr="00447A54">
        <w:rPr>
          <w:rFonts w:ascii="Times New Roman" w:hAnsi="Times New Roman"/>
          <w:sz w:val="24"/>
          <w:szCs w:val="24"/>
        </w:rPr>
        <w:t>dział II rozdziały 3a i 3b</w:t>
      </w:r>
      <w:r w:rsidR="006956F4">
        <w:rPr>
          <w:rFonts w:ascii="Times New Roman" w:hAnsi="Times New Roman"/>
          <w:sz w:val="24"/>
          <w:szCs w:val="24"/>
        </w:rPr>
        <w:t>:</w:t>
      </w:r>
      <w:r w:rsidRPr="00447A54">
        <w:rPr>
          <w:rFonts w:ascii="Times New Roman" w:hAnsi="Times New Roman"/>
          <w:sz w:val="24"/>
          <w:szCs w:val="24"/>
        </w:rPr>
        <w:t xml:space="preserve"> art. 13a</w:t>
      </w:r>
      <w:r w:rsidR="00C43004">
        <w:rPr>
          <w:rFonts w:ascii="Times New Roman" w:hAnsi="Times New Roman"/>
          <w:sz w:val="24"/>
          <w:szCs w:val="24"/>
        </w:rPr>
        <w:t>–</w:t>
      </w:r>
      <w:r w:rsidRPr="00447A54">
        <w:rPr>
          <w:rFonts w:ascii="Times New Roman" w:hAnsi="Times New Roman"/>
          <w:sz w:val="24"/>
          <w:szCs w:val="24"/>
        </w:rPr>
        <w:t>13l ustawy o VAT</w:t>
      </w:r>
      <w:r>
        <w:rPr>
          <w:rFonts w:ascii="Times New Roman" w:hAnsi="Times New Roman"/>
          <w:sz w:val="24"/>
          <w:szCs w:val="24"/>
        </w:rPr>
        <w:t xml:space="preserve">) zasadne jest uchylenie innych regulacji odnoszących się do tej procedury lub zmiana przepisów celem przywrócenia stanu prawnego obowiązującego przed wprowadzeniem </w:t>
      </w:r>
      <w:r w:rsidR="00B302E4">
        <w:rPr>
          <w:rFonts w:ascii="Times New Roman" w:hAnsi="Times New Roman"/>
          <w:sz w:val="24"/>
          <w:szCs w:val="24"/>
        </w:rPr>
        <w:t xml:space="preserve">tej </w:t>
      </w:r>
      <w:r>
        <w:rPr>
          <w:rFonts w:ascii="Times New Roman" w:hAnsi="Times New Roman"/>
          <w:sz w:val="24"/>
          <w:szCs w:val="24"/>
        </w:rPr>
        <w:t>procedury. Jak już wcześniej wyjaśniono</w:t>
      </w:r>
      <w:r w:rsidR="00B302E4">
        <w:rPr>
          <w:rFonts w:ascii="Times New Roman" w:hAnsi="Times New Roman"/>
          <w:sz w:val="24"/>
          <w:szCs w:val="24"/>
        </w:rPr>
        <w:t>,</w:t>
      </w:r>
      <w:r>
        <w:rPr>
          <w:rFonts w:ascii="Times New Roman" w:hAnsi="Times New Roman"/>
          <w:sz w:val="24"/>
          <w:szCs w:val="24"/>
        </w:rPr>
        <w:t xml:space="preserve"> p</w:t>
      </w:r>
      <w:r w:rsidRPr="00447A54">
        <w:rPr>
          <w:rFonts w:ascii="Times New Roman" w:hAnsi="Times New Roman"/>
          <w:sz w:val="24"/>
          <w:szCs w:val="24"/>
        </w:rPr>
        <w:t xml:space="preserve">rzemieszczenia towarów </w:t>
      </w:r>
      <w:r>
        <w:rPr>
          <w:rFonts w:ascii="Times New Roman" w:hAnsi="Times New Roman"/>
          <w:sz w:val="24"/>
          <w:szCs w:val="24"/>
        </w:rPr>
        <w:t>w</w:t>
      </w:r>
      <w:r w:rsidR="0056163A">
        <w:rPr>
          <w:rFonts w:ascii="Times New Roman" w:hAnsi="Times New Roman"/>
          <w:sz w:val="24"/>
          <w:szCs w:val="24"/>
        </w:rPr>
        <w:t> </w:t>
      </w:r>
      <w:r w:rsidRPr="00447A54">
        <w:rPr>
          <w:rFonts w:ascii="Times New Roman" w:hAnsi="Times New Roman"/>
          <w:sz w:val="24"/>
          <w:szCs w:val="24"/>
        </w:rPr>
        <w:t xml:space="preserve">ramach procedury magazynu typu </w:t>
      </w:r>
      <w:proofErr w:type="spellStart"/>
      <w:r w:rsidRPr="00E94E23">
        <w:rPr>
          <w:rFonts w:ascii="Times New Roman" w:hAnsi="Times New Roman"/>
          <w:i/>
          <w:sz w:val="24"/>
          <w:szCs w:val="24"/>
        </w:rPr>
        <w:t>call</w:t>
      </w:r>
      <w:proofErr w:type="spellEnd"/>
      <w:r w:rsidRPr="00E94E23">
        <w:rPr>
          <w:rFonts w:ascii="Times New Roman" w:hAnsi="Times New Roman"/>
          <w:i/>
          <w:sz w:val="24"/>
          <w:szCs w:val="24"/>
        </w:rPr>
        <w:t xml:space="preserve">-off </w:t>
      </w:r>
      <w:proofErr w:type="spellStart"/>
      <w:r w:rsidRPr="00E94E23">
        <w:rPr>
          <w:rFonts w:ascii="Times New Roman" w:hAnsi="Times New Roman"/>
          <w:i/>
          <w:sz w:val="24"/>
          <w:szCs w:val="24"/>
        </w:rPr>
        <w:t>stock</w:t>
      </w:r>
      <w:proofErr w:type="spellEnd"/>
      <w:r w:rsidRPr="00447A54">
        <w:rPr>
          <w:rFonts w:ascii="Times New Roman" w:hAnsi="Times New Roman"/>
          <w:sz w:val="24"/>
          <w:szCs w:val="24"/>
        </w:rPr>
        <w:t xml:space="preserve"> </w:t>
      </w:r>
      <w:r>
        <w:rPr>
          <w:rFonts w:ascii="Times New Roman" w:hAnsi="Times New Roman"/>
          <w:sz w:val="24"/>
          <w:szCs w:val="24"/>
        </w:rPr>
        <w:t xml:space="preserve">nie </w:t>
      </w:r>
      <w:r w:rsidRPr="00447A54">
        <w:rPr>
          <w:rFonts w:ascii="Times New Roman" w:hAnsi="Times New Roman"/>
          <w:sz w:val="24"/>
          <w:szCs w:val="24"/>
        </w:rPr>
        <w:t>będą możliwe</w:t>
      </w:r>
      <w:r>
        <w:rPr>
          <w:rFonts w:ascii="Times New Roman" w:hAnsi="Times New Roman"/>
          <w:sz w:val="24"/>
          <w:szCs w:val="24"/>
        </w:rPr>
        <w:t xml:space="preserve"> po</w:t>
      </w:r>
      <w:r w:rsidRPr="00447A54">
        <w:rPr>
          <w:rFonts w:ascii="Times New Roman" w:hAnsi="Times New Roman"/>
          <w:sz w:val="24"/>
          <w:szCs w:val="24"/>
        </w:rPr>
        <w:t xml:space="preserve"> 30 czerwca 2028 r. </w:t>
      </w:r>
      <w:r>
        <w:rPr>
          <w:rFonts w:ascii="Times New Roman" w:hAnsi="Times New Roman"/>
          <w:sz w:val="24"/>
          <w:szCs w:val="24"/>
        </w:rPr>
        <w:t>W</w:t>
      </w:r>
      <w:r w:rsidR="0056163A">
        <w:rPr>
          <w:rFonts w:ascii="Times New Roman" w:hAnsi="Times New Roman"/>
          <w:sz w:val="24"/>
          <w:szCs w:val="24"/>
        </w:rPr>
        <w:t> </w:t>
      </w:r>
      <w:r>
        <w:rPr>
          <w:rFonts w:ascii="Times New Roman" w:hAnsi="Times New Roman"/>
          <w:sz w:val="24"/>
          <w:szCs w:val="24"/>
        </w:rPr>
        <w:t>związku z</w:t>
      </w:r>
      <w:r w:rsidR="0098507D">
        <w:rPr>
          <w:rFonts w:ascii="Times New Roman" w:hAnsi="Times New Roman"/>
          <w:sz w:val="24"/>
          <w:szCs w:val="24"/>
        </w:rPr>
        <w:t> </w:t>
      </w:r>
      <w:r>
        <w:rPr>
          <w:rFonts w:ascii="Times New Roman" w:hAnsi="Times New Roman"/>
          <w:sz w:val="24"/>
          <w:szCs w:val="24"/>
        </w:rPr>
        <w:t xml:space="preserve">tym należy uchylić </w:t>
      </w:r>
      <w:r w:rsidRPr="00E1144F">
        <w:rPr>
          <w:rFonts w:ascii="Times New Roman" w:hAnsi="Times New Roman"/>
          <w:b/>
          <w:bCs/>
          <w:sz w:val="24"/>
          <w:szCs w:val="24"/>
        </w:rPr>
        <w:t xml:space="preserve">art. 100 ust. 1 pkt 5 </w:t>
      </w:r>
      <w:r>
        <w:rPr>
          <w:rFonts w:ascii="Times New Roman" w:hAnsi="Times New Roman"/>
          <w:b/>
          <w:bCs/>
          <w:sz w:val="24"/>
          <w:szCs w:val="24"/>
        </w:rPr>
        <w:t xml:space="preserve">i ust. </w:t>
      </w:r>
      <w:r w:rsidR="006518D2">
        <w:rPr>
          <w:rFonts w:ascii="Times New Roman" w:hAnsi="Times New Roman"/>
          <w:b/>
          <w:bCs/>
          <w:sz w:val="24"/>
          <w:szCs w:val="24"/>
        </w:rPr>
        <w:t>8</w:t>
      </w:r>
      <w:r>
        <w:rPr>
          <w:rFonts w:ascii="Times New Roman" w:hAnsi="Times New Roman"/>
          <w:b/>
          <w:bCs/>
          <w:sz w:val="24"/>
          <w:szCs w:val="24"/>
        </w:rPr>
        <w:t xml:space="preserve"> pkt 5 </w:t>
      </w:r>
      <w:r w:rsidRPr="00E1144F">
        <w:rPr>
          <w:rFonts w:ascii="Times New Roman" w:hAnsi="Times New Roman"/>
          <w:b/>
          <w:bCs/>
          <w:sz w:val="24"/>
          <w:szCs w:val="24"/>
        </w:rPr>
        <w:t>ustawy o VAT</w:t>
      </w:r>
      <w:r>
        <w:rPr>
          <w:rFonts w:ascii="Times New Roman" w:hAnsi="Times New Roman"/>
          <w:sz w:val="24"/>
          <w:szCs w:val="24"/>
        </w:rPr>
        <w:t xml:space="preserve"> oraz zmienić </w:t>
      </w:r>
      <w:r w:rsidRPr="00D27893">
        <w:rPr>
          <w:rFonts w:ascii="Times New Roman" w:hAnsi="Times New Roman"/>
          <w:b/>
          <w:bCs/>
          <w:sz w:val="24"/>
          <w:szCs w:val="24"/>
        </w:rPr>
        <w:t xml:space="preserve">art. 100 ust. 3 </w:t>
      </w:r>
      <w:r>
        <w:rPr>
          <w:rFonts w:ascii="Times New Roman" w:hAnsi="Times New Roman"/>
          <w:b/>
          <w:bCs/>
          <w:sz w:val="24"/>
          <w:szCs w:val="24"/>
        </w:rPr>
        <w:t xml:space="preserve">i ust. 8 pkt 1 </w:t>
      </w:r>
      <w:r w:rsidRPr="00D27893">
        <w:rPr>
          <w:rFonts w:ascii="Times New Roman" w:hAnsi="Times New Roman"/>
          <w:b/>
          <w:bCs/>
          <w:sz w:val="24"/>
          <w:szCs w:val="24"/>
        </w:rPr>
        <w:t>ustawy o VAT</w:t>
      </w:r>
      <w:r>
        <w:rPr>
          <w:rFonts w:ascii="Times New Roman" w:hAnsi="Times New Roman"/>
          <w:b/>
          <w:bCs/>
          <w:sz w:val="24"/>
          <w:szCs w:val="24"/>
        </w:rPr>
        <w:t>.</w:t>
      </w:r>
    </w:p>
    <w:p w14:paraId="29C6897D" w14:textId="77777777" w:rsidR="00041148" w:rsidRPr="001A6E9B" w:rsidRDefault="00041148" w:rsidP="007F7804">
      <w:pPr>
        <w:spacing w:before="120" w:line="360" w:lineRule="auto"/>
        <w:jc w:val="both"/>
        <w:rPr>
          <w:rFonts w:ascii="Times New Roman" w:hAnsi="Times New Roman"/>
          <w:sz w:val="24"/>
          <w:szCs w:val="24"/>
        </w:rPr>
      </w:pPr>
      <w:r w:rsidRPr="00D27893">
        <w:rPr>
          <w:rFonts w:ascii="Times New Roman" w:hAnsi="Times New Roman"/>
          <w:sz w:val="24"/>
          <w:szCs w:val="24"/>
        </w:rPr>
        <w:t>Niemniej jednak należy zauważyć, że podatnik nadal będzie zobowiązany do informowania o</w:t>
      </w:r>
      <w:r>
        <w:rPr>
          <w:rFonts w:ascii="Times New Roman" w:hAnsi="Times New Roman"/>
          <w:sz w:val="24"/>
          <w:szCs w:val="24"/>
        </w:rPr>
        <w:t> </w:t>
      </w:r>
      <w:r w:rsidRPr="00D27893">
        <w:rPr>
          <w:rFonts w:ascii="Times New Roman" w:hAnsi="Times New Roman"/>
          <w:sz w:val="24"/>
          <w:szCs w:val="24"/>
        </w:rPr>
        <w:t>wszelkich zmianach zawartych w informacjach podsumowujących, mających miejsce w</w:t>
      </w:r>
      <w:r>
        <w:rPr>
          <w:rFonts w:ascii="Times New Roman" w:hAnsi="Times New Roman"/>
          <w:sz w:val="24"/>
          <w:szCs w:val="24"/>
        </w:rPr>
        <w:t> </w:t>
      </w:r>
      <w:r w:rsidRPr="00D27893">
        <w:rPr>
          <w:rFonts w:ascii="Times New Roman" w:hAnsi="Times New Roman"/>
          <w:sz w:val="24"/>
          <w:szCs w:val="24"/>
        </w:rPr>
        <w:t xml:space="preserve">przypadku zastąpienia i przemieszczenia powrotnego, związanych z przemieszczeniem towarów </w:t>
      </w:r>
      <w:r>
        <w:rPr>
          <w:rFonts w:ascii="Times New Roman" w:hAnsi="Times New Roman"/>
          <w:sz w:val="24"/>
          <w:szCs w:val="24"/>
        </w:rPr>
        <w:t xml:space="preserve">w </w:t>
      </w:r>
      <w:r w:rsidRPr="00D27893">
        <w:rPr>
          <w:rFonts w:ascii="Times New Roman" w:hAnsi="Times New Roman"/>
          <w:sz w:val="24"/>
          <w:szCs w:val="24"/>
        </w:rPr>
        <w:t xml:space="preserve">ramach procedury magazynu typu </w:t>
      </w:r>
      <w:proofErr w:type="spellStart"/>
      <w:r w:rsidRPr="00E94E23">
        <w:rPr>
          <w:rFonts w:ascii="Times New Roman" w:hAnsi="Times New Roman"/>
          <w:i/>
          <w:sz w:val="24"/>
          <w:szCs w:val="24"/>
        </w:rPr>
        <w:t>call</w:t>
      </w:r>
      <w:proofErr w:type="spellEnd"/>
      <w:r w:rsidRPr="00E94E23">
        <w:rPr>
          <w:rFonts w:ascii="Times New Roman" w:hAnsi="Times New Roman"/>
          <w:i/>
          <w:sz w:val="24"/>
          <w:szCs w:val="24"/>
        </w:rPr>
        <w:t xml:space="preserve">-off </w:t>
      </w:r>
      <w:proofErr w:type="spellStart"/>
      <w:r w:rsidRPr="00E94E23">
        <w:rPr>
          <w:rFonts w:ascii="Times New Roman" w:hAnsi="Times New Roman"/>
          <w:i/>
          <w:sz w:val="24"/>
          <w:szCs w:val="24"/>
        </w:rPr>
        <w:t>stock</w:t>
      </w:r>
      <w:proofErr w:type="spellEnd"/>
      <w:r w:rsidRPr="00D27893">
        <w:rPr>
          <w:rFonts w:ascii="Times New Roman" w:hAnsi="Times New Roman"/>
          <w:sz w:val="24"/>
          <w:szCs w:val="24"/>
        </w:rPr>
        <w:t xml:space="preserve"> dokonanym przed 1 lipca 2028 r. Kwestia ta została wyjaśniona w dalszej części uzasadnienia odnoszącej się do przepisu przejściowego zawartego w art. 3 projektu ustawy.</w:t>
      </w:r>
    </w:p>
    <w:p w14:paraId="409548F1" w14:textId="053EC0F6" w:rsidR="00041148" w:rsidRPr="00323616" w:rsidRDefault="00041148" w:rsidP="007F7804">
      <w:pPr>
        <w:pStyle w:val="Akapitzlist"/>
        <w:numPr>
          <w:ilvl w:val="0"/>
          <w:numId w:val="1"/>
        </w:numPr>
        <w:spacing w:before="120" w:line="360" w:lineRule="auto"/>
        <w:jc w:val="both"/>
        <w:rPr>
          <w:rFonts w:ascii="Times New Roman" w:hAnsi="Times New Roman"/>
          <w:b/>
          <w:bCs/>
          <w:sz w:val="24"/>
          <w:szCs w:val="24"/>
        </w:rPr>
      </w:pPr>
      <w:r w:rsidRPr="00323616">
        <w:rPr>
          <w:rFonts w:ascii="Times New Roman" w:hAnsi="Times New Roman"/>
          <w:b/>
          <w:bCs/>
          <w:sz w:val="24"/>
          <w:szCs w:val="24"/>
        </w:rPr>
        <w:t>Art. 109 ust. 11b-11e ustawy o VAT</w:t>
      </w:r>
    </w:p>
    <w:p w14:paraId="3A1C18CC" w14:textId="6845AA1D" w:rsidR="00041148" w:rsidRDefault="00041148" w:rsidP="007F7804">
      <w:pPr>
        <w:spacing w:before="120" w:line="360" w:lineRule="auto"/>
        <w:jc w:val="both"/>
        <w:rPr>
          <w:rFonts w:ascii="Times New Roman" w:hAnsi="Times New Roman"/>
          <w:sz w:val="24"/>
          <w:szCs w:val="24"/>
        </w:rPr>
      </w:pPr>
      <w:r>
        <w:rPr>
          <w:rFonts w:ascii="Times New Roman" w:hAnsi="Times New Roman"/>
          <w:sz w:val="24"/>
          <w:szCs w:val="24"/>
        </w:rPr>
        <w:t>Obecnie, n</w:t>
      </w:r>
      <w:r w:rsidRPr="00557CB9">
        <w:rPr>
          <w:rFonts w:ascii="Times New Roman" w:hAnsi="Times New Roman"/>
          <w:sz w:val="24"/>
          <w:szCs w:val="24"/>
        </w:rPr>
        <w:t xml:space="preserve">a podstawie </w:t>
      </w:r>
      <w:r w:rsidRPr="00557CB9">
        <w:rPr>
          <w:rFonts w:ascii="Times New Roman" w:hAnsi="Times New Roman"/>
          <w:b/>
          <w:bCs/>
          <w:sz w:val="24"/>
          <w:szCs w:val="24"/>
        </w:rPr>
        <w:t>art. 109 ust. 11b ustawy o VAT</w:t>
      </w:r>
      <w:r>
        <w:rPr>
          <w:rFonts w:ascii="Times New Roman" w:hAnsi="Times New Roman"/>
          <w:b/>
          <w:bCs/>
          <w:sz w:val="24"/>
          <w:szCs w:val="24"/>
        </w:rPr>
        <w:t>,</w:t>
      </w:r>
      <w:r w:rsidRPr="00557CB9">
        <w:rPr>
          <w:rFonts w:ascii="Times New Roman" w:hAnsi="Times New Roman"/>
          <w:sz w:val="24"/>
          <w:szCs w:val="24"/>
        </w:rPr>
        <w:t xml:space="preserve"> nabywca, któremu towary są</w:t>
      </w:r>
      <w:r>
        <w:rPr>
          <w:rFonts w:ascii="Times New Roman" w:hAnsi="Times New Roman"/>
          <w:sz w:val="24"/>
          <w:szCs w:val="24"/>
        </w:rPr>
        <w:t xml:space="preserve"> </w:t>
      </w:r>
      <w:r w:rsidRPr="00557CB9">
        <w:rPr>
          <w:rFonts w:ascii="Times New Roman" w:hAnsi="Times New Roman"/>
          <w:sz w:val="24"/>
          <w:szCs w:val="24"/>
        </w:rPr>
        <w:t xml:space="preserve">dostarczane w ramach procedury typu </w:t>
      </w:r>
      <w:proofErr w:type="spellStart"/>
      <w:r w:rsidRPr="00E94E23">
        <w:rPr>
          <w:rFonts w:ascii="Times New Roman" w:hAnsi="Times New Roman"/>
          <w:i/>
          <w:sz w:val="24"/>
          <w:szCs w:val="24"/>
        </w:rPr>
        <w:t>call</w:t>
      </w:r>
      <w:proofErr w:type="spellEnd"/>
      <w:r w:rsidRPr="00E94E23">
        <w:rPr>
          <w:rFonts w:ascii="Times New Roman" w:hAnsi="Times New Roman"/>
          <w:i/>
          <w:sz w:val="24"/>
          <w:szCs w:val="24"/>
        </w:rPr>
        <w:t xml:space="preserve">-off </w:t>
      </w:r>
      <w:proofErr w:type="spellStart"/>
      <w:r w:rsidRPr="00E94E23">
        <w:rPr>
          <w:rFonts w:ascii="Times New Roman" w:hAnsi="Times New Roman"/>
          <w:i/>
          <w:sz w:val="24"/>
          <w:szCs w:val="24"/>
        </w:rPr>
        <w:t>stock</w:t>
      </w:r>
      <w:proofErr w:type="spellEnd"/>
      <w:r w:rsidRPr="00557CB9">
        <w:rPr>
          <w:rFonts w:ascii="Times New Roman" w:hAnsi="Times New Roman"/>
          <w:sz w:val="24"/>
          <w:szCs w:val="24"/>
        </w:rPr>
        <w:t>, obowiązany jest prowadzić ewidencję tych</w:t>
      </w:r>
      <w:r>
        <w:rPr>
          <w:rFonts w:ascii="Times New Roman" w:hAnsi="Times New Roman"/>
          <w:sz w:val="24"/>
          <w:szCs w:val="24"/>
        </w:rPr>
        <w:t xml:space="preserve"> </w:t>
      </w:r>
      <w:r w:rsidRPr="00557CB9">
        <w:rPr>
          <w:rFonts w:ascii="Times New Roman" w:hAnsi="Times New Roman"/>
          <w:sz w:val="24"/>
          <w:szCs w:val="24"/>
        </w:rPr>
        <w:t>towarów</w:t>
      </w:r>
      <w:r>
        <w:rPr>
          <w:rFonts w:ascii="Times New Roman" w:hAnsi="Times New Roman"/>
          <w:sz w:val="24"/>
          <w:szCs w:val="24"/>
        </w:rPr>
        <w:t xml:space="preserve">. </w:t>
      </w:r>
      <w:r w:rsidRPr="000C41FA">
        <w:rPr>
          <w:rFonts w:ascii="Times New Roman" w:hAnsi="Times New Roman"/>
          <w:sz w:val="24"/>
          <w:szCs w:val="24"/>
        </w:rPr>
        <w:t xml:space="preserve">Przepis </w:t>
      </w:r>
      <w:r w:rsidRPr="00EF479C">
        <w:rPr>
          <w:rFonts w:ascii="Times New Roman" w:hAnsi="Times New Roman"/>
          <w:b/>
          <w:bCs/>
          <w:sz w:val="24"/>
          <w:szCs w:val="24"/>
        </w:rPr>
        <w:t>art. 109 ust. 11c ustawy o VAT</w:t>
      </w:r>
      <w:r w:rsidRPr="000C41FA">
        <w:rPr>
          <w:rFonts w:ascii="Times New Roman" w:hAnsi="Times New Roman"/>
          <w:sz w:val="24"/>
          <w:szCs w:val="24"/>
        </w:rPr>
        <w:t xml:space="preserve"> </w:t>
      </w:r>
      <w:r>
        <w:rPr>
          <w:rFonts w:ascii="Times New Roman" w:hAnsi="Times New Roman"/>
          <w:sz w:val="24"/>
          <w:szCs w:val="24"/>
        </w:rPr>
        <w:t xml:space="preserve">wymaga również </w:t>
      </w:r>
      <w:r w:rsidRPr="000C41FA">
        <w:rPr>
          <w:rFonts w:ascii="Times New Roman" w:hAnsi="Times New Roman"/>
          <w:sz w:val="24"/>
          <w:szCs w:val="24"/>
        </w:rPr>
        <w:t xml:space="preserve">prowadzenia ewidencji dotyczącej przemieszczania towarów w procedurze magazynu typu </w:t>
      </w:r>
      <w:proofErr w:type="spellStart"/>
      <w:r w:rsidRPr="00E94E23">
        <w:rPr>
          <w:rFonts w:ascii="Times New Roman" w:hAnsi="Times New Roman"/>
          <w:i/>
          <w:sz w:val="24"/>
          <w:szCs w:val="24"/>
        </w:rPr>
        <w:t>call</w:t>
      </w:r>
      <w:proofErr w:type="spellEnd"/>
      <w:r w:rsidRPr="00E94E23">
        <w:rPr>
          <w:rFonts w:ascii="Times New Roman" w:hAnsi="Times New Roman"/>
          <w:i/>
          <w:sz w:val="24"/>
          <w:szCs w:val="24"/>
        </w:rPr>
        <w:t xml:space="preserve">-off </w:t>
      </w:r>
      <w:proofErr w:type="spellStart"/>
      <w:r w:rsidRPr="00E94E23">
        <w:rPr>
          <w:rFonts w:ascii="Times New Roman" w:hAnsi="Times New Roman"/>
          <w:i/>
          <w:sz w:val="24"/>
          <w:szCs w:val="24"/>
        </w:rPr>
        <w:t>stock</w:t>
      </w:r>
      <w:proofErr w:type="spellEnd"/>
      <w:r>
        <w:rPr>
          <w:rFonts w:ascii="Times New Roman" w:hAnsi="Times New Roman"/>
          <w:sz w:val="24"/>
          <w:szCs w:val="24"/>
        </w:rPr>
        <w:t xml:space="preserve"> </w:t>
      </w:r>
      <w:r w:rsidRPr="000C41FA">
        <w:rPr>
          <w:rFonts w:ascii="Times New Roman" w:hAnsi="Times New Roman"/>
          <w:sz w:val="24"/>
          <w:szCs w:val="24"/>
        </w:rPr>
        <w:t>przez</w:t>
      </w:r>
      <w:r>
        <w:rPr>
          <w:rFonts w:ascii="Times New Roman" w:hAnsi="Times New Roman"/>
          <w:sz w:val="24"/>
          <w:szCs w:val="24"/>
        </w:rPr>
        <w:t xml:space="preserve"> </w:t>
      </w:r>
      <w:r w:rsidRPr="000C41FA">
        <w:rPr>
          <w:rFonts w:ascii="Times New Roman" w:hAnsi="Times New Roman"/>
          <w:sz w:val="24"/>
          <w:szCs w:val="24"/>
        </w:rPr>
        <w:t>dostawcę.</w:t>
      </w:r>
      <w:r>
        <w:rPr>
          <w:rFonts w:ascii="Times New Roman" w:hAnsi="Times New Roman"/>
          <w:sz w:val="24"/>
          <w:szCs w:val="24"/>
        </w:rPr>
        <w:t xml:space="preserve"> </w:t>
      </w:r>
      <w:r w:rsidRPr="00557CB9">
        <w:rPr>
          <w:rFonts w:ascii="Times New Roman" w:hAnsi="Times New Roman"/>
          <w:sz w:val="24"/>
          <w:szCs w:val="24"/>
        </w:rPr>
        <w:t xml:space="preserve">Obowiązek ewidencyjny spoczywa </w:t>
      </w:r>
      <w:r>
        <w:rPr>
          <w:rFonts w:ascii="Times New Roman" w:hAnsi="Times New Roman"/>
          <w:sz w:val="24"/>
          <w:szCs w:val="24"/>
        </w:rPr>
        <w:t>także</w:t>
      </w:r>
      <w:r w:rsidRPr="00557CB9">
        <w:rPr>
          <w:rFonts w:ascii="Times New Roman" w:hAnsi="Times New Roman"/>
          <w:sz w:val="24"/>
          <w:szCs w:val="24"/>
        </w:rPr>
        <w:t xml:space="preserve"> na prowadzącym magazyn, do którego</w:t>
      </w:r>
      <w:r>
        <w:rPr>
          <w:rFonts w:ascii="Times New Roman" w:hAnsi="Times New Roman"/>
          <w:sz w:val="24"/>
          <w:szCs w:val="24"/>
        </w:rPr>
        <w:t xml:space="preserve"> </w:t>
      </w:r>
      <w:r w:rsidRPr="00557CB9">
        <w:rPr>
          <w:rFonts w:ascii="Times New Roman" w:hAnsi="Times New Roman"/>
          <w:sz w:val="24"/>
          <w:szCs w:val="24"/>
        </w:rPr>
        <w:t xml:space="preserve">wprowadzane są towary w procedurze magazynu typu </w:t>
      </w:r>
      <w:proofErr w:type="spellStart"/>
      <w:r w:rsidRPr="00E94E23">
        <w:rPr>
          <w:rFonts w:ascii="Times New Roman" w:hAnsi="Times New Roman"/>
          <w:i/>
          <w:sz w:val="24"/>
          <w:szCs w:val="24"/>
        </w:rPr>
        <w:t>call</w:t>
      </w:r>
      <w:proofErr w:type="spellEnd"/>
      <w:r w:rsidRPr="00E94E23">
        <w:rPr>
          <w:rFonts w:ascii="Times New Roman" w:hAnsi="Times New Roman"/>
          <w:i/>
          <w:sz w:val="24"/>
          <w:szCs w:val="24"/>
        </w:rPr>
        <w:t xml:space="preserve">-off </w:t>
      </w:r>
      <w:proofErr w:type="spellStart"/>
      <w:r w:rsidRPr="00E94E23">
        <w:rPr>
          <w:rFonts w:ascii="Times New Roman" w:hAnsi="Times New Roman"/>
          <w:i/>
          <w:sz w:val="24"/>
          <w:szCs w:val="24"/>
        </w:rPr>
        <w:t>stock</w:t>
      </w:r>
      <w:proofErr w:type="spellEnd"/>
      <w:r w:rsidRPr="00557CB9">
        <w:rPr>
          <w:rFonts w:ascii="Times New Roman" w:hAnsi="Times New Roman"/>
          <w:sz w:val="24"/>
          <w:szCs w:val="24"/>
        </w:rPr>
        <w:t xml:space="preserve">. Zgodnie z </w:t>
      </w:r>
      <w:r w:rsidRPr="00557CB9">
        <w:rPr>
          <w:rFonts w:ascii="Times New Roman" w:hAnsi="Times New Roman"/>
          <w:b/>
          <w:bCs/>
          <w:sz w:val="24"/>
          <w:szCs w:val="24"/>
        </w:rPr>
        <w:t xml:space="preserve">art. 109 </w:t>
      </w:r>
      <w:r w:rsidR="0096424B">
        <w:rPr>
          <w:rFonts w:ascii="Times New Roman" w:hAnsi="Times New Roman"/>
          <w:b/>
          <w:bCs/>
          <w:sz w:val="24"/>
          <w:szCs w:val="24"/>
        </w:rPr>
        <w:br/>
      </w:r>
      <w:r w:rsidRPr="00557CB9">
        <w:rPr>
          <w:rFonts w:ascii="Times New Roman" w:hAnsi="Times New Roman"/>
          <w:b/>
          <w:bCs/>
          <w:sz w:val="24"/>
          <w:szCs w:val="24"/>
        </w:rPr>
        <w:t>ust. 11d ustawy o VAT</w:t>
      </w:r>
      <w:r w:rsidRPr="00557CB9">
        <w:rPr>
          <w:rFonts w:ascii="Times New Roman" w:hAnsi="Times New Roman"/>
          <w:sz w:val="24"/>
          <w:szCs w:val="24"/>
        </w:rPr>
        <w:t xml:space="preserve"> podatnik niebędący nabywcą lub podatnik podatku od wartości</w:t>
      </w:r>
      <w:r>
        <w:rPr>
          <w:rFonts w:ascii="Times New Roman" w:hAnsi="Times New Roman"/>
          <w:sz w:val="24"/>
          <w:szCs w:val="24"/>
        </w:rPr>
        <w:t xml:space="preserve"> </w:t>
      </w:r>
      <w:r w:rsidRPr="00557CB9">
        <w:rPr>
          <w:rFonts w:ascii="Times New Roman" w:hAnsi="Times New Roman"/>
          <w:sz w:val="24"/>
          <w:szCs w:val="24"/>
        </w:rPr>
        <w:t>dodanej, którzy prowadzą taki magazyn, są obowiązani prowadzić ewidencję towarów</w:t>
      </w:r>
      <w:r>
        <w:rPr>
          <w:rFonts w:ascii="Times New Roman" w:hAnsi="Times New Roman"/>
          <w:sz w:val="24"/>
          <w:szCs w:val="24"/>
        </w:rPr>
        <w:t xml:space="preserve"> </w:t>
      </w:r>
      <w:r w:rsidR="008D17BF">
        <w:rPr>
          <w:rFonts w:ascii="Times New Roman" w:hAnsi="Times New Roman"/>
          <w:sz w:val="24"/>
          <w:szCs w:val="24"/>
        </w:rPr>
        <w:t>wprowadzonych</w:t>
      </w:r>
      <w:r w:rsidRPr="00557CB9">
        <w:rPr>
          <w:rFonts w:ascii="Times New Roman" w:hAnsi="Times New Roman"/>
          <w:sz w:val="24"/>
          <w:szCs w:val="24"/>
        </w:rPr>
        <w:t xml:space="preserve"> do tego magazynu</w:t>
      </w:r>
      <w:r>
        <w:rPr>
          <w:rFonts w:ascii="Times New Roman" w:hAnsi="Times New Roman"/>
          <w:sz w:val="24"/>
          <w:szCs w:val="24"/>
        </w:rPr>
        <w:t>.</w:t>
      </w:r>
      <w:r w:rsidRPr="00557CB9">
        <w:rPr>
          <w:rFonts w:ascii="Times New Roman" w:hAnsi="Times New Roman"/>
          <w:sz w:val="24"/>
          <w:szCs w:val="24"/>
        </w:rPr>
        <w:t xml:space="preserve"> Szczegółowy zakres danych</w:t>
      </w:r>
      <w:r>
        <w:rPr>
          <w:rFonts w:ascii="Times New Roman" w:hAnsi="Times New Roman"/>
          <w:sz w:val="24"/>
          <w:szCs w:val="24"/>
        </w:rPr>
        <w:t xml:space="preserve"> tej ostatniej ewidencji</w:t>
      </w:r>
      <w:r w:rsidRPr="00557CB9">
        <w:rPr>
          <w:rFonts w:ascii="Times New Roman" w:hAnsi="Times New Roman"/>
          <w:sz w:val="24"/>
          <w:szCs w:val="24"/>
        </w:rPr>
        <w:t xml:space="preserve"> </w:t>
      </w:r>
      <w:r>
        <w:rPr>
          <w:rFonts w:ascii="Times New Roman" w:hAnsi="Times New Roman"/>
          <w:sz w:val="24"/>
          <w:szCs w:val="24"/>
        </w:rPr>
        <w:t xml:space="preserve">określa </w:t>
      </w:r>
      <w:r w:rsidRPr="00EF479C">
        <w:rPr>
          <w:rFonts w:ascii="Times New Roman" w:hAnsi="Times New Roman"/>
          <w:b/>
          <w:bCs/>
          <w:sz w:val="24"/>
          <w:szCs w:val="24"/>
        </w:rPr>
        <w:t>art. 109 ust. 11</w:t>
      </w:r>
      <w:r w:rsidR="00BC1F83">
        <w:rPr>
          <w:rFonts w:ascii="Times New Roman" w:hAnsi="Times New Roman"/>
          <w:b/>
          <w:bCs/>
          <w:sz w:val="24"/>
          <w:szCs w:val="24"/>
        </w:rPr>
        <w:t>e</w:t>
      </w:r>
      <w:r w:rsidRPr="00EF479C">
        <w:rPr>
          <w:rFonts w:ascii="Times New Roman" w:hAnsi="Times New Roman"/>
          <w:b/>
          <w:bCs/>
          <w:sz w:val="24"/>
          <w:szCs w:val="24"/>
        </w:rPr>
        <w:t xml:space="preserve"> ustawy o VAT</w:t>
      </w:r>
      <w:r>
        <w:rPr>
          <w:rFonts w:ascii="Times New Roman" w:hAnsi="Times New Roman"/>
          <w:sz w:val="24"/>
          <w:szCs w:val="24"/>
        </w:rPr>
        <w:t>.</w:t>
      </w:r>
    </w:p>
    <w:p w14:paraId="62F01C61" w14:textId="29D10B1C" w:rsidR="00041148" w:rsidRDefault="00041148" w:rsidP="007F7804">
      <w:pPr>
        <w:spacing w:before="120" w:line="360" w:lineRule="auto"/>
        <w:jc w:val="both"/>
        <w:rPr>
          <w:rFonts w:ascii="Times New Roman" w:hAnsi="Times New Roman"/>
          <w:sz w:val="24"/>
          <w:szCs w:val="24"/>
        </w:rPr>
      </w:pPr>
      <w:r>
        <w:rPr>
          <w:rFonts w:ascii="Times New Roman" w:hAnsi="Times New Roman"/>
          <w:sz w:val="24"/>
          <w:szCs w:val="24"/>
        </w:rPr>
        <w:lastRenderedPageBreak/>
        <w:t>Jak wskazano wyżej, z</w:t>
      </w:r>
      <w:r w:rsidRPr="004F3D8E">
        <w:rPr>
          <w:rFonts w:ascii="Times New Roman" w:hAnsi="Times New Roman"/>
          <w:sz w:val="24"/>
          <w:szCs w:val="24"/>
        </w:rPr>
        <w:t xml:space="preserve">e względu na uchylenie z dniem </w:t>
      </w:r>
      <w:r w:rsidRPr="00962DE4">
        <w:rPr>
          <w:rFonts w:ascii="Times New Roman" w:hAnsi="Times New Roman"/>
          <w:sz w:val="24"/>
          <w:szCs w:val="24"/>
        </w:rPr>
        <w:t>1 lipca 202</w:t>
      </w:r>
      <w:r w:rsidR="00962DE4" w:rsidRPr="00962DE4">
        <w:rPr>
          <w:rFonts w:ascii="Times New Roman" w:hAnsi="Times New Roman"/>
          <w:sz w:val="24"/>
          <w:szCs w:val="24"/>
        </w:rPr>
        <w:t>8</w:t>
      </w:r>
      <w:r w:rsidRPr="00962DE4">
        <w:rPr>
          <w:rFonts w:ascii="Times New Roman" w:hAnsi="Times New Roman"/>
          <w:sz w:val="24"/>
          <w:szCs w:val="24"/>
        </w:rPr>
        <w:t xml:space="preserve"> r.</w:t>
      </w:r>
      <w:r w:rsidRPr="004F3D8E">
        <w:rPr>
          <w:rFonts w:ascii="Times New Roman" w:hAnsi="Times New Roman"/>
          <w:sz w:val="24"/>
          <w:szCs w:val="24"/>
        </w:rPr>
        <w:t xml:space="preserve"> przepisów dotyczących przemieszczenia towarów w procedurze magazynu typu </w:t>
      </w:r>
      <w:proofErr w:type="spellStart"/>
      <w:r w:rsidRPr="00E94E23">
        <w:rPr>
          <w:rFonts w:ascii="Times New Roman" w:hAnsi="Times New Roman"/>
          <w:i/>
          <w:sz w:val="24"/>
          <w:szCs w:val="24"/>
        </w:rPr>
        <w:t>call</w:t>
      </w:r>
      <w:proofErr w:type="spellEnd"/>
      <w:r w:rsidRPr="00E94E23">
        <w:rPr>
          <w:rFonts w:ascii="Times New Roman" w:hAnsi="Times New Roman"/>
          <w:i/>
          <w:sz w:val="24"/>
          <w:szCs w:val="24"/>
        </w:rPr>
        <w:t xml:space="preserve">-off </w:t>
      </w:r>
      <w:proofErr w:type="spellStart"/>
      <w:r w:rsidRPr="00E94E23">
        <w:rPr>
          <w:rFonts w:ascii="Times New Roman" w:hAnsi="Times New Roman"/>
          <w:i/>
          <w:sz w:val="24"/>
          <w:szCs w:val="24"/>
        </w:rPr>
        <w:t>stock</w:t>
      </w:r>
      <w:proofErr w:type="spellEnd"/>
      <w:r w:rsidRPr="004F3D8E">
        <w:rPr>
          <w:rFonts w:ascii="Times New Roman" w:hAnsi="Times New Roman"/>
          <w:sz w:val="24"/>
          <w:szCs w:val="24"/>
        </w:rPr>
        <w:t xml:space="preserve"> (dział II rozdziały 3a i 3b </w:t>
      </w:r>
      <w:r w:rsidR="006270E3">
        <w:rPr>
          <w:rFonts w:ascii="Times New Roman" w:hAnsi="Times New Roman"/>
          <w:sz w:val="24"/>
          <w:szCs w:val="24"/>
        </w:rPr>
        <w:t>–</w:t>
      </w:r>
      <w:r w:rsidRPr="004F3D8E">
        <w:rPr>
          <w:rFonts w:ascii="Times New Roman" w:hAnsi="Times New Roman"/>
          <w:sz w:val="24"/>
          <w:szCs w:val="24"/>
        </w:rPr>
        <w:t xml:space="preserve"> art. 13a</w:t>
      </w:r>
      <w:r w:rsidR="006270E3">
        <w:rPr>
          <w:rFonts w:ascii="Times New Roman" w:hAnsi="Times New Roman"/>
          <w:sz w:val="24"/>
          <w:szCs w:val="24"/>
        </w:rPr>
        <w:t>–</w:t>
      </w:r>
      <w:r w:rsidRPr="004F3D8E">
        <w:rPr>
          <w:rFonts w:ascii="Times New Roman" w:hAnsi="Times New Roman"/>
          <w:sz w:val="24"/>
          <w:szCs w:val="24"/>
        </w:rPr>
        <w:t xml:space="preserve">13l ustawy o VAT) zasadne jest uchylenie innych regulacji odnoszących się </w:t>
      </w:r>
      <w:r>
        <w:rPr>
          <w:rFonts w:ascii="Times New Roman" w:hAnsi="Times New Roman"/>
          <w:sz w:val="24"/>
          <w:szCs w:val="24"/>
        </w:rPr>
        <w:t xml:space="preserve">do </w:t>
      </w:r>
      <w:r w:rsidRPr="004F3D8E">
        <w:rPr>
          <w:rFonts w:ascii="Times New Roman" w:hAnsi="Times New Roman"/>
          <w:sz w:val="24"/>
          <w:szCs w:val="24"/>
        </w:rPr>
        <w:t>tej procedury</w:t>
      </w:r>
      <w:r>
        <w:rPr>
          <w:rFonts w:ascii="Times New Roman" w:hAnsi="Times New Roman"/>
          <w:sz w:val="24"/>
          <w:szCs w:val="24"/>
        </w:rPr>
        <w:t>, w tym przepisów</w:t>
      </w:r>
      <w:r w:rsidRPr="00C402BF">
        <w:rPr>
          <w:rFonts w:ascii="Times New Roman" w:hAnsi="Times New Roman"/>
          <w:sz w:val="24"/>
          <w:szCs w:val="24"/>
        </w:rPr>
        <w:t xml:space="preserve"> zobowiązując</w:t>
      </w:r>
      <w:r>
        <w:rPr>
          <w:rFonts w:ascii="Times New Roman" w:hAnsi="Times New Roman"/>
          <w:sz w:val="24"/>
          <w:szCs w:val="24"/>
        </w:rPr>
        <w:t>ych</w:t>
      </w:r>
      <w:r w:rsidRPr="00C402BF">
        <w:rPr>
          <w:rFonts w:ascii="Times New Roman" w:hAnsi="Times New Roman"/>
          <w:sz w:val="24"/>
          <w:szCs w:val="24"/>
        </w:rPr>
        <w:t xml:space="preserve"> </w:t>
      </w:r>
      <w:r>
        <w:rPr>
          <w:rFonts w:ascii="Times New Roman" w:hAnsi="Times New Roman"/>
          <w:sz w:val="24"/>
          <w:szCs w:val="24"/>
        </w:rPr>
        <w:t>do prowadzenia ewidencji</w:t>
      </w:r>
      <w:r w:rsidRPr="00C402BF">
        <w:rPr>
          <w:rFonts w:ascii="Times New Roman" w:hAnsi="Times New Roman"/>
          <w:sz w:val="24"/>
          <w:szCs w:val="24"/>
        </w:rPr>
        <w:t>.</w:t>
      </w:r>
    </w:p>
    <w:p w14:paraId="307DA003" w14:textId="5002BC02" w:rsidR="00041148" w:rsidRPr="00574569" w:rsidRDefault="00041148" w:rsidP="007F7804">
      <w:pPr>
        <w:spacing w:before="120" w:line="360" w:lineRule="auto"/>
        <w:jc w:val="both"/>
        <w:rPr>
          <w:rFonts w:ascii="Times New Roman" w:hAnsi="Times New Roman"/>
          <w:sz w:val="24"/>
          <w:szCs w:val="24"/>
        </w:rPr>
      </w:pPr>
      <w:r>
        <w:rPr>
          <w:rFonts w:ascii="Times New Roman" w:hAnsi="Times New Roman"/>
          <w:sz w:val="24"/>
          <w:szCs w:val="24"/>
        </w:rPr>
        <w:t xml:space="preserve">Tak jak w przypadku istnienia obowiązku </w:t>
      </w:r>
      <w:r w:rsidRPr="004F3D8E">
        <w:rPr>
          <w:rFonts w:ascii="Times New Roman" w:hAnsi="Times New Roman"/>
          <w:sz w:val="24"/>
          <w:szCs w:val="24"/>
        </w:rPr>
        <w:t>informowania o wszelkich zmianach zawartych w</w:t>
      </w:r>
      <w:r>
        <w:rPr>
          <w:rFonts w:ascii="Times New Roman" w:hAnsi="Times New Roman"/>
          <w:sz w:val="24"/>
          <w:szCs w:val="24"/>
        </w:rPr>
        <w:t> </w:t>
      </w:r>
      <w:r w:rsidRPr="004F3D8E">
        <w:rPr>
          <w:rFonts w:ascii="Times New Roman" w:hAnsi="Times New Roman"/>
          <w:sz w:val="24"/>
          <w:szCs w:val="24"/>
        </w:rPr>
        <w:t xml:space="preserve">informacjach podsumowujących, mających miejsce w przypadku zastąpienia </w:t>
      </w:r>
      <w:r w:rsidR="005F2FF7" w:rsidRPr="005F2FF7">
        <w:rPr>
          <w:rFonts w:ascii="Times New Roman" w:hAnsi="Times New Roman"/>
          <w:sz w:val="24"/>
          <w:szCs w:val="24"/>
        </w:rPr>
        <w:t>podatnik</w:t>
      </w:r>
      <w:r w:rsidR="005F2FF7">
        <w:rPr>
          <w:rFonts w:ascii="Times New Roman" w:hAnsi="Times New Roman"/>
          <w:sz w:val="24"/>
          <w:szCs w:val="24"/>
        </w:rPr>
        <w:t>a</w:t>
      </w:r>
      <w:r w:rsidR="005F2FF7" w:rsidRPr="005F2FF7">
        <w:rPr>
          <w:rFonts w:ascii="Times New Roman" w:hAnsi="Times New Roman"/>
          <w:sz w:val="24"/>
          <w:szCs w:val="24"/>
        </w:rPr>
        <w:t xml:space="preserve">, któremu mają zostać dostarczone towary </w:t>
      </w:r>
      <w:r w:rsidRPr="004F3D8E">
        <w:rPr>
          <w:rFonts w:ascii="Times New Roman" w:hAnsi="Times New Roman"/>
          <w:sz w:val="24"/>
          <w:szCs w:val="24"/>
        </w:rPr>
        <w:t>i</w:t>
      </w:r>
      <w:r w:rsidR="005F2FF7">
        <w:rPr>
          <w:rFonts w:ascii="Times New Roman" w:hAnsi="Times New Roman"/>
          <w:sz w:val="24"/>
          <w:szCs w:val="24"/>
        </w:rPr>
        <w:t xml:space="preserve"> </w:t>
      </w:r>
      <w:r w:rsidRPr="004F3D8E">
        <w:rPr>
          <w:rFonts w:ascii="Times New Roman" w:hAnsi="Times New Roman"/>
          <w:sz w:val="24"/>
          <w:szCs w:val="24"/>
        </w:rPr>
        <w:t>przemieszczenia powrotnego, związanych z</w:t>
      </w:r>
      <w:r w:rsidR="005F2FF7">
        <w:rPr>
          <w:rFonts w:ascii="Times New Roman" w:hAnsi="Times New Roman"/>
          <w:sz w:val="24"/>
          <w:szCs w:val="24"/>
        </w:rPr>
        <w:t> </w:t>
      </w:r>
      <w:r w:rsidRPr="004F3D8E">
        <w:rPr>
          <w:rFonts w:ascii="Times New Roman" w:hAnsi="Times New Roman"/>
          <w:sz w:val="24"/>
          <w:szCs w:val="24"/>
        </w:rPr>
        <w:t xml:space="preserve">przemieszczeniem towarów w ramach procedury magazynu typu </w:t>
      </w:r>
      <w:proofErr w:type="spellStart"/>
      <w:r w:rsidRPr="00E94E23">
        <w:rPr>
          <w:rFonts w:ascii="Times New Roman" w:hAnsi="Times New Roman"/>
          <w:i/>
          <w:sz w:val="24"/>
          <w:szCs w:val="24"/>
        </w:rPr>
        <w:t>call</w:t>
      </w:r>
      <w:proofErr w:type="spellEnd"/>
      <w:r w:rsidRPr="00E94E23">
        <w:rPr>
          <w:rFonts w:ascii="Times New Roman" w:hAnsi="Times New Roman"/>
          <w:i/>
          <w:sz w:val="24"/>
          <w:szCs w:val="24"/>
        </w:rPr>
        <w:t xml:space="preserve">-off </w:t>
      </w:r>
      <w:proofErr w:type="spellStart"/>
      <w:r w:rsidRPr="00E94E23">
        <w:rPr>
          <w:rFonts w:ascii="Times New Roman" w:hAnsi="Times New Roman"/>
          <w:i/>
          <w:sz w:val="24"/>
          <w:szCs w:val="24"/>
        </w:rPr>
        <w:t>stock</w:t>
      </w:r>
      <w:proofErr w:type="spellEnd"/>
      <w:r w:rsidRPr="004F3D8E">
        <w:rPr>
          <w:rFonts w:ascii="Times New Roman" w:hAnsi="Times New Roman"/>
          <w:sz w:val="24"/>
          <w:szCs w:val="24"/>
        </w:rPr>
        <w:t xml:space="preserve"> dokonanym przed 1 lipca 2028 r.</w:t>
      </w:r>
      <w:r>
        <w:rPr>
          <w:rFonts w:ascii="Times New Roman" w:hAnsi="Times New Roman"/>
          <w:sz w:val="24"/>
          <w:szCs w:val="24"/>
        </w:rPr>
        <w:t xml:space="preserve">, tak również w przypadku ewidencji, dostawca, nabywca i prowadzący magazyn będą zobowiązani do prowadzenia ewidencji i wykazywania w niej danych dotyczących zdarzeń zaistniałych już po 30 czerwca 2028 r. w odniesieniu do przemieszczeń dokonanych w okresie wcześniejszym (np. powrotne przemieszczenie, kradzież towarów). </w:t>
      </w:r>
      <w:r w:rsidRPr="004F3D8E">
        <w:rPr>
          <w:rFonts w:ascii="Times New Roman" w:hAnsi="Times New Roman"/>
          <w:sz w:val="24"/>
          <w:szCs w:val="24"/>
        </w:rPr>
        <w:t>Kwestia ta została wyjaśniona w dalszej części uzasadnienia odnoszącej się do przepis</w:t>
      </w:r>
      <w:r>
        <w:rPr>
          <w:rFonts w:ascii="Times New Roman" w:hAnsi="Times New Roman"/>
          <w:sz w:val="24"/>
          <w:szCs w:val="24"/>
        </w:rPr>
        <w:t>ów</w:t>
      </w:r>
      <w:r w:rsidRPr="004F3D8E">
        <w:rPr>
          <w:rFonts w:ascii="Times New Roman" w:hAnsi="Times New Roman"/>
          <w:sz w:val="24"/>
          <w:szCs w:val="24"/>
        </w:rPr>
        <w:t xml:space="preserve"> przejściow</w:t>
      </w:r>
      <w:r>
        <w:rPr>
          <w:rFonts w:ascii="Times New Roman" w:hAnsi="Times New Roman"/>
          <w:sz w:val="24"/>
          <w:szCs w:val="24"/>
        </w:rPr>
        <w:t>ych</w:t>
      </w:r>
      <w:r w:rsidRPr="004F3D8E">
        <w:rPr>
          <w:rFonts w:ascii="Times New Roman" w:hAnsi="Times New Roman"/>
          <w:sz w:val="24"/>
          <w:szCs w:val="24"/>
        </w:rPr>
        <w:t xml:space="preserve"> zawart</w:t>
      </w:r>
      <w:r>
        <w:rPr>
          <w:rFonts w:ascii="Times New Roman" w:hAnsi="Times New Roman"/>
          <w:sz w:val="24"/>
          <w:szCs w:val="24"/>
        </w:rPr>
        <w:t>ych</w:t>
      </w:r>
      <w:r w:rsidRPr="004F3D8E">
        <w:rPr>
          <w:rFonts w:ascii="Times New Roman" w:hAnsi="Times New Roman"/>
          <w:sz w:val="24"/>
          <w:szCs w:val="24"/>
        </w:rPr>
        <w:t xml:space="preserve"> w art. </w:t>
      </w:r>
      <w:r>
        <w:rPr>
          <w:rFonts w:ascii="Times New Roman" w:hAnsi="Times New Roman"/>
          <w:sz w:val="24"/>
          <w:szCs w:val="24"/>
        </w:rPr>
        <w:t xml:space="preserve">2 </w:t>
      </w:r>
      <w:r w:rsidR="00397E02">
        <w:rPr>
          <w:rFonts w:ascii="Times New Roman" w:hAnsi="Times New Roman"/>
          <w:sz w:val="24"/>
          <w:szCs w:val="24"/>
        </w:rPr>
        <w:t>ust. 1</w:t>
      </w:r>
      <w:r w:rsidRPr="004F3D8E">
        <w:rPr>
          <w:rFonts w:ascii="Times New Roman" w:hAnsi="Times New Roman"/>
          <w:sz w:val="24"/>
          <w:szCs w:val="24"/>
        </w:rPr>
        <w:t xml:space="preserve"> projektu ustawy.</w:t>
      </w:r>
    </w:p>
    <w:p w14:paraId="5E7066B5" w14:textId="78ED7C60" w:rsidR="00041148" w:rsidRPr="00323616" w:rsidRDefault="00041148" w:rsidP="007F7804">
      <w:pPr>
        <w:pStyle w:val="Akapitzlist"/>
        <w:numPr>
          <w:ilvl w:val="0"/>
          <w:numId w:val="1"/>
        </w:numPr>
        <w:spacing w:before="120" w:line="360" w:lineRule="auto"/>
        <w:jc w:val="both"/>
        <w:rPr>
          <w:rFonts w:ascii="Times New Roman" w:hAnsi="Times New Roman"/>
          <w:b/>
          <w:bCs/>
          <w:sz w:val="24"/>
          <w:szCs w:val="24"/>
        </w:rPr>
      </w:pPr>
      <w:r w:rsidRPr="00323616">
        <w:rPr>
          <w:rFonts w:ascii="Times New Roman" w:hAnsi="Times New Roman"/>
          <w:b/>
          <w:bCs/>
          <w:sz w:val="24"/>
          <w:szCs w:val="24"/>
        </w:rPr>
        <w:t>Art. 132 ust. 4 ustawy o VAT</w:t>
      </w:r>
    </w:p>
    <w:p w14:paraId="6F4BB6B3" w14:textId="543F26AE" w:rsidR="00334558" w:rsidRPr="00334558" w:rsidRDefault="00041148" w:rsidP="007F7804">
      <w:pPr>
        <w:spacing w:before="120" w:line="360" w:lineRule="auto"/>
        <w:jc w:val="both"/>
        <w:rPr>
          <w:rFonts w:ascii="Times New Roman" w:hAnsi="Times New Roman"/>
          <w:sz w:val="24"/>
          <w:szCs w:val="24"/>
        </w:rPr>
      </w:pPr>
      <w:bookmarkStart w:id="11" w:name="_Hlk210914849"/>
      <w:bookmarkStart w:id="12" w:name="_Hlk236304354"/>
      <w:bookmarkStart w:id="13" w:name="_Hlk210914595"/>
      <w:r w:rsidRPr="00334558">
        <w:rPr>
          <w:rFonts w:ascii="Times New Roman" w:hAnsi="Times New Roman"/>
          <w:sz w:val="24"/>
          <w:szCs w:val="24"/>
        </w:rPr>
        <w:t xml:space="preserve">Zmiany proponowane w </w:t>
      </w:r>
      <w:r w:rsidRPr="00334558">
        <w:rPr>
          <w:rFonts w:ascii="Times New Roman" w:hAnsi="Times New Roman"/>
          <w:b/>
          <w:bCs/>
          <w:sz w:val="24"/>
          <w:szCs w:val="24"/>
        </w:rPr>
        <w:t>art. 132 ust. 4 ustawy o VAT</w:t>
      </w:r>
      <w:r w:rsidRPr="00334558">
        <w:rPr>
          <w:rFonts w:ascii="Times New Roman" w:hAnsi="Times New Roman"/>
          <w:sz w:val="24"/>
          <w:szCs w:val="24"/>
        </w:rPr>
        <w:t xml:space="preserve"> stanowią implementację art. 361 ust. 1 lit. c dyrektywy VAT</w:t>
      </w:r>
      <w:bookmarkEnd w:id="11"/>
      <w:r w:rsidR="001576F5" w:rsidRPr="00334558">
        <w:rPr>
          <w:rFonts w:ascii="Times New Roman" w:hAnsi="Times New Roman"/>
          <w:sz w:val="24"/>
          <w:szCs w:val="24"/>
        </w:rPr>
        <w:t xml:space="preserve"> i mają</w:t>
      </w:r>
      <w:r w:rsidRPr="00334558">
        <w:rPr>
          <w:rFonts w:ascii="Times New Roman" w:hAnsi="Times New Roman"/>
          <w:sz w:val="24"/>
          <w:szCs w:val="24"/>
        </w:rPr>
        <w:t xml:space="preserve"> </w:t>
      </w:r>
      <w:r w:rsidR="008756C2" w:rsidRPr="00334558">
        <w:rPr>
          <w:rFonts w:ascii="Times New Roman" w:hAnsi="Times New Roman"/>
          <w:sz w:val="24"/>
          <w:szCs w:val="24"/>
        </w:rPr>
        <w:t xml:space="preserve">na celu dostosowanie wymogów rejestracyjnych do </w:t>
      </w:r>
      <w:r w:rsidR="00C5006C" w:rsidRPr="00334558">
        <w:rPr>
          <w:rFonts w:ascii="Times New Roman" w:hAnsi="Times New Roman"/>
          <w:sz w:val="24"/>
          <w:szCs w:val="24"/>
        </w:rPr>
        <w:t>sytuacji</w:t>
      </w:r>
      <w:r w:rsidR="008756C2" w:rsidRPr="00334558">
        <w:rPr>
          <w:rFonts w:ascii="Times New Roman" w:hAnsi="Times New Roman"/>
          <w:sz w:val="24"/>
          <w:szCs w:val="24"/>
        </w:rPr>
        <w:t xml:space="preserve">, </w:t>
      </w:r>
      <w:r w:rsidR="00C5006C" w:rsidRPr="00334558">
        <w:rPr>
          <w:rFonts w:ascii="Times New Roman" w:hAnsi="Times New Roman"/>
          <w:sz w:val="24"/>
          <w:szCs w:val="24"/>
        </w:rPr>
        <w:t>gdy</w:t>
      </w:r>
      <w:r w:rsidR="008756C2" w:rsidRPr="00334558">
        <w:rPr>
          <w:rFonts w:ascii="Times New Roman" w:hAnsi="Times New Roman"/>
          <w:sz w:val="24"/>
          <w:szCs w:val="24"/>
        </w:rPr>
        <w:t xml:space="preserve"> podmiot rejestr</w:t>
      </w:r>
      <w:r w:rsidR="001576F5" w:rsidRPr="00334558">
        <w:rPr>
          <w:rFonts w:ascii="Times New Roman" w:hAnsi="Times New Roman"/>
          <w:sz w:val="24"/>
          <w:szCs w:val="24"/>
        </w:rPr>
        <w:t>ujący się</w:t>
      </w:r>
      <w:r w:rsidR="008756C2" w:rsidRPr="00334558">
        <w:rPr>
          <w:rFonts w:ascii="Times New Roman" w:hAnsi="Times New Roman"/>
          <w:sz w:val="24"/>
          <w:szCs w:val="24"/>
        </w:rPr>
        <w:t xml:space="preserve"> do procedury nieunijnej OSS nie </w:t>
      </w:r>
      <w:r w:rsidR="005E4F04">
        <w:rPr>
          <w:rFonts w:ascii="Times New Roman" w:hAnsi="Times New Roman"/>
          <w:sz w:val="24"/>
          <w:szCs w:val="24"/>
        </w:rPr>
        <w:t xml:space="preserve">będzie </w:t>
      </w:r>
      <w:r w:rsidR="008756C2" w:rsidRPr="00334558">
        <w:rPr>
          <w:rFonts w:ascii="Times New Roman" w:hAnsi="Times New Roman"/>
          <w:sz w:val="24"/>
          <w:szCs w:val="24"/>
        </w:rPr>
        <w:t>posiada</w:t>
      </w:r>
      <w:r w:rsidR="005E4F04">
        <w:rPr>
          <w:rFonts w:ascii="Times New Roman" w:hAnsi="Times New Roman"/>
          <w:sz w:val="24"/>
          <w:szCs w:val="24"/>
        </w:rPr>
        <w:t>ł</w:t>
      </w:r>
      <w:r w:rsidR="008756C2" w:rsidRPr="00334558">
        <w:rPr>
          <w:rFonts w:ascii="Times New Roman" w:hAnsi="Times New Roman"/>
          <w:sz w:val="24"/>
          <w:szCs w:val="24"/>
        </w:rPr>
        <w:t xml:space="preserve"> stron internetowych. </w:t>
      </w:r>
      <w:r w:rsidRPr="00334558">
        <w:rPr>
          <w:rFonts w:ascii="Times New Roman" w:hAnsi="Times New Roman"/>
          <w:sz w:val="24"/>
          <w:szCs w:val="24"/>
        </w:rPr>
        <w:t>Zgodnie z proponowanym</w:t>
      </w:r>
      <w:r w:rsidR="001576F5" w:rsidRPr="00334558">
        <w:rPr>
          <w:rFonts w:ascii="Times New Roman" w:hAnsi="Times New Roman"/>
          <w:sz w:val="24"/>
          <w:szCs w:val="24"/>
        </w:rPr>
        <w:t>i zmianami</w:t>
      </w:r>
      <w:r w:rsidRPr="00334558">
        <w:rPr>
          <w:rFonts w:ascii="Times New Roman" w:hAnsi="Times New Roman"/>
          <w:sz w:val="24"/>
          <w:szCs w:val="24"/>
        </w:rPr>
        <w:t xml:space="preserve"> podmiot zagraniczny w zgłoszeniu rejestracyjnym na potrzeby procedury nieunijnej </w:t>
      </w:r>
      <w:r w:rsidR="00525B27" w:rsidRPr="00334558">
        <w:rPr>
          <w:rFonts w:ascii="Times New Roman" w:hAnsi="Times New Roman"/>
          <w:sz w:val="24"/>
          <w:szCs w:val="24"/>
        </w:rPr>
        <w:t xml:space="preserve">OSS </w:t>
      </w:r>
      <w:r w:rsidR="008756C2" w:rsidRPr="00334558">
        <w:rPr>
          <w:rFonts w:ascii="Times New Roman" w:hAnsi="Times New Roman"/>
          <w:sz w:val="24"/>
          <w:szCs w:val="24"/>
        </w:rPr>
        <w:t xml:space="preserve">będzie </w:t>
      </w:r>
      <w:r w:rsidR="001576F5" w:rsidRPr="00334558">
        <w:rPr>
          <w:rFonts w:ascii="Times New Roman" w:hAnsi="Times New Roman"/>
          <w:sz w:val="24"/>
          <w:szCs w:val="24"/>
        </w:rPr>
        <w:t xml:space="preserve">zobowiązany </w:t>
      </w:r>
      <w:r w:rsidR="008756C2" w:rsidRPr="00334558">
        <w:rPr>
          <w:rFonts w:ascii="Times New Roman" w:hAnsi="Times New Roman"/>
          <w:sz w:val="24"/>
          <w:szCs w:val="24"/>
        </w:rPr>
        <w:t>poda</w:t>
      </w:r>
      <w:r w:rsidR="001576F5" w:rsidRPr="00334558">
        <w:rPr>
          <w:rFonts w:ascii="Times New Roman" w:hAnsi="Times New Roman"/>
          <w:sz w:val="24"/>
          <w:szCs w:val="24"/>
        </w:rPr>
        <w:t>ć</w:t>
      </w:r>
      <w:r w:rsidR="008756C2" w:rsidRPr="00334558">
        <w:rPr>
          <w:rFonts w:ascii="Times New Roman" w:hAnsi="Times New Roman"/>
          <w:sz w:val="24"/>
          <w:szCs w:val="24"/>
        </w:rPr>
        <w:t xml:space="preserve"> </w:t>
      </w:r>
      <w:r w:rsidRPr="00334558">
        <w:rPr>
          <w:rFonts w:ascii="Times New Roman" w:hAnsi="Times New Roman"/>
          <w:sz w:val="24"/>
          <w:szCs w:val="24"/>
        </w:rPr>
        <w:t xml:space="preserve">adresy stron internetowych, </w:t>
      </w:r>
      <w:r w:rsidR="003A4D09" w:rsidRPr="00334558">
        <w:rPr>
          <w:rFonts w:ascii="Times New Roman" w:hAnsi="Times New Roman"/>
          <w:sz w:val="24"/>
          <w:szCs w:val="24"/>
        </w:rPr>
        <w:t>o</w:t>
      </w:r>
      <w:r w:rsidR="006270E3">
        <w:rPr>
          <w:rFonts w:ascii="Times New Roman" w:hAnsi="Times New Roman"/>
          <w:sz w:val="24"/>
          <w:szCs w:val="24"/>
        </w:rPr>
        <w:t> </w:t>
      </w:r>
      <w:r w:rsidR="003A4D09" w:rsidRPr="00334558">
        <w:rPr>
          <w:rFonts w:ascii="Times New Roman" w:hAnsi="Times New Roman"/>
          <w:sz w:val="24"/>
          <w:szCs w:val="24"/>
        </w:rPr>
        <w:t xml:space="preserve">ile </w:t>
      </w:r>
      <w:r w:rsidR="008756C2" w:rsidRPr="00334558">
        <w:rPr>
          <w:rFonts w:ascii="Times New Roman" w:hAnsi="Times New Roman"/>
          <w:sz w:val="24"/>
          <w:szCs w:val="24"/>
        </w:rPr>
        <w:t>takie strony internetowe posiada.</w:t>
      </w:r>
      <w:r w:rsidR="008756C2" w:rsidRPr="00334558" w:rsidDel="003A4D09">
        <w:rPr>
          <w:rFonts w:ascii="Times New Roman" w:hAnsi="Times New Roman"/>
          <w:sz w:val="24"/>
          <w:szCs w:val="24"/>
        </w:rPr>
        <w:t xml:space="preserve"> </w:t>
      </w:r>
      <w:r w:rsidR="001576F5" w:rsidRPr="00334558">
        <w:rPr>
          <w:rFonts w:ascii="Times New Roman" w:hAnsi="Times New Roman"/>
          <w:sz w:val="24"/>
          <w:szCs w:val="24"/>
        </w:rPr>
        <w:t>Należy przy tym wyjaśnić, że nie chodzi tutaj o poda</w:t>
      </w:r>
      <w:r w:rsidR="00334558">
        <w:rPr>
          <w:rFonts w:ascii="Times New Roman" w:hAnsi="Times New Roman"/>
          <w:sz w:val="24"/>
          <w:szCs w:val="24"/>
        </w:rPr>
        <w:t>wa</w:t>
      </w:r>
      <w:r w:rsidR="001576F5" w:rsidRPr="00334558">
        <w:rPr>
          <w:rFonts w:ascii="Times New Roman" w:hAnsi="Times New Roman"/>
          <w:sz w:val="24"/>
          <w:szCs w:val="24"/>
        </w:rPr>
        <w:t xml:space="preserve">nie </w:t>
      </w:r>
      <w:r w:rsidR="00334558">
        <w:rPr>
          <w:rFonts w:ascii="Times New Roman" w:hAnsi="Times New Roman"/>
          <w:sz w:val="24"/>
          <w:szCs w:val="24"/>
        </w:rPr>
        <w:t xml:space="preserve">szczegółowych </w:t>
      </w:r>
      <w:r w:rsidR="001576F5" w:rsidRPr="00334558">
        <w:rPr>
          <w:rFonts w:ascii="Times New Roman" w:hAnsi="Times New Roman"/>
          <w:sz w:val="24"/>
          <w:szCs w:val="24"/>
        </w:rPr>
        <w:t xml:space="preserve">adresów wszystkich stron </w:t>
      </w:r>
      <w:r w:rsidR="00334558">
        <w:rPr>
          <w:rFonts w:ascii="Times New Roman" w:hAnsi="Times New Roman"/>
          <w:sz w:val="24"/>
          <w:szCs w:val="24"/>
        </w:rPr>
        <w:t xml:space="preserve">i podstron </w:t>
      </w:r>
      <w:r w:rsidR="001576F5" w:rsidRPr="00334558">
        <w:rPr>
          <w:rFonts w:ascii="Times New Roman" w:hAnsi="Times New Roman"/>
          <w:sz w:val="24"/>
          <w:szCs w:val="24"/>
        </w:rPr>
        <w:t xml:space="preserve">internetowych będących w posiadaniu podmiotu, a </w:t>
      </w:r>
      <w:r w:rsidR="00334558">
        <w:rPr>
          <w:rFonts w:ascii="Times New Roman" w:hAnsi="Times New Roman"/>
          <w:sz w:val="24"/>
          <w:szCs w:val="24"/>
        </w:rPr>
        <w:t>o posiadane adresy (domeny) witryn internetowych.</w:t>
      </w:r>
      <w:r w:rsidR="00334558" w:rsidRPr="00334558">
        <w:rPr>
          <w:rFonts w:ascii="Times New Roman" w:eastAsiaTheme="minorHAnsi" w:hAnsi="Times New Roman" w:cstheme="minorBidi"/>
          <w:sz w:val="24"/>
          <w:szCs w:val="24"/>
        </w:rPr>
        <w:t xml:space="preserve"> </w:t>
      </w:r>
    </w:p>
    <w:bookmarkEnd w:id="12"/>
    <w:p w14:paraId="274374D1" w14:textId="639D7B4F" w:rsidR="00041148" w:rsidRPr="00323616" w:rsidRDefault="00C35BD2" w:rsidP="007F7804">
      <w:pPr>
        <w:pStyle w:val="Akapitzlist"/>
        <w:numPr>
          <w:ilvl w:val="0"/>
          <w:numId w:val="1"/>
        </w:numPr>
        <w:spacing w:before="120" w:line="360" w:lineRule="auto"/>
        <w:jc w:val="both"/>
        <w:rPr>
          <w:rFonts w:ascii="Times New Roman" w:hAnsi="Times New Roman"/>
          <w:b/>
          <w:bCs/>
          <w:sz w:val="24"/>
          <w:szCs w:val="24"/>
        </w:rPr>
      </w:pPr>
      <w:r>
        <w:rPr>
          <w:rFonts w:ascii="Times New Roman" w:hAnsi="Times New Roman"/>
          <w:sz w:val="24"/>
          <w:szCs w:val="24"/>
        </w:rPr>
        <w:t xml:space="preserve"> </w:t>
      </w:r>
      <w:bookmarkEnd w:id="13"/>
      <w:r w:rsidR="00041148" w:rsidRPr="00323616">
        <w:rPr>
          <w:rFonts w:ascii="Times New Roman" w:hAnsi="Times New Roman"/>
          <w:b/>
          <w:sz w:val="24"/>
          <w:szCs w:val="24"/>
        </w:rPr>
        <w:t>Art. 138b ust. 1a ustawy o VAT</w:t>
      </w:r>
    </w:p>
    <w:p w14:paraId="326A86F9" w14:textId="0B3F0D32" w:rsidR="00BB4401" w:rsidRDefault="00041148" w:rsidP="007F7804">
      <w:pPr>
        <w:pStyle w:val="NormalnyWeb"/>
        <w:shd w:val="clear" w:color="auto" w:fill="FFFFFF"/>
        <w:spacing w:before="120" w:after="0" w:line="360" w:lineRule="auto"/>
        <w:jc w:val="both"/>
        <w:rPr>
          <w:rStyle w:val="notranslate"/>
          <w:color w:val="000000" w:themeColor="text1"/>
        </w:rPr>
      </w:pPr>
      <w:r>
        <w:rPr>
          <w:rStyle w:val="notranslate"/>
          <w:color w:val="000000" w:themeColor="text1"/>
        </w:rPr>
        <w:t xml:space="preserve">W projektowanym </w:t>
      </w:r>
      <w:r w:rsidRPr="00D502B7">
        <w:rPr>
          <w:rStyle w:val="notranslate"/>
          <w:b/>
          <w:bCs/>
          <w:color w:val="000000" w:themeColor="text1"/>
        </w:rPr>
        <w:t>art. 138b ust.</w:t>
      </w:r>
      <w:r w:rsidR="001C166D">
        <w:rPr>
          <w:rStyle w:val="notranslate"/>
          <w:b/>
          <w:bCs/>
          <w:color w:val="000000" w:themeColor="text1"/>
        </w:rPr>
        <w:t xml:space="preserve"> </w:t>
      </w:r>
      <w:r w:rsidRPr="00D502B7">
        <w:rPr>
          <w:rStyle w:val="notranslate"/>
          <w:b/>
          <w:bCs/>
          <w:color w:val="000000" w:themeColor="text1"/>
        </w:rPr>
        <w:t>1a ustawy o VAT</w:t>
      </w:r>
      <w:r>
        <w:rPr>
          <w:rStyle w:val="notranslate"/>
          <w:color w:val="000000" w:themeColor="text1"/>
        </w:rPr>
        <w:t xml:space="preserve"> wyłączono</w:t>
      </w:r>
      <w:r w:rsidRPr="00EC5A64">
        <w:t xml:space="preserve"> </w:t>
      </w:r>
      <w:r w:rsidRPr="00EC5A64">
        <w:rPr>
          <w:rStyle w:val="notranslate"/>
          <w:color w:val="000000" w:themeColor="text1"/>
        </w:rPr>
        <w:t xml:space="preserve">podatników korzystających </w:t>
      </w:r>
      <w:r w:rsidR="00CB777C" w:rsidRPr="00CB777C">
        <w:rPr>
          <w:rStyle w:val="notranslate"/>
          <w:color w:val="000000" w:themeColor="text1"/>
        </w:rPr>
        <w:t xml:space="preserve">ze </w:t>
      </w:r>
      <w:r w:rsidR="00A16582">
        <w:rPr>
          <w:rStyle w:val="notranslate"/>
          <w:color w:val="000000" w:themeColor="text1"/>
        </w:rPr>
        <w:t>szczególn</w:t>
      </w:r>
      <w:r w:rsidR="008A2D2E">
        <w:rPr>
          <w:rStyle w:val="notranslate"/>
          <w:color w:val="000000" w:themeColor="text1"/>
        </w:rPr>
        <w:t>ych</w:t>
      </w:r>
      <w:r w:rsidR="00A16582">
        <w:rPr>
          <w:rStyle w:val="notranslate"/>
          <w:color w:val="000000" w:themeColor="text1"/>
        </w:rPr>
        <w:t xml:space="preserve"> procedur dotycząc</w:t>
      </w:r>
      <w:r w:rsidR="008A2D2E">
        <w:rPr>
          <w:rStyle w:val="notranslate"/>
          <w:color w:val="000000" w:themeColor="text1"/>
        </w:rPr>
        <w:t>ych</w:t>
      </w:r>
      <w:r w:rsidR="00A16582">
        <w:rPr>
          <w:rStyle w:val="notranslate"/>
          <w:color w:val="000000" w:themeColor="text1"/>
        </w:rPr>
        <w:t xml:space="preserve"> drobnych podatników</w:t>
      </w:r>
      <w:r w:rsidR="00A752E6">
        <w:rPr>
          <w:rStyle w:val="notranslate"/>
          <w:color w:val="000000" w:themeColor="text1"/>
        </w:rPr>
        <w:t xml:space="preserve"> (</w:t>
      </w:r>
      <w:r w:rsidR="006847C9">
        <w:rPr>
          <w:rStyle w:val="notranslate"/>
          <w:color w:val="000000" w:themeColor="text1"/>
        </w:rPr>
        <w:t>SME</w:t>
      </w:r>
      <w:r>
        <w:rPr>
          <w:rStyle w:val="notranslate"/>
          <w:color w:val="000000" w:themeColor="text1"/>
        </w:rPr>
        <w:t>)</w:t>
      </w:r>
      <w:r w:rsidRPr="00BF5C84">
        <w:rPr>
          <w:rStyle w:val="notranslate"/>
          <w:color w:val="000000" w:themeColor="text1"/>
        </w:rPr>
        <w:t xml:space="preserve"> z </w:t>
      </w:r>
      <w:r>
        <w:rPr>
          <w:rStyle w:val="notranslate"/>
          <w:color w:val="000000" w:themeColor="text1"/>
        </w:rPr>
        <w:t xml:space="preserve">katalogu </w:t>
      </w:r>
      <w:r w:rsidRPr="00BF5C84">
        <w:rPr>
          <w:rStyle w:val="notranslate"/>
          <w:color w:val="000000" w:themeColor="text1"/>
        </w:rPr>
        <w:t xml:space="preserve">podmiotów, które mogą </w:t>
      </w:r>
      <w:r>
        <w:rPr>
          <w:rStyle w:val="notranslate"/>
          <w:color w:val="000000" w:themeColor="text1"/>
        </w:rPr>
        <w:t xml:space="preserve">rozliczać </w:t>
      </w:r>
      <w:r w:rsidRPr="00BF5C84">
        <w:rPr>
          <w:rStyle w:val="notranslate"/>
          <w:color w:val="000000" w:themeColor="text1"/>
        </w:rPr>
        <w:t>sprzedaż na odległość towarów importowanych w przesyłkach o wartości rzeczywistej nieprzekraczającej wyrażonej w złotych kwoty odpowiadającej równowartości 150 euro</w:t>
      </w:r>
      <w:r>
        <w:rPr>
          <w:rStyle w:val="notranslate"/>
          <w:color w:val="000000" w:themeColor="text1"/>
        </w:rPr>
        <w:t xml:space="preserve"> </w:t>
      </w:r>
      <w:r w:rsidRPr="00BF5C84">
        <w:rPr>
          <w:rStyle w:val="notranslate"/>
          <w:color w:val="000000" w:themeColor="text1"/>
        </w:rPr>
        <w:t>w</w:t>
      </w:r>
      <w:r w:rsidR="00CB777C">
        <w:rPr>
          <w:rStyle w:val="notranslate"/>
          <w:color w:val="000000" w:themeColor="text1"/>
        </w:rPr>
        <w:t> </w:t>
      </w:r>
      <w:r w:rsidRPr="00BF5C84">
        <w:rPr>
          <w:rStyle w:val="notranslate"/>
          <w:color w:val="000000" w:themeColor="text1"/>
        </w:rPr>
        <w:t>procedurze importu</w:t>
      </w:r>
      <w:r>
        <w:rPr>
          <w:rStyle w:val="notranslate"/>
          <w:color w:val="000000" w:themeColor="text1"/>
        </w:rPr>
        <w:t xml:space="preserve">. Powyższa zmiana ma na celu wyeliminowanie wątpliwości oraz doprecyzowanie, że z procedury importu </w:t>
      </w:r>
      <w:r w:rsidR="00380815">
        <w:rPr>
          <w:rStyle w:val="notranslate"/>
          <w:color w:val="000000" w:themeColor="text1"/>
        </w:rPr>
        <w:t xml:space="preserve">IOSS </w:t>
      </w:r>
      <w:r>
        <w:rPr>
          <w:rStyle w:val="notranslate"/>
          <w:color w:val="000000" w:themeColor="text1"/>
        </w:rPr>
        <w:t>nie mogą korzystać podatnicy korzystający z</w:t>
      </w:r>
      <w:r w:rsidR="00CB777C">
        <w:rPr>
          <w:rStyle w:val="notranslate"/>
          <w:color w:val="000000" w:themeColor="text1"/>
        </w:rPr>
        <w:t> </w:t>
      </w:r>
      <w:r>
        <w:rPr>
          <w:rStyle w:val="notranslate"/>
          <w:color w:val="000000" w:themeColor="text1"/>
        </w:rPr>
        <w:t>tzw.</w:t>
      </w:r>
      <w:r w:rsidR="00CB777C">
        <w:rPr>
          <w:rStyle w:val="notranslate"/>
          <w:color w:val="000000" w:themeColor="text1"/>
        </w:rPr>
        <w:t> </w:t>
      </w:r>
      <w:r>
        <w:rPr>
          <w:rStyle w:val="notranslate"/>
          <w:color w:val="000000" w:themeColor="text1"/>
        </w:rPr>
        <w:t>zwolnienia podmiotowego na podstawie art. 113</w:t>
      </w:r>
      <w:r w:rsidR="00CB777C">
        <w:rPr>
          <w:rStyle w:val="notranslate"/>
          <w:color w:val="000000" w:themeColor="text1"/>
        </w:rPr>
        <w:t xml:space="preserve"> ust. 1 i 9</w:t>
      </w:r>
      <w:r w:rsidR="00962DE4">
        <w:rPr>
          <w:rStyle w:val="notranslate"/>
          <w:color w:val="000000" w:themeColor="text1"/>
        </w:rPr>
        <w:t>,</w:t>
      </w:r>
      <w:r>
        <w:rPr>
          <w:rStyle w:val="notranslate"/>
          <w:color w:val="000000" w:themeColor="text1"/>
        </w:rPr>
        <w:t xml:space="preserve"> </w:t>
      </w:r>
      <w:r w:rsidR="008A2D2E">
        <w:rPr>
          <w:rStyle w:val="notranslate"/>
          <w:color w:val="000000" w:themeColor="text1"/>
        </w:rPr>
        <w:t>art. 113a lub</w:t>
      </w:r>
      <w:r w:rsidR="00A752E6">
        <w:rPr>
          <w:rStyle w:val="notranslate"/>
          <w:color w:val="000000" w:themeColor="text1"/>
        </w:rPr>
        <w:t xml:space="preserve"> </w:t>
      </w:r>
      <w:r w:rsidR="006847C9">
        <w:rPr>
          <w:rStyle w:val="notranslate"/>
          <w:color w:val="000000" w:themeColor="text1"/>
        </w:rPr>
        <w:t xml:space="preserve">art. 113b </w:t>
      </w:r>
      <w:r>
        <w:rPr>
          <w:rStyle w:val="notranslate"/>
          <w:color w:val="000000" w:themeColor="text1"/>
        </w:rPr>
        <w:t>ustawy o VAT</w:t>
      </w:r>
      <w:r w:rsidR="008A2D2E">
        <w:rPr>
          <w:rStyle w:val="notranslate"/>
          <w:color w:val="000000" w:themeColor="text1"/>
        </w:rPr>
        <w:t xml:space="preserve"> </w:t>
      </w:r>
      <w:r w:rsidR="00A752E6">
        <w:rPr>
          <w:color w:val="000000" w:themeColor="text1"/>
        </w:rPr>
        <w:t>ani</w:t>
      </w:r>
      <w:r w:rsidR="008A2D2E" w:rsidRPr="008A2D2E">
        <w:rPr>
          <w:color w:val="000000" w:themeColor="text1"/>
        </w:rPr>
        <w:t xml:space="preserve"> korzystający ze zwolnienia </w:t>
      </w:r>
      <w:r w:rsidR="008A2D2E">
        <w:rPr>
          <w:color w:val="000000" w:themeColor="text1"/>
        </w:rPr>
        <w:t xml:space="preserve">podmiotowego </w:t>
      </w:r>
      <w:r w:rsidR="008A2D2E" w:rsidRPr="008A2D2E">
        <w:rPr>
          <w:color w:val="000000" w:themeColor="text1"/>
        </w:rPr>
        <w:t xml:space="preserve">na zasadach odpowiadających </w:t>
      </w:r>
      <w:r w:rsidR="00355626">
        <w:rPr>
          <w:color w:val="000000" w:themeColor="text1"/>
        </w:rPr>
        <w:t xml:space="preserve">tym </w:t>
      </w:r>
      <w:r w:rsidR="008A2D2E" w:rsidRPr="008A2D2E">
        <w:rPr>
          <w:color w:val="000000" w:themeColor="text1"/>
        </w:rPr>
        <w:lastRenderedPageBreak/>
        <w:t>regulacjom</w:t>
      </w:r>
      <w:r>
        <w:rPr>
          <w:rStyle w:val="notranslate"/>
          <w:color w:val="000000" w:themeColor="text1"/>
        </w:rPr>
        <w:t xml:space="preserve">. </w:t>
      </w:r>
      <w:r w:rsidR="00993EC0">
        <w:rPr>
          <w:rStyle w:val="notranslate"/>
          <w:color w:val="000000" w:themeColor="text1"/>
        </w:rPr>
        <w:t xml:space="preserve">Podatnik korzystający z tzw. zwolnienia podmiotowego dla drobnych przedsiębiorców w którymkolwiek z państw członkowskich nie będzie mógł </w:t>
      </w:r>
      <w:r w:rsidR="0062401F">
        <w:rPr>
          <w:rStyle w:val="notranslate"/>
          <w:color w:val="000000" w:themeColor="text1"/>
        </w:rPr>
        <w:t>s</w:t>
      </w:r>
      <w:r w:rsidR="00993EC0">
        <w:rPr>
          <w:rStyle w:val="notranslate"/>
          <w:color w:val="000000" w:themeColor="text1"/>
        </w:rPr>
        <w:t>korzystać z</w:t>
      </w:r>
      <w:r w:rsidR="00037ED0">
        <w:rPr>
          <w:rStyle w:val="notranslate"/>
          <w:color w:val="000000" w:themeColor="text1"/>
        </w:rPr>
        <w:t> </w:t>
      </w:r>
      <w:r w:rsidR="00993EC0">
        <w:rPr>
          <w:rStyle w:val="notranslate"/>
          <w:color w:val="000000" w:themeColor="text1"/>
        </w:rPr>
        <w:t xml:space="preserve">możliwości </w:t>
      </w:r>
      <w:r w:rsidR="000E6AF0" w:rsidRPr="000E6AF0">
        <w:rPr>
          <w:rStyle w:val="notranslate"/>
          <w:color w:val="000000" w:themeColor="text1"/>
        </w:rPr>
        <w:t xml:space="preserve">rejestracji zgodnie </w:t>
      </w:r>
      <w:r w:rsidR="00380815">
        <w:rPr>
          <w:rStyle w:val="notranslate"/>
          <w:color w:val="000000" w:themeColor="text1"/>
        </w:rPr>
        <w:t xml:space="preserve">z art. </w:t>
      </w:r>
      <w:r w:rsidR="000E6AF0" w:rsidRPr="000E6AF0">
        <w:rPr>
          <w:rStyle w:val="notranslate"/>
          <w:color w:val="000000" w:themeColor="text1"/>
        </w:rPr>
        <w:t xml:space="preserve">369i dyrektywy VAT i </w:t>
      </w:r>
      <w:r w:rsidR="00993EC0">
        <w:rPr>
          <w:rStyle w:val="notranslate"/>
          <w:color w:val="000000" w:themeColor="text1"/>
        </w:rPr>
        <w:t xml:space="preserve">rozliczenia </w:t>
      </w:r>
      <w:r w:rsidR="000E6AF0">
        <w:rPr>
          <w:rStyle w:val="notranslate"/>
          <w:color w:val="000000" w:themeColor="text1"/>
        </w:rPr>
        <w:t xml:space="preserve">podatku </w:t>
      </w:r>
      <w:r w:rsidR="00993EC0">
        <w:rPr>
          <w:rStyle w:val="notranslate"/>
          <w:color w:val="000000" w:themeColor="text1"/>
        </w:rPr>
        <w:t xml:space="preserve">VAT </w:t>
      </w:r>
      <w:r w:rsidR="000E6AF0" w:rsidRPr="000E6AF0">
        <w:rPr>
          <w:rStyle w:val="notranslate"/>
          <w:color w:val="000000" w:themeColor="text1"/>
        </w:rPr>
        <w:t xml:space="preserve">od sprzedaży na odległość towarów importowanych </w:t>
      </w:r>
      <w:r w:rsidR="00993EC0">
        <w:rPr>
          <w:rStyle w:val="notranslate"/>
          <w:color w:val="000000" w:themeColor="text1"/>
        </w:rPr>
        <w:t>z</w:t>
      </w:r>
      <w:r w:rsidR="000E6AF0">
        <w:rPr>
          <w:rStyle w:val="notranslate"/>
          <w:color w:val="000000" w:themeColor="text1"/>
        </w:rPr>
        <w:t xml:space="preserve"> </w:t>
      </w:r>
      <w:r w:rsidR="00993EC0">
        <w:rPr>
          <w:rStyle w:val="notranslate"/>
          <w:color w:val="000000" w:themeColor="text1"/>
        </w:rPr>
        <w:t xml:space="preserve">wykorzystaniem procedury </w:t>
      </w:r>
      <w:r w:rsidR="000E6AF0">
        <w:rPr>
          <w:rStyle w:val="notranslate"/>
          <w:color w:val="000000" w:themeColor="text1"/>
        </w:rPr>
        <w:t xml:space="preserve">importu </w:t>
      </w:r>
      <w:r w:rsidR="00993EC0">
        <w:rPr>
          <w:rStyle w:val="notranslate"/>
          <w:color w:val="000000" w:themeColor="text1"/>
        </w:rPr>
        <w:t xml:space="preserve">IOSS. </w:t>
      </w:r>
      <w:r w:rsidR="00AA7E9D">
        <w:rPr>
          <w:rStyle w:val="notranslate"/>
          <w:color w:val="000000" w:themeColor="text1"/>
        </w:rPr>
        <w:t>Określając zakres odesłania</w:t>
      </w:r>
      <w:r w:rsidR="00962DE4">
        <w:rPr>
          <w:rStyle w:val="notranslate"/>
          <w:color w:val="000000" w:themeColor="text1"/>
        </w:rPr>
        <w:t>,</w:t>
      </w:r>
      <w:r w:rsidR="00AA7E9D">
        <w:rPr>
          <w:rStyle w:val="notranslate"/>
          <w:color w:val="000000" w:themeColor="text1"/>
        </w:rPr>
        <w:t xml:space="preserve"> </w:t>
      </w:r>
      <w:r w:rsidR="003D0117">
        <w:rPr>
          <w:rStyle w:val="notranslate"/>
          <w:color w:val="000000" w:themeColor="text1"/>
        </w:rPr>
        <w:t xml:space="preserve">uwzględniono </w:t>
      </w:r>
      <w:r w:rsidR="008C442F">
        <w:rPr>
          <w:rStyle w:val="notranslate"/>
          <w:color w:val="000000" w:themeColor="text1"/>
        </w:rPr>
        <w:t>podatników korzystających ze zwolnienia podmiotowego</w:t>
      </w:r>
      <w:r w:rsidR="003D0117">
        <w:rPr>
          <w:rStyle w:val="notranslate"/>
          <w:color w:val="000000" w:themeColor="text1"/>
        </w:rPr>
        <w:t xml:space="preserve"> </w:t>
      </w:r>
      <w:r w:rsidR="00882EE4">
        <w:rPr>
          <w:rStyle w:val="notranslate"/>
          <w:color w:val="000000" w:themeColor="text1"/>
        </w:rPr>
        <w:t xml:space="preserve">niezależnie od tego, w którym państwie członkowskim podatnik posiada siedzibę działalności gospodarczej </w:t>
      </w:r>
      <w:r w:rsidR="000E6AF0" w:rsidRPr="000E6AF0">
        <w:rPr>
          <w:rStyle w:val="notranslate"/>
          <w:color w:val="000000" w:themeColor="text1"/>
        </w:rPr>
        <w:t xml:space="preserve">albo stałe miejsce prowadzenia działalności gospodarczej </w:t>
      </w:r>
      <w:r w:rsidR="00882EE4">
        <w:rPr>
          <w:rStyle w:val="notranslate"/>
          <w:color w:val="000000" w:themeColor="text1"/>
        </w:rPr>
        <w:t>czy też</w:t>
      </w:r>
      <w:r w:rsidR="00C71B60">
        <w:rPr>
          <w:rStyle w:val="notranslate"/>
          <w:color w:val="000000" w:themeColor="text1"/>
        </w:rPr>
        <w:t xml:space="preserve">, </w:t>
      </w:r>
      <w:r w:rsidR="00882EE4">
        <w:rPr>
          <w:rStyle w:val="notranslate"/>
          <w:color w:val="000000" w:themeColor="text1"/>
        </w:rPr>
        <w:t xml:space="preserve">w którym państwie członkowskim będzie korzystał ze zwolnienia podmiotowego. </w:t>
      </w:r>
      <w:r w:rsidR="0096424B">
        <w:rPr>
          <w:rStyle w:val="notranslate"/>
          <w:color w:val="000000" w:themeColor="text1"/>
        </w:rPr>
        <w:br/>
      </w:r>
      <w:r w:rsidR="00C71B60">
        <w:rPr>
          <w:rStyle w:val="notranslate"/>
          <w:color w:val="000000" w:themeColor="text1"/>
        </w:rPr>
        <w:t>W</w:t>
      </w:r>
      <w:r w:rsidR="00882EE4">
        <w:rPr>
          <w:rStyle w:val="notranslate"/>
          <w:color w:val="000000" w:themeColor="text1"/>
        </w:rPr>
        <w:t xml:space="preserve"> Polsce</w:t>
      </w:r>
      <w:r w:rsidR="0030053F">
        <w:rPr>
          <w:rStyle w:val="notranslate"/>
          <w:color w:val="000000" w:themeColor="text1"/>
        </w:rPr>
        <w:t xml:space="preserve"> bowiem</w:t>
      </w:r>
      <w:r w:rsidR="000E6AF0">
        <w:rPr>
          <w:rStyle w:val="notranslate"/>
          <w:color w:val="000000" w:themeColor="text1"/>
        </w:rPr>
        <w:t xml:space="preserve">, </w:t>
      </w:r>
      <w:r w:rsidR="000E6AF0" w:rsidRPr="000E6AF0">
        <w:rPr>
          <w:rStyle w:val="notranslate"/>
          <w:color w:val="000000" w:themeColor="text1"/>
        </w:rPr>
        <w:t>zgodnie z art. 138b ust. 1 ustawy o VAT</w:t>
      </w:r>
      <w:r w:rsidR="006270E3">
        <w:rPr>
          <w:rStyle w:val="notranslate"/>
          <w:color w:val="000000" w:themeColor="text1"/>
        </w:rPr>
        <w:t>,</w:t>
      </w:r>
      <w:r w:rsidR="00882EE4">
        <w:rPr>
          <w:rStyle w:val="notranslate"/>
          <w:color w:val="000000" w:themeColor="text1"/>
        </w:rPr>
        <w:t xml:space="preserve"> </w:t>
      </w:r>
      <w:r w:rsidR="000E6AF0">
        <w:rPr>
          <w:rStyle w:val="notranslate"/>
          <w:color w:val="000000" w:themeColor="text1"/>
        </w:rPr>
        <w:t>do</w:t>
      </w:r>
      <w:r w:rsidR="00882EE4">
        <w:rPr>
          <w:rStyle w:val="notranslate"/>
          <w:color w:val="000000" w:themeColor="text1"/>
        </w:rPr>
        <w:t xml:space="preserve"> procedury </w:t>
      </w:r>
      <w:r w:rsidR="000E6AF0">
        <w:rPr>
          <w:rStyle w:val="notranslate"/>
          <w:color w:val="000000" w:themeColor="text1"/>
        </w:rPr>
        <w:t xml:space="preserve">importu </w:t>
      </w:r>
      <w:r w:rsidR="00882EE4">
        <w:rPr>
          <w:rStyle w:val="notranslate"/>
          <w:color w:val="000000" w:themeColor="text1"/>
        </w:rPr>
        <w:t xml:space="preserve">IOSS może </w:t>
      </w:r>
      <w:r w:rsidR="000E6AF0" w:rsidRPr="000E6AF0">
        <w:rPr>
          <w:rStyle w:val="notranslate"/>
          <w:color w:val="000000" w:themeColor="text1"/>
        </w:rPr>
        <w:t xml:space="preserve">zarejestrować się </w:t>
      </w:r>
      <w:r w:rsidR="00AA7E9D">
        <w:rPr>
          <w:rStyle w:val="notranslate"/>
          <w:color w:val="000000" w:themeColor="text1"/>
        </w:rPr>
        <w:t xml:space="preserve">podatnik </w:t>
      </w:r>
      <w:r w:rsidR="000E6AF0" w:rsidRPr="000E6AF0">
        <w:rPr>
          <w:rStyle w:val="notranslate"/>
          <w:color w:val="000000" w:themeColor="text1"/>
        </w:rPr>
        <w:t xml:space="preserve">dokonujący sprzedaży na odległość towarów importowanych, </w:t>
      </w:r>
      <w:r w:rsidR="00AA7E9D">
        <w:rPr>
          <w:rStyle w:val="notranslate"/>
          <w:color w:val="000000" w:themeColor="text1"/>
        </w:rPr>
        <w:t xml:space="preserve">posiadający siedzibę </w:t>
      </w:r>
      <w:r w:rsidR="000E6AF0" w:rsidRPr="000E6AF0">
        <w:rPr>
          <w:rStyle w:val="notranslate"/>
          <w:color w:val="000000" w:themeColor="text1"/>
        </w:rPr>
        <w:t xml:space="preserve">działalności gospodarczej </w:t>
      </w:r>
      <w:r w:rsidR="00AA7E9D">
        <w:rPr>
          <w:rStyle w:val="notranslate"/>
          <w:color w:val="000000" w:themeColor="text1"/>
        </w:rPr>
        <w:t xml:space="preserve">na terytorium Polski </w:t>
      </w:r>
      <w:r w:rsidR="008C442F">
        <w:rPr>
          <w:rStyle w:val="notranslate"/>
          <w:color w:val="000000" w:themeColor="text1"/>
        </w:rPr>
        <w:t xml:space="preserve">(państwem członkowskim identyfikacji na potrzeby procedury </w:t>
      </w:r>
      <w:r w:rsidR="000E6AF0">
        <w:rPr>
          <w:rStyle w:val="notranslate"/>
          <w:color w:val="000000" w:themeColor="text1"/>
        </w:rPr>
        <w:t xml:space="preserve">importu </w:t>
      </w:r>
      <w:r w:rsidR="008C442F">
        <w:rPr>
          <w:rStyle w:val="notranslate"/>
          <w:color w:val="000000" w:themeColor="text1"/>
        </w:rPr>
        <w:t>IOSS jest, co do zasady, państwo członkowskie siedziby)</w:t>
      </w:r>
      <w:r w:rsidR="00962DE4">
        <w:rPr>
          <w:rStyle w:val="notranslate"/>
          <w:color w:val="000000" w:themeColor="text1"/>
        </w:rPr>
        <w:t>,</w:t>
      </w:r>
      <w:r w:rsidR="00882EE4">
        <w:rPr>
          <w:rStyle w:val="notranslate"/>
          <w:color w:val="000000" w:themeColor="text1"/>
        </w:rPr>
        <w:t xml:space="preserve"> ale również podatnik posiadający siedzibę </w:t>
      </w:r>
      <w:r w:rsidR="000E6AF0" w:rsidRPr="000E6AF0">
        <w:rPr>
          <w:rStyle w:val="notranslate"/>
          <w:color w:val="000000" w:themeColor="text1"/>
        </w:rPr>
        <w:t xml:space="preserve">albo stałe miejsce prowadzenia działalności gospodarczej </w:t>
      </w:r>
      <w:r w:rsidR="00C71B60">
        <w:rPr>
          <w:rStyle w:val="notranslate"/>
          <w:color w:val="000000" w:themeColor="text1"/>
        </w:rPr>
        <w:t>w innym państwie członkowskim</w:t>
      </w:r>
      <w:r w:rsidR="00962DE4">
        <w:rPr>
          <w:rStyle w:val="notranslate"/>
          <w:color w:val="000000" w:themeColor="text1"/>
        </w:rPr>
        <w:t>,</w:t>
      </w:r>
      <w:r w:rsidR="00C71B60">
        <w:rPr>
          <w:rStyle w:val="notranslate"/>
          <w:color w:val="000000" w:themeColor="text1"/>
        </w:rPr>
        <w:t xml:space="preserve"> w przypadku gdyby ustanowił pośrednika z</w:t>
      </w:r>
      <w:r w:rsidR="00037ED0">
        <w:rPr>
          <w:rStyle w:val="notranslate"/>
          <w:color w:val="000000" w:themeColor="text1"/>
        </w:rPr>
        <w:t> </w:t>
      </w:r>
      <w:r w:rsidR="00C71B60">
        <w:rPr>
          <w:rStyle w:val="notranslate"/>
          <w:color w:val="000000" w:themeColor="text1"/>
        </w:rPr>
        <w:t xml:space="preserve">Polski </w:t>
      </w:r>
      <w:r w:rsidR="006270E3">
        <w:rPr>
          <w:rStyle w:val="notranslate"/>
          <w:color w:val="000000" w:themeColor="text1"/>
        </w:rPr>
        <w:t>na</w:t>
      </w:r>
      <w:r w:rsidR="00C71B60">
        <w:rPr>
          <w:rStyle w:val="notranslate"/>
          <w:color w:val="000000" w:themeColor="text1"/>
        </w:rPr>
        <w:t xml:space="preserve"> potrzeb</w:t>
      </w:r>
      <w:r w:rsidR="006270E3">
        <w:rPr>
          <w:rStyle w:val="notranslate"/>
          <w:color w:val="000000" w:themeColor="text1"/>
        </w:rPr>
        <w:t>y</w:t>
      </w:r>
      <w:r w:rsidR="00C71B60">
        <w:rPr>
          <w:rStyle w:val="notranslate"/>
          <w:color w:val="000000" w:themeColor="text1"/>
        </w:rPr>
        <w:t xml:space="preserve"> korzystania z</w:t>
      </w:r>
      <w:r w:rsidR="00750C9E">
        <w:rPr>
          <w:rStyle w:val="notranslate"/>
          <w:color w:val="000000" w:themeColor="text1"/>
        </w:rPr>
        <w:t> </w:t>
      </w:r>
      <w:r w:rsidR="00C71B60">
        <w:rPr>
          <w:rStyle w:val="notranslate"/>
          <w:color w:val="000000" w:themeColor="text1"/>
        </w:rPr>
        <w:t xml:space="preserve">procedury </w:t>
      </w:r>
      <w:r w:rsidR="00AA1569">
        <w:rPr>
          <w:rStyle w:val="notranslate"/>
          <w:color w:val="000000" w:themeColor="text1"/>
        </w:rPr>
        <w:t xml:space="preserve">importu </w:t>
      </w:r>
      <w:r w:rsidR="00C71B60">
        <w:rPr>
          <w:rStyle w:val="notranslate"/>
          <w:color w:val="000000" w:themeColor="text1"/>
        </w:rPr>
        <w:t>IOSS (p</w:t>
      </w:r>
      <w:r w:rsidR="00C71B60" w:rsidRPr="00C71B60">
        <w:rPr>
          <w:rStyle w:val="notranslate"/>
          <w:color w:val="000000" w:themeColor="text1"/>
        </w:rPr>
        <w:t xml:space="preserve">aństwem członkowskim identyfikacji podatnika reprezentowanego przez pośrednika </w:t>
      </w:r>
      <w:r w:rsidR="00C71B60">
        <w:rPr>
          <w:rStyle w:val="notranslate"/>
          <w:color w:val="000000" w:themeColor="text1"/>
        </w:rPr>
        <w:t>jest, co do zasady</w:t>
      </w:r>
      <w:r w:rsidR="00962DE4">
        <w:rPr>
          <w:rStyle w:val="notranslate"/>
          <w:color w:val="000000" w:themeColor="text1"/>
        </w:rPr>
        <w:t>,</w:t>
      </w:r>
      <w:r w:rsidR="00C71B60">
        <w:rPr>
          <w:rStyle w:val="notranslate"/>
          <w:color w:val="000000" w:themeColor="text1"/>
        </w:rPr>
        <w:t xml:space="preserve"> </w:t>
      </w:r>
      <w:r w:rsidR="00C71B60" w:rsidRPr="00C71B60">
        <w:rPr>
          <w:rStyle w:val="notranslate"/>
          <w:color w:val="000000" w:themeColor="text1"/>
        </w:rPr>
        <w:t>państwo członkowskie, w którym pośrednik ma siedzibę działalności</w:t>
      </w:r>
      <w:r w:rsidR="00962DE4">
        <w:rPr>
          <w:rStyle w:val="notranslate"/>
          <w:color w:val="000000" w:themeColor="text1"/>
        </w:rPr>
        <w:t xml:space="preserve"> gospodarczej</w:t>
      </w:r>
      <w:r w:rsidR="00C71B60">
        <w:rPr>
          <w:rStyle w:val="notranslate"/>
          <w:color w:val="000000" w:themeColor="text1"/>
        </w:rPr>
        <w:t>).</w:t>
      </w:r>
      <w:r w:rsidR="00A752E6">
        <w:rPr>
          <w:rStyle w:val="notranslate"/>
          <w:color w:val="000000" w:themeColor="text1"/>
        </w:rPr>
        <w:t xml:space="preserve"> </w:t>
      </w:r>
      <w:r w:rsidR="0030053F">
        <w:rPr>
          <w:rStyle w:val="notranslate"/>
          <w:color w:val="000000" w:themeColor="text1"/>
        </w:rPr>
        <w:t xml:space="preserve">Celem </w:t>
      </w:r>
      <w:r w:rsidR="00BB4401">
        <w:rPr>
          <w:rStyle w:val="notranslate"/>
          <w:color w:val="000000" w:themeColor="text1"/>
        </w:rPr>
        <w:t xml:space="preserve">proponowanej zmiany </w:t>
      </w:r>
      <w:r w:rsidR="0030053F" w:rsidRPr="0030053F">
        <w:rPr>
          <w:rStyle w:val="notranslate"/>
          <w:color w:val="000000" w:themeColor="text1"/>
        </w:rPr>
        <w:t>jest uniknięcie ryzyka braku opodatkowania</w:t>
      </w:r>
      <w:r w:rsidR="0030053F">
        <w:rPr>
          <w:rStyle w:val="notranslate"/>
          <w:color w:val="000000" w:themeColor="text1"/>
        </w:rPr>
        <w:t xml:space="preserve">. Zauważyć </w:t>
      </w:r>
      <w:r w:rsidR="006956F4">
        <w:rPr>
          <w:rStyle w:val="notranslate"/>
          <w:color w:val="000000" w:themeColor="text1"/>
        </w:rPr>
        <w:t xml:space="preserve">bowiem </w:t>
      </w:r>
      <w:r w:rsidR="0030053F">
        <w:rPr>
          <w:rStyle w:val="notranslate"/>
          <w:color w:val="000000" w:themeColor="text1"/>
        </w:rPr>
        <w:t xml:space="preserve">należy, </w:t>
      </w:r>
      <w:r w:rsidR="002D6C2E">
        <w:rPr>
          <w:rStyle w:val="notranslate"/>
          <w:color w:val="000000" w:themeColor="text1"/>
        </w:rPr>
        <w:t xml:space="preserve">że </w:t>
      </w:r>
      <w:r w:rsidR="00A81958">
        <w:rPr>
          <w:rStyle w:val="notranslate"/>
          <w:color w:val="000000" w:themeColor="text1"/>
        </w:rPr>
        <w:t xml:space="preserve">w przypadku gdy podatnik korzysta z procedury </w:t>
      </w:r>
      <w:r w:rsidR="000E6AF0">
        <w:rPr>
          <w:rStyle w:val="notranslate"/>
          <w:color w:val="000000" w:themeColor="text1"/>
        </w:rPr>
        <w:t xml:space="preserve">importu </w:t>
      </w:r>
      <w:r w:rsidR="00A81958">
        <w:rPr>
          <w:rStyle w:val="notranslate"/>
          <w:color w:val="000000" w:themeColor="text1"/>
        </w:rPr>
        <w:t>IOSS</w:t>
      </w:r>
      <w:r w:rsidR="00962DE4">
        <w:rPr>
          <w:rStyle w:val="notranslate"/>
          <w:color w:val="000000" w:themeColor="text1"/>
        </w:rPr>
        <w:t>,</w:t>
      </w:r>
      <w:r w:rsidR="00A81958">
        <w:rPr>
          <w:rStyle w:val="notranslate"/>
          <w:color w:val="000000" w:themeColor="text1"/>
        </w:rPr>
        <w:t xml:space="preserve"> </w:t>
      </w:r>
      <w:r w:rsidR="002D6C2E">
        <w:rPr>
          <w:rStyle w:val="notranslate"/>
          <w:color w:val="000000" w:themeColor="text1"/>
        </w:rPr>
        <w:t>sprzedaż na odległość towarów importowanych w przesyłkach o wartości nieprzekraczającej 150 euro podlega opodatkowaniu</w:t>
      </w:r>
      <w:r w:rsidR="00A81958">
        <w:rPr>
          <w:rStyle w:val="notranslate"/>
          <w:color w:val="000000" w:themeColor="text1"/>
        </w:rPr>
        <w:t xml:space="preserve"> podatkiem </w:t>
      </w:r>
      <w:r w:rsidR="000E6AF0" w:rsidRPr="000E6AF0">
        <w:rPr>
          <w:rStyle w:val="notranslate"/>
          <w:color w:val="000000" w:themeColor="text1"/>
        </w:rPr>
        <w:t xml:space="preserve">VAT z tytułu dostawy towarów </w:t>
      </w:r>
      <w:r w:rsidR="00A81958">
        <w:rPr>
          <w:rStyle w:val="notranslate"/>
          <w:color w:val="000000" w:themeColor="text1"/>
        </w:rPr>
        <w:t xml:space="preserve">(podatek ten jest </w:t>
      </w:r>
      <w:r w:rsidR="000E6AF0" w:rsidRPr="000E6AF0">
        <w:rPr>
          <w:rStyle w:val="notranslate"/>
          <w:color w:val="000000" w:themeColor="text1"/>
        </w:rPr>
        <w:t>deklarowany i</w:t>
      </w:r>
      <w:r w:rsidR="00037ED0">
        <w:rPr>
          <w:rStyle w:val="notranslate"/>
          <w:color w:val="000000" w:themeColor="text1"/>
        </w:rPr>
        <w:t> </w:t>
      </w:r>
      <w:r w:rsidR="000E6AF0" w:rsidRPr="000E6AF0">
        <w:rPr>
          <w:rStyle w:val="notranslate"/>
          <w:color w:val="000000" w:themeColor="text1"/>
        </w:rPr>
        <w:t xml:space="preserve">płacony </w:t>
      </w:r>
      <w:r w:rsidR="00A81958">
        <w:rPr>
          <w:rStyle w:val="notranslate"/>
          <w:color w:val="000000" w:themeColor="text1"/>
        </w:rPr>
        <w:t>w</w:t>
      </w:r>
      <w:r w:rsidR="00037ED0">
        <w:rPr>
          <w:rStyle w:val="notranslate"/>
          <w:color w:val="000000" w:themeColor="text1"/>
        </w:rPr>
        <w:t xml:space="preserve"> </w:t>
      </w:r>
      <w:r w:rsidR="00A81958">
        <w:rPr>
          <w:rStyle w:val="notranslate"/>
          <w:color w:val="000000" w:themeColor="text1"/>
        </w:rPr>
        <w:t xml:space="preserve">procedurze </w:t>
      </w:r>
      <w:r w:rsidR="000E6AF0">
        <w:rPr>
          <w:rStyle w:val="notranslate"/>
          <w:color w:val="000000" w:themeColor="text1"/>
        </w:rPr>
        <w:t xml:space="preserve">importu </w:t>
      </w:r>
      <w:r w:rsidR="00A81958">
        <w:rPr>
          <w:rStyle w:val="notranslate"/>
          <w:color w:val="000000" w:themeColor="text1"/>
        </w:rPr>
        <w:t>IOSS</w:t>
      </w:r>
      <w:r w:rsidR="000E6AF0" w:rsidRPr="000E6AF0">
        <w:rPr>
          <w:rStyle w:val="notranslate"/>
          <w:color w:val="000000" w:themeColor="text1"/>
        </w:rPr>
        <w:t xml:space="preserve"> </w:t>
      </w:r>
      <w:r w:rsidR="000E6AF0">
        <w:rPr>
          <w:rStyle w:val="notranslate"/>
          <w:color w:val="000000" w:themeColor="text1"/>
        </w:rPr>
        <w:t xml:space="preserve">w </w:t>
      </w:r>
      <w:r w:rsidR="000E6AF0" w:rsidRPr="000E6AF0">
        <w:rPr>
          <w:rStyle w:val="notranslate"/>
          <w:color w:val="000000" w:themeColor="text1"/>
        </w:rPr>
        <w:t>państwie członkowskim identyfikacji</w:t>
      </w:r>
      <w:r w:rsidR="00A81958">
        <w:rPr>
          <w:rStyle w:val="notranslate"/>
          <w:color w:val="000000" w:themeColor="text1"/>
        </w:rPr>
        <w:t>). W</w:t>
      </w:r>
      <w:r w:rsidR="0030053F">
        <w:rPr>
          <w:rStyle w:val="notranslate"/>
          <w:color w:val="000000" w:themeColor="text1"/>
        </w:rPr>
        <w:t xml:space="preserve"> przypadku </w:t>
      </w:r>
      <w:r w:rsidR="002D6C2E">
        <w:rPr>
          <w:rStyle w:val="notranslate"/>
          <w:color w:val="000000" w:themeColor="text1"/>
        </w:rPr>
        <w:t xml:space="preserve">gdy podatek należny z tytułu sprzedaży na odległość towarów importowanych jest rozliczany w procedurze </w:t>
      </w:r>
      <w:r w:rsidR="000E6AF0">
        <w:rPr>
          <w:rStyle w:val="notranslate"/>
          <w:color w:val="000000" w:themeColor="text1"/>
        </w:rPr>
        <w:t xml:space="preserve">importu </w:t>
      </w:r>
      <w:r w:rsidR="002D6C2E">
        <w:rPr>
          <w:rStyle w:val="notranslate"/>
          <w:color w:val="000000" w:themeColor="text1"/>
        </w:rPr>
        <w:t xml:space="preserve">IOSS, </w:t>
      </w:r>
      <w:r w:rsidR="000E6AF0">
        <w:rPr>
          <w:rStyle w:val="notranslate"/>
          <w:color w:val="000000" w:themeColor="text1"/>
        </w:rPr>
        <w:t xml:space="preserve">to </w:t>
      </w:r>
      <w:r w:rsidR="002D6C2E">
        <w:rPr>
          <w:rStyle w:val="notranslate"/>
          <w:color w:val="000000" w:themeColor="text1"/>
        </w:rPr>
        <w:t xml:space="preserve">import tych towarów, </w:t>
      </w:r>
      <w:r w:rsidR="000E6AF0" w:rsidRPr="000E6AF0">
        <w:rPr>
          <w:rStyle w:val="notranslate"/>
          <w:color w:val="000000" w:themeColor="text1"/>
        </w:rPr>
        <w:t>jeżeli n</w:t>
      </w:r>
      <w:r w:rsidR="00380815">
        <w:rPr>
          <w:rStyle w:val="notranslate"/>
          <w:color w:val="000000" w:themeColor="text1"/>
        </w:rPr>
        <w:t>ume</w:t>
      </w:r>
      <w:r w:rsidR="000E6AF0" w:rsidRPr="000E6AF0">
        <w:rPr>
          <w:rStyle w:val="notranslate"/>
          <w:color w:val="000000" w:themeColor="text1"/>
        </w:rPr>
        <w:t>r IOSS jest ważny</w:t>
      </w:r>
      <w:r w:rsidR="000E6AF0">
        <w:rPr>
          <w:rStyle w:val="notranslate"/>
          <w:color w:val="000000" w:themeColor="text1"/>
        </w:rPr>
        <w:t>,</w:t>
      </w:r>
      <w:r w:rsidR="000E6AF0" w:rsidRPr="000E6AF0">
        <w:rPr>
          <w:rStyle w:val="notranslate"/>
          <w:color w:val="000000" w:themeColor="text1"/>
        </w:rPr>
        <w:t xml:space="preserve"> </w:t>
      </w:r>
      <w:r w:rsidR="002D6C2E" w:rsidRPr="002D6C2E">
        <w:rPr>
          <w:color w:val="000000" w:themeColor="text1"/>
        </w:rPr>
        <w:t xml:space="preserve">jest </w:t>
      </w:r>
      <w:r w:rsidR="002D6C2E">
        <w:rPr>
          <w:rStyle w:val="notranslate"/>
          <w:color w:val="000000" w:themeColor="text1"/>
        </w:rPr>
        <w:t>zwolniony od podatku</w:t>
      </w:r>
      <w:r w:rsidR="007F62BF">
        <w:rPr>
          <w:rStyle w:val="notranslate"/>
          <w:color w:val="000000" w:themeColor="text1"/>
        </w:rPr>
        <w:t xml:space="preserve"> VAT</w:t>
      </w:r>
      <w:r w:rsidR="002D6C2E">
        <w:rPr>
          <w:rStyle w:val="notranslate"/>
          <w:color w:val="000000" w:themeColor="text1"/>
        </w:rPr>
        <w:t xml:space="preserve">. </w:t>
      </w:r>
      <w:r w:rsidR="00BB4401">
        <w:rPr>
          <w:rStyle w:val="notranslate"/>
          <w:color w:val="000000" w:themeColor="text1"/>
        </w:rPr>
        <w:t xml:space="preserve">Brak wyłączenia </w:t>
      </w:r>
      <w:r w:rsidR="00A81958">
        <w:rPr>
          <w:rStyle w:val="notranslate"/>
          <w:color w:val="000000" w:themeColor="text1"/>
        </w:rPr>
        <w:t>podatnik</w:t>
      </w:r>
      <w:r w:rsidR="00BB4401">
        <w:rPr>
          <w:rStyle w:val="notranslate"/>
          <w:color w:val="000000" w:themeColor="text1"/>
        </w:rPr>
        <w:t>ów</w:t>
      </w:r>
      <w:r w:rsidR="00A81958">
        <w:rPr>
          <w:rStyle w:val="notranslate"/>
          <w:color w:val="000000" w:themeColor="text1"/>
        </w:rPr>
        <w:t xml:space="preserve"> zwolnion</w:t>
      </w:r>
      <w:r w:rsidR="00BB4401">
        <w:rPr>
          <w:rStyle w:val="notranslate"/>
          <w:color w:val="000000" w:themeColor="text1"/>
        </w:rPr>
        <w:t>ych</w:t>
      </w:r>
      <w:r w:rsidR="00A81958">
        <w:rPr>
          <w:rStyle w:val="notranslate"/>
          <w:color w:val="000000" w:themeColor="text1"/>
        </w:rPr>
        <w:t xml:space="preserve"> podmiotowo </w:t>
      </w:r>
      <w:r w:rsidR="0096424B">
        <w:rPr>
          <w:rStyle w:val="notranslate"/>
          <w:color w:val="000000" w:themeColor="text1"/>
        </w:rPr>
        <w:br/>
      </w:r>
      <w:r w:rsidR="00BB4401">
        <w:rPr>
          <w:rStyle w:val="notranslate"/>
          <w:color w:val="000000" w:themeColor="text1"/>
        </w:rPr>
        <w:t>z</w:t>
      </w:r>
      <w:r w:rsidR="007F62BF">
        <w:rPr>
          <w:rStyle w:val="notranslate"/>
          <w:color w:val="000000" w:themeColor="text1"/>
        </w:rPr>
        <w:t xml:space="preserve"> możliwości </w:t>
      </w:r>
      <w:r w:rsidR="00BB4401">
        <w:rPr>
          <w:rStyle w:val="notranslate"/>
          <w:color w:val="000000" w:themeColor="text1"/>
        </w:rPr>
        <w:t xml:space="preserve">korzystania </w:t>
      </w:r>
      <w:r w:rsidR="00A81958">
        <w:rPr>
          <w:rStyle w:val="notranslate"/>
          <w:color w:val="000000" w:themeColor="text1"/>
        </w:rPr>
        <w:t xml:space="preserve">z procedury </w:t>
      </w:r>
      <w:r w:rsidR="007F62BF">
        <w:rPr>
          <w:rStyle w:val="notranslate"/>
          <w:color w:val="000000" w:themeColor="text1"/>
        </w:rPr>
        <w:t xml:space="preserve">importu </w:t>
      </w:r>
      <w:r w:rsidR="00A81958">
        <w:rPr>
          <w:rStyle w:val="notranslate"/>
          <w:color w:val="000000" w:themeColor="text1"/>
        </w:rPr>
        <w:t xml:space="preserve">IOSS </w:t>
      </w:r>
      <w:r w:rsidR="007F62BF">
        <w:rPr>
          <w:rStyle w:val="notranslate"/>
          <w:color w:val="000000" w:themeColor="text1"/>
        </w:rPr>
        <w:t>s</w:t>
      </w:r>
      <w:r w:rsidR="007F62BF" w:rsidRPr="007F62BF">
        <w:rPr>
          <w:rStyle w:val="notranslate"/>
          <w:color w:val="000000" w:themeColor="text1"/>
        </w:rPr>
        <w:t>powodowałby</w:t>
      </w:r>
      <w:r w:rsidR="00BB4401">
        <w:rPr>
          <w:rStyle w:val="notranslate"/>
          <w:color w:val="000000" w:themeColor="text1"/>
        </w:rPr>
        <w:t xml:space="preserve">, że </w:t>
      </w:r>
      <w:r w:rsidR="00A81958">
        <w:rPr>
          <w:rStyle w:val="notranslate"/>
          <w:color w:val="000000" w:themeColor="text1"/>
        </w:rPr>
        <w:t>zarówno sprzedaż na odległość towarów importowanych</w:t>
      </w:r>
      <w:r w:rsidR="00962DE4">
        <w:rPr>
          <w:rStyle w:val="notranslate"/>
          <w:color w:val="000000" w:themeColor="text1"/>
        </w:rPr>
        <w:t>,</w:t>
      </w:r>
      <w:r w:rsidR="00A81958">
        <w:rPr>
          <w:rStyle w:val="notranslate"/>
          <w:color w:val="000000" w:themeColor="text1"/>
        </w:rPr>
        <w:t xml:space="preserve"> </w:t>
      </w:r>
      <w:r w:rsidR="00BB4401">
        <w:rPr>
          <w:rStyle w:val="notranslate"/>
          <w:color w:val="000000" w:themeColor="text1"/>
        </w:rPr>
        <w:t>jak i import tych towarów był</w:t>
      </w:r>
      <w:r w:rsidR="007F62BF">
        <w:rPr>
          <w:rStyle w:val="notranslate"/>
          <w:color w:val="000000" w:themeColor="text1"/>
        </w:rPr>
        <w:t>y</w:t>
      </w:r>
      <w:r w:rsidR="00BB4401">
        <w:rPr>
          <w:rStyle w:val="notranslate"/>
          <w:color w:val="000000" w:themeColor="text1"/>
        </w:rPr>
        <w:t>by zwolnion</w:t>
      </w:r>
      <w:r w:rsidR="007F62BF">
        <w:rPr>
          <w:rStyle w:val="notranslate"/>
          <w:color w:val="000000" w:themeColor="text1"/>
        </w:rPr>
        <w:t>e</w:t>
      </w:r>
      <w:r w:rsidR="00BB4401">
        <w:rPr>
          <w:rStyle w:val="notranslate"/>
          <w:color w:val="000000" w:themeColor="text1"/>
        </w:rPr>
        <w:t xml:space="preserve"> od podatku</w:t>
      </w:r>
      <w:r w:rsidR="007F62BF">
        <w:rPr>
          <w:rStyle w:val="notranslate"/>
          <w:color w:val="000000" w:themeColor="text1"/>
        </w:rPr>
        <w:t xml:space="preserve"> VAT</w:t>
      </w:r>
      <w:r w:rsidR="00962DE4">
        <w:rPr>
          <w:rStyle w:val="notranslate"/>
          <w:color w:val="000000" w:themeColor="text1"/>
        </w:rPr>
        <w:t>,</w:t>
      </w:r>
      <w:r w:rsidR="00BB4401">
        <w:rPr>
          <w:rStyle w:val="notranslate"/>
          <w:color w:val="000000" w:themeColor="text1"/>
        </w:rPr>
        <w:t xml:space="preserve"> a</w:t>
      </w:r>
      <w:r w:rsidR="00037ED0">
        <w:rPr>
          <w:rStyle w:val="notranslate"/>
          <w:color w:val="000000" w:themeColor="text1"/>
        </w:rPr>
        <w:t> </w:t>
      </w:r>
      <w:r w:rsidR="00BB4401">
        <w:rPr>
          <w:rStyle w:val="notranslate"/>
          <w:color w:val="000000" w:themeColor="text1"/>
        </w:rPr>
        <w:t>w</w:t>
      </w:r>
      <w:r w:rsidR="00037ED0">
        <w:rPr>
          <w:rStyle w:val="notranslate"/>
          <w:color w:val="000000" w:themeColor="text1"/>
        </w:rPr>
        <w:t> </w:t>
      </w:r>
      <w:r w:rsidR="00BB4401">
        <w:rPr>
          <w:rStyle w:val="notranslate"/>
          <w:color w:val="000000" w:themeColor="text1"/>
        </w:rPr>
        <w:t xml:space="preserve">konsekwencji żadna z </w:t>
      </w:r>
      <w:r w:rsidR="007F62BF" w:rsidRPr="007F62BF">
        <w:rPr>
          <w:rStyle w:val="notranslate"/>
          <w:color w:val="000000" w:themeColor="text1"/>
        </w:rPr>
        <w:t xml:space="preserve">tych dwóch </w:t>
      </w:r>
      <w:r w:rsidR="00BB4401">
        <w:rPr>
          <w:rStyle w:val="notranslate"/>
          <w:color w:val="000000" w:themeColor="text1"/>
        </w:rPr>
        <w:t>transakcji nie byłaby opodatkowan</w:t>
      </w:r>
      <w:r w:rsidR="00380815">
        <w:rPr>
          <w:rStyle w:val="notranslate"/>
          <w:color w:val="000000" w:themeColor="text1"/>
        </w:rPr>
        <w:t>a</w:t>
      </w:r>
      <w:r w:rsidRPr="00C868A6">
        <w:rPr>
          <w:rStyle w:val="notranslate"/>
          <w:color w:val="000000" w:themeColor="text1"/>
        </w:rPr>
        <w:t>.</w:t>
      </w:r>
      <w:r>
        <w:rPr>
          <w:rStyle w:val="notranslate"/>
          <w:color w:val="000000" w:themeColor="text1"/>
        </w:rPr>
        <w:t xml:space="preserve"> </w:t>
      </w:r>
      <w:r w:rsidR="00BB4401">
        <w:rPr>
          <w:rStyle w:val="notranslate"/>
          <w:color w:val="000000" w:themeColor="text1"/>
        </w:rPr>
        <w:t xml:space="preserve">Projektowana zmiana spowoduje, że w przypadku sprzedaży na odległość towarów importowanych </w:t>
      </w:r>
      <w:r w:rsidR="007F62BF" w:rsidRPr="007F62BF">
        <w:rPr>
          <w:rStyle w:val="notranslate"/>
          <w:color w:val="000000" w:themeColor="text1"/>
        </w:rPr>
        <w:t>w</w:t>
      </w:r>
      <w:r w:rsidR="00037ED0">
        <w:rPr>
          <w:rStyle w:val="notranslate"/>
          <w:color w:val="000000" w:themeColor="text1"/>
        </w:rPr>
        <w:t> </w:t>
      </w:r>
      <w:r w:rsidR="007F62BF" w:rsidRPr="007F62BF">
        <w:rPr>
          <w:rStyle w:val="notranslate"/>
          <w:color w:val="000000" w:themeColor="text1"/>
        </w:rPr>
        <w:t xml:space="preserve">przesyłkach o wartości nieprzekraczającej 150 euro, </w:t>
      </w:r>
      <w:r w:rsidR="00BB4401">
        <w:rPr>
          <w:rStyle w:val="notranslate"/>
          <w:color w:val="000000" w:themeColor="text1"/>
        </w:rPr>
        <w:t>dokonywanej przez podatników zwolnionych podmiotowo</w:t>
      </w:r>
      <w:r w:rsidR="007F62BF">
        <w:rPr>
          <w:rStyle w:val="notranslate"/>
          <w:color w:val="000000" w:themeColor="text1"/>
        </w:rPr>
        <w:t>,</w:t>
      </w:r>
      <w:r w:rsidR="00BB4401">
        <w:rPr>
          <w:rStyle w:val="notranslate"/>
          <w:color w:val="000000" w:themeColor="text1"/>
        </w:rPr>
        <w:t xml:space="preserve"> import tych towarów będzie podlegał opodatkowaniu podatkiem</w:t>
      </w:r>
      <w:r w:rsidR="007F62BF">
        <w:rPr>
          <w:rStyle w:val="notranslate"/>
          <w:color w:val="000000" w:themeColor="text1"/>
        </w:rPr>
        <w:t xml:space="preserve"> </w:t>
      </w:r>
      <w:r w:rsidR="007F62BF" w:rsidRPr="007F62BF">
        <w:rPr>
          <w:rStyle w:val="notranslate"/>
          <w:color w:val="000000" w:themeColor="text1"/>
        </w:rPr>
        <w:t>VAT na zasadach ogólnych (tak jak ma to miejsce obecnie)</w:t>
      </w:r>
      <w:r w:rsidR="00BB4401">
        <w:rPr>
          <w:rStyle w:val="notranslate"/>
          <w:color w:val="000000" w:themeColor="text1"/>
        </w:rPr>
        <w:t>.</w:t>
      </w:r>
    </w:p>
    <w:p w14:paraId="61E54B6B" w14:textId="41DF6676" w:rsidR="00041148" w:rsidRPr="00BF5C84" w:rsidRDefault="00041148" w:rsidP="007F7804">
      <w:pPr>
        <w:pStyle w:val="NormalnyWeb"/>
        <w:shd w:val="clear" w:color="auto" w:fill="FFFFFF"/>
        <w:spacing w:before="120" w:after="0" w:line="360" w:lineRule="auto"/>
        <w:jc w:val="both"/>
        <w:rPr>
          <w:rStyle w:val="notranslate"/>
          <w:color w:val="000000" w:themeColor="text1"/>
        </w:rPr>
      </w:pPr>
      <w:r>
        <w:rPr>
          <w:rStyle w:val="notranslate"/>
          <w:color w:val="000000" w:themeColor="text1"/>
        </w:rPr>
        <w:lastRenderedPageBreak/>
        <w:t>Proponowana zmiana art. 138b ust. 1a ustawy o VAT stanowi implementację art. 369m ust.</w:t>
      </w:r>
      <w:r w:rsidR="003D492D">
        <w:rPr>
          <w:rStyle w:val="notranslate"/>
          <w:color w:val="000000" w:themeColor="text1"/>
        </w:rPr>
        <w:t xml:space="preserve"> </w:t>
      </w:r>
      <w:r>
        <w:rPr>
          <w:rStyle w:val="notranslate"/>
          <w:color w:val="000000" w:themeColor="text1"/>
        </w:rPr>
        <w:t>1a dyrektywy VAT.</w:t>
      </w:r>
    </w:p>
    <w:p w14:paraId="348B2B60" w14:textId="3E50D513" w:rsidR="00041148" w:rsidRPr="00323616" w:rsidRDefault="00041148" w:rsidP="007F7804">
      <w:pPr>
        <w:pStyle w:val="Akapitzlist"/>
        <w:numPr>
          <w:ilvl w:val="0"/>
          <w:numId w:val="1"/>
        </w:numPr>
        <w:spacing w:before="120" w:line="360" w:lineRule="auto"/>
        <w:jc w:val="both"/>
        <w:rPr>
          <w:rFonts w:ascii="Times New Roman" w:hAnsi="Times New Roman"/>
          <w:b/>
          <w:bCs/>
          <w:sz w:val="24"/>
          <w:szCs w:val="24"/>
        </w:rPr>
      </w:pPr>
      <w:bookmarkStart w:id="14" w:name="_Hlk210914972"/>
      <w:r w:rsidRPr="00323616">
        <w:rPr>
          <w:rFonts w:ascii="Times New Roman" w:hAnsi="Times New Roman"/>
          <w:b/>
          <w:sz w:val="24"/>
          <w:szCs w:val="24"/>
        </w:rPr>
        <w:t xml:space="preserve">Art. </w:t>
      </w:r>
      <w:bookmarkStart w:id="15" w:name="_Hlk210914764"/>
      <w:r w:rsidRPr="00323616">
        <w:rPr>
          <w:rFonts w:ascii="Times New Roman" w:hAnsi="Times New Roman"/>
          <w:b/>
          <w:sz w:val="24"/>
          <w:szCs w:val="24"/>
        </w:rPr>
        <w:t>138e w ust. 6 pkt 1 lit</w:t>
      </w:r>
      <w:r w:rsidR="008D17BF" w:rsidRPr="00323616">
        <w:rPr>
          <w:rFonts w:ascii="Times New Roman" w:hAnsi="Times New Roman"/>
          <w:b/>
          <w:sz w:val="24"/>
          <w:szCs w:val="24"/>
        </w:rPr>
        <w:t>.</w:t>
      </w:r>
      <w:r w:rsidRPr="00323616">
        <w:rPr>
          <w:rFonts w:ascii="Times New Roman" w:hAnsi="Times New Roman"/>
          <w:b/>
          <w:sz w:val="24"/>
          <w:szCs w:val="24"/>
        </w:rPr>
        <w:t xml:space="preserve"> d</w:t>
      </w:r>
      <w:bookmarkEnd w:id="15"/>
      <w:r w:rsidRPr="00323616">
        <w:rPr>
          <w:rFonts w:ascii="Times New Roman" w:hAnsi="Times New Roman"/>
          <w:b/>
          <w:sz w:val="24"/>
          <w:szCs w:val="24"/>
        </w:rPr>
        <w:t xml:space="preserve"> i pkt 2 lit. d ustawy o VAT</w:t>
      </w:r>
      <w:bookmarkEnd w:id="14"/>
    </w:p>
    <w:p w14:paraId="5A0BE41B" w14:textId="0CE9FAAE" w:rsidR="00041148" w:rsidRDefault="00041148" w:rsidP="007F7804">
      <w:pPr>
        <w:spacing w:before="120" w:line="360" w:lineRule="auto"/>
        <w:jc w:val="both"/>
        <w:rPr>
          <w:rFonts w:ascii="Times New Roman" w:hAnsi="Times New Roman"/>
          <w:sz w:val="24"/>
          <w:szCs w:val="24"/>
        </w:rPr>
      </w:pPr>
      <w:r>
        <w:rPr>
          <w:rFonts w:ascii="Times New Roman" w:hAnsi="Times New Roman"/>
          <w:sz w:val="24"/>
          <w:szCs w:val="24"/>
        </w:rPr>
        <w:t xml:space="preserve">Projektowany </w:t>
      </w:r>
      <w:r w:rsidRPr="00F83023">
        <w:rPr>
          <w:rFonts w:ascii="Times New Roman" w:hAnsi="Times New Roman"/>
          <w:b/>
          <w:bCs/>
          <w:sz w:val="24"/>
          <w:szCs w:val="24"/>
        </w:rPr>
        <w:t>art.</w:t>
      </w:r>
      <w:r>
        <w:rPr>
          <w:rFonts w:ascii="Times New Roman" w:hAnsi="Times New Roman"/>
          <w:sz w:val="24"/>
          <w:szCs w:val="24"/>
        </w:rPr>
        <w:t xml:space="preserve"> </w:t>
      </w:r>
      <w:r w:rsidRPr="00F83023">
        <w:rPr>
          <w:rFonts w:ascii="Times New Roman" w:hAnsi="Times New Roman"/>
          <w:b/>
          <w:bCs/>
          <w:sz w:val="24"/>
          <w:szCs w:val="24"/>
        </w:rPr>
        <w:t>138e ust. 6 pkt 1 lit</w:t>
      </w:r>
      <w:r w:rsidR="003D492D">
        <w:rPr>
          <w:rFonts w:ascii="Times New Roman" w:hAnsi="Times New Roman"/>
          <w:b/>
          <w:bCs/>
          <w:sz w:val="24"/>
          <w:szCs w:val="24"/>
        </w:rPr>
        <w:t>.</w:t>
      </w:r>
      <w:r w:rsidRPr="00F83023">
        <w:rPr>
          <w:rFonts w:ascii="Times New Roman" w:hAnsi="Times New Roman"/>
          <w:b/>
          <w:bCs/>
          <w:sz w:val="24"/>
          <w:szCs w:val="24"/>
        </w:rPr>
        <w:t xml:space="preserve"> d ustawy o VAT</w:t>
      </w:r>
      <w:r w:rsidRPr="0014489F">
        <w:rPr>
          <w:rFonts w:ascii="Times New Roman" w:hAnsi="Times New Roman"/>
          <w:sz w:val="24"/>
          <w:szCs w:val="24"/>
        </w:rPr>
        <w:t xml:space="preserve"> </w:t>
      </w:r>
      <w:r>
        <w:rPr>
          <w:rFonts w:ascii="Times New Roman" w:hAnsi="Times New Roman"/>
          <w:sz w:val="24"/>
          <w:szCs w:val="24"/>
        </w:rPr>
        <w:t xml:space="preserve">wprowadza zasadę, że </w:t>
      </w:r>
      <w:r w:rsidRPr="0014489F">
        <w:rPr>
          <w:rFonts w:ascii="Times New Roman" w:hAnsi="Times New Roman"/>
          <w:sz w:val="24"/>
          <w:szCs w:val="24"/>
        </w:rPr>
        <w:t>podatnik, o</w:t>
      </w:r>
      <w:r w:rsidR="00F968AD">
        <w:rPr>
          <w:rFonts w:ascii="Times New Roman" w:hAnsi="Times New Roman"/>
          <w:sz w:val="24"/>
          <w:szCs w:val="24"/>
        </w:rPr>
        <w:t> </w:t>
      </w:r>
      <w:r w:rsidRPr="0014489F">
        <w:rPr>
          <w:rFonts w:ascii="Times New Roman" w:hAnsi="Times New Roman"/>
          <w:sz w:val="24"/>
          <w:szCs w:val="24"/>
        </w:rPr>
        <w:t>którym mowa w</w:t>
      </w:r>
      <w:r>
        <w:rPr>
          <w:rFonts w:ascii="Times New Roman" w:hAnsi="Times New Roman"/>
          <w:sz w:val="24"/>
          <w:szCs w:val="24"/>
        </w:rPr>
        <w:t> </w:t>
      </w:r>
      <w:r w:rsidRPr="0014489F">
        <w:rPr>
          <w:rFonts w:ascii="Times New Roman" w:hAnsi="Times New Roman"/>
          <w:sz w:val="24"/>
          <w:szCs w:val="24"/>
        </w:rPr>
        <w:t>art.</w:t>
      </w:r>
      <w:r>
        <w:rPr>
          <w:rFonts w:ascii="Times New Roman" w:hAnsi="Times New Roman"/>
          <w:sz w:val="24"/>
          <w:szCs w:val="24"/>
        </w:rPr>
        <w:t> </w:t>
      </w:r>
      <w:r w:rsidRPr="0014489F">
        <w:rPr>
          <w:rFonts w:ascii="Times New Roman" w:hAnsi="Times New Roman"/>
          <w:sz w:val="24"/>
          <w:szCs w:val="24"/>
        </w:rPr>
        <w:t xml:space="preserve">138b ust. 1 pkt 1 </w:t>
      </w:r>
      <w:r>
        <w:rPr>
          <w:rFonts w:ascii="Times New Roman" w:hAnsi="Times New Roman"/>
          <w:sz w:val="24"/>
          <w:szCs w:val="24"/>
        </w:rPr>
        <w:t>albo</w:t>
      </w:r>
      <w:r w:rsidRPr="0014489F">
        <w:rPr>
          <w:rFonts w:ascii="Times New Roman" w:hAnsi="Times New Roman"/>
          <w:sz w:val="24"/>
          <w:szCs w:val="24"/>
        </w:rPr>
        <w:t xml:space="preserve"> 3 </w:t>
      </w:r>
      <w:r>
        <w:rPr>
          <w:rFonts w:ascii="Times New Roman" w:hAnsi="Times New Roman"/>
          <w:sz w:val="24"/>
          <w:szCs w:val="24"/>
        </w:rPr>
        <w:t>ustawy o VAT (</w:t>
      </w:r>
      <w:r w:rsidRPr="00314EA2">
        <w:rPr>
          <w:rFonts w:ascii="Times New Roman" w:hAnsi="Times New Roman"/>
          <w:sz w:val="24"/>
          <w:szCs w:val="24"/>
        </w:rPr>
        <w:t>podatnik posiadający siedzibę działalności gospodarczej lub stałe miejsce prowadzenia działalności gospodarczej na terytorium Unii Europejskiej</w:t>
      </w:r>
      <w:r>
        <w:rPr>
          <w:rFonts w:ascii="Times New Roman" w:hAnsi="Times New Roman"/>
          <w:sz w:val="24"/>
          <w:szCs w:val="24"/>
        </w:rPr>
        <w:t xml:space="preserve"> albo </w:t>
      </w:r>
      <w:r w:rsidRPr="00314EA2">
        <w:rPr>
          <w:rFonts w:ascii="Times New Roman" w:hAnsi="Times New Roman"/>
          <w:sz w:val="24"/>
          <w:szCs w:val="24"/>
        </w:rPr>
        <w:t>podatnik posiadający siedzibę działalności gospodarczej na terytorium państwa trzeciego, z którym Unia Europejska zawarła porozumienie o wzajemnej pomocy</w:t>
      </w:r>
      <w:r>
        <w:rPr>
          <w:rFonts w:ascii="Times New Roman" w:hAnsi="Times New Roman"/>
          <w:sz w:val="24"/>
          <w:szCs w:val="24"/>
        </w:rPr>
        <w:t xml:space="preserve">, niekorzystający z pośrednika), </w:t>
      </w:r>
      <w:r w:rsidRPr="00F83023">
        <w:rPr>
          <w:rFonts w:ascii="Times New Roman" w:hAnsi="Times New Roman"/>
          <w:sz w:val="24"/>
          <w:szCs w:val="24"/>
        </w:rPr>
        <w:t xml:space="preserve">w zgłoszeniu rejestracyjnym na potrzeby procedury </w:t>
      </w:r>
      <w:r>
        <w:rPr>
          <w:rFonts w:ascii="Times New Roman" w:hAnsi="Times New Roman"/>
          <w:sz w:val="24"/>
          <w:szCs w:val="24"/>
        </w:rPr>
        <w:t>importu</w:t>
      </w:r>
      <w:r w:rsidRPr="00F83023">
        <w:rPr>
          <w:rFonts w:ascii="Times New Roman" w:hAnsi="Times New Roman"/>
          <w:sz w:val="24"/>
          <w:szCs w:val="24"/>
        </w:rPr>
        <w:t xml:space="preserve"> podaje adresy stron internetowych, </w:t>
      </w:r>
      <w:r w:rsidR="003D492D">
        <w:rPr>
          <w:rFonts w:ascii="Times New Roman" w:hAnsi="Times New Roman"/>
          <w:sz w:val="24"/>
          <w:szCs w:val="24"/>
        </w:rPr>
        <w:t xml:space="preserve">jednak </w:t>
      </w:r>
      <w:r w:rsidRPr="00F83023">
        <w:rPr>
          <w:rFonts w:ascii="Times New Roman" w:hAnsi="Times New Roman"/>
          <w:sz w:val="24"/>
          <w:szCs w:val="24"/>
        </w:rPr>
        <w:t>tylko wówczas</w:t>
      </w:r>
      <w:r w:rsidR="003D492D">
        <w:rPr>
          <w:rFonts w:ascii="Times New Roman" w:hAnsi="Times New Roman"/>
          <w:sz w:val="24"/>
          <w:szCs w:val="24"/>
        </w:rPr>
        <w:t>,</w:t>
      </w:r>
      <w:r w:rsidRPr="00F83023">
        <w:rPr>
          <w:rFonts w:ascii="Times New Roman" w:hAnsi="Times New Roman"/>
          <w:sz w:val="24"/>
          <w:szCs w:val="24"/>
        </w:rPr>
        <w:t xml:space="preserve"> gdy </w:t>
      </w:r>
      <w:r w:rsidR="003A4D09">
        <w:rPr>
          <w:rFonts w:ascii="Times New Roman" w:hAnsi="Times New Roman"/>
          <w:sz w:val="24"/>
          <w:szCs w:val="24"/>
        </w:rPr>
        <w:t>posiada takie strony.</w:t>
      </w:r>
      <w:r w:rsidRPr="00DE2D4D">
        <w:rPr>
          <w:rFonts w:ascii="Times New Roman" w:hAnsi="Times New Roman"/>
          <w:sz w:val="24"/>
          <w:szCs w:val="24"/>
        </w:rPr>
        <w:t xml:space="preserve"> </w:t>
      </w:r>
      <w:r w:rsidR="00334558" w:rsidRPr="00334558">
        <w:rPr>
          <w:rFonts w:ascii="Times New Roman" w:hAnsi="Times New Roman"/>
          <w:sz w:val="24"/>
          <w:szCs w:val="24"/>
        </w:rPr>
        <w:t xml:space="preserve">Należy przy tym wyjaśnić, że nie chodzi tutaj o podawanie szczegółowych adresów wszystkich stron i podstron internetowych będących w posiadaniu </w:t>
      </w:r>
      <w:r w:rsidR="00334558">
        <w:rPr>
          <w:rFonts w:ascii="Times New Roman" w:hAnsi="Times New Roman"/>
          <w:sz w:val="24"/>
          <w:szCs w:val="24"/>
        </w:rPr>
        <w:t>podatnika</w:t>
      </w:r>
      <w:r w:rsidR="00334558" w:rsidRPr="00334558">
        <w:rPr>
          <w:rFonts w:ascii="Times New Roman" w:hAnsi="Times New Roman"/>
          <w:sz w:val="24"/>
          <w:szCs w:val="24"/>
        </w:rPr>
        <w:t xml:space="preserve">, a o posiadane adresy (domeny) witryn internetowych. </w:t>
      </w:r>
      <w:r>
        <w:rPr>
          <w:rFonts w:ascii="Times New Roman" w:hAnsi="Times New Roman"/>
          <w:sz w:val="24"/>
          <w:szCs w:val="24"/>
        </w:rPr>
        <w:t>Projektowane zmiany w art. 138w ust. 6 pkt 1 lit. d ustawy o</w:t>
      </w:r>
      <w:r w:rsidR="00AB597C">
        <w:rPr>
          <w:rFonts w:ascii="Times New Roman" w:hAnsi="Times New Roman"/>
          <w:sz w:val="24"/>
          <w:szCs w:val="24"/>
        </w:rPr>
        <w:t> </w:t>
      </w:r>
      <w:r>
        <w:rPr>
          <w:rFonts w:ascii="Times New Roman" w:hAnsi="Times New Roman"/>
          <w:sz w:val="24"/>
          <w:szCs w:val="24"/>
        </w:rPr>
        <w:t xml:space="preserve">VAT </w:t>
      </w:r>
      <w:r w:rsidRPr="00F83023">
        <w:rPr>
          <w:rFonts w:ascii="Times New Roman" w:hAnsi="Times New Roman"/>
          <w:sz w:val="24"/>
          <w:szCs w:val="24"/>
        </w:rPr>
        <w:t>stanowią implementację art.</w:t>
      </w:r>
      <w:r w:rsidR="0056163A">
        <w:rPr>
          <w:rFonts w:ascii="Times New Roman" w:hAnsi="Times New Roman"/>
          <w:sz w:val="24"/>
          <w:szCs w:val="24"/>
        </w:rPr>
        <w:t> </w:t>
      </w:r>
      <w:r w:rsidRPr="0014489F">
        <w:rPr>
          <w:rFonts w:ascii="Times New Roman" w:hAnsi="Times New Roman"/>
          <w:sz w:val="24"/>
          <w:szCs w:val="24"/>
        </w:rPr>
        <w:t xml:space="preserve">369p ust. 1 lit. c </w:t>
      </w:r>
      <w:r w:rsidRPr="00F83023">
        <w:rPr>
          <w:rFonts w:ascii="Times New Roman" w:hAnsi="Times New Roman"/>
          <w:sz w:val="24"/>
          <w:szCs w:val="24"/>
        </w:rPr>
        <w:t>dyrektywy VAT</w:t>
      </w:r>
      <w:r>
        <w:rPr>
          <w:rFonts w:ascii="Times New Roman" w:hAnsi="Times New Roman"/>
          <w:sz w:val="24"/>
          <w:szCs w:val="24"/>
        </w:rPr>
        <w:t>.</w:t>
      </w:r>
    </w:p>
    <w:p w14:paraId="153ABEAC" w14:textId="07428B94" w:rsidR="00041148" w:rsidRDefault="00041148" w:rsidP="007F7804">
      <w:pPr>
        <w:spacing w:before="120" w:line="360" w:lineRule="auto"/>
        <w:jc w:val="both"/>
        <w:rPr>
          <w:rFonts w:ascii="Times New Roman" w:hAnsi="Times New Roman"/>
          <w:sz w:val="24"/>
          <w:szCs w:val="24"/>
        </w:rPr>
      </w:pPr>
      <w:r w:rsidRPr="00693ACF">
        <w:rPr>
          <w:rFonts w:ascii="Times New Roman" w:hAnsi="Times New Roman"/>
          <w:sz w:val="24"/>
          <w:szCs w:val="24"/>
        </w:rPr>
        <w:t xml:space="preserve">Analogiczne zmiany przewiduje się w projektowanym </w:t>
      </w:r>
      <w:r w:rsidRPr="00693ACF">
        <w:rPr>
          <w:rFonts w:ascii="Times New Roman" w:hAnsi="Times New Roman"/>
          <w:b/>
          <w:bCs/>
          <w:sz w:val="24"/>
          <w:szCs w:val="24"/>
        </w:rPr>
        <w:t xml:space="preserve">art. 138e w ust. 6 pkt 2 lit. d ustawy o VAT </w:t>
      </w:r>
      <w:r w:rsidR="00AB597C">
        <w:rPr>
          <w:rFonts w:ascii="Times New Roman" w:hAnsi="Times New Roman"/>
          <w:b/>
          <w:bCs/>
          <w:sz w:val="24"/>
          <w:szCs w:val="24"/>
        </w:rPr>
        <w:t>–</w:t>
      </w:r>
      <w:r w:rsidRPr="00693ACF">
        <w:rPr>
          <w:rFonts w:ascii="Times New Roman" w:hAnsi="Times New Roman"/>
          <w:b/>
          <w:bCs/>
          <w:sz w:val="24"/>
          <w:szCs w:val="24"/>
        </w:rPr>
        <w:t xml:space="preserve"> </w:t>
      </w:r>
      <w:r w:rsidRPr="00693ACF">
        <w:rPr>
          <w:rFonts w:ascii="Times New Roman" w:hAnsi="Times New Roman"/>
          <w:sz w:val="24"/>
          <w:szCs w:val="24"/>
        </w:rPr>
        <w:t xml:space="preserve">w zgłoszeniu rejestracyjnym na potrzeby procedury importu pośrednik działający w imieniu podatnika, o którym mowa w art. 138b ust. 1 pkt 2 ustawy o VAT (podatnik posiadający siedzibę działalności gospodarczej lub stałe miejsce prowadzenia działalności gospodarczej na terytorium Unii Europejskiej albo podatnik niemający siedziby na terytorium Unii Europejskiej, reprezentowany przez pośrednika), podaje adresy stron internetowych, </w:t>
      </w:r>
      <w:r w:rsidR="003D492D" w:rsidRPr="00693ACF">
        <w:rPr>
          <w:rFonts w:ascii="Times New Roman" w:hAnsi="Times New Roman"/>
          <w:sz w:val="24"/>
          <w:szCs w:val="24"/>
        </w:rPr>
        <w:t xml:space="preserve">jednak </w:t>
      </w:r>
      <w:r w:rsidRPr="00693ACF">
        <w:rPr>
          <w:rFonts w:ascii="Times New Roman" w:hAnsi="Times New Roman"/>
          <w:sz w:val="24"/>
          <w:szCs w:val="24"/>
        </w:rPr>
        <w:t>tylko wówczas</w:t>
      </w:r>
      <w:r w:rsidR="003D492D" w:rsidRPr="00693ACF">
        <w:rPr>
          <w:rFonts w:ascii="Times New Roman" w:hAnsi="Times New Roman"/>
          <w:sz w:val="24"/>
          <w:szCs w:val="24"/>
        </w:rPr>
        <w:t>,</w:t>
      </w:r>
      <w:r w:rsidRPr="00693ACF">
        <w:rPr>
          <w:rFonts w:ascii="Times New Roman" w:hAnsi="Times New Roman"/>
          <w:sz w:val="24"/>
          <w:szCs w:val="24"/>
        </w:rPr>
        <w:t xml:space="preserve"> gdy </w:t>
      </w:r>
      <w:r w:rsidR="003A4D09" w:rsidRPr="00693ACF">
        <w:rPr>
          <w:rFonts w:ascii="Times New Roman" w:hAnsi="Times New Roman"/>
          <w:sz w:val="24"/>
          <w:szCs w:val="24"/>
        </w:rPr>
        <w:t>takie strony posiada</w:t>
      </w:r>
      <w:r w:rsidRPr="00693ACF">
        <w:rPr>
          <w:rFonts w:ascii="Times New Roman" w:hAnsi="Times New Roman"/>
          <w:sz w:val="24"/>
          <w:szCs w:val="24"/>
        </w:rPr>
        <w:t xml:space="preserve">. </w:t>
      </w:r>
      <w:r w:rsidR="00E369CD" w:rsidRPr="00693ACF">
        <w:rPr>
          <w:rFonts w:ascii="Times New Roman" w:hAnsi="Times New Roman"/>
          <w:sz w:val="24"/>
          <w:szCs w:val="24"/>
        </w:rPr>
        <w:t xml:space="preserve">W tym przypadku chodzi również o podanie </w:t>
      </w:r>
      <w:r w:rsidR="00334558" w:rsidRPr="00693ACF">
        <w:rPr>
          <w:rFonts w:ascii="Times New Roman" w:hAnsi="Times New Roman"/>
          <w:sz w:val="24"/>
          <w:szCs w:val="24"/>
        </w:rPr>
        <w:t xml:space="preserve">adresów (domen) witryn internetowych. </w:t>
      </w:r>
      <w:r w:rsidRPr="00693ACF">
        <w:rPr>
          <w:rFonts w:ascii="Times New Roman" w:hAnsi="Times New Roman"/>
          <w:sz w:val="24"/>
          <w:szCs w:val="24"/>
        </w:rPr>
        <w:t>Proponowana zmiana stanowi implementację art. 369p ust. 3 lit. c dyrektywy VAT.</w:t>
      </w:r>
    </w:p>
    <w:p w14:paraId="3364B727" w14:textId="074D5553" w:rsidR="00EB3887" w:rsidRPr="00391D64" w:rsidRDefault="00EB3887" w:rsidP="007F7804">
      <w:pPr>
        <w:spacing w:before="120" w:line="360" w:lineRule="auto"/>
        <w:jc w:val="both"/>
        <w:rPr>
          <w:rFonts w:ascii="Times New Roman" w:eastAsiaTheme="minorHAnsi" w:hAnsi="Times New Roman"/>
          <w:b/>
          <w:bCs/>
          <w:sz w:val="24"/>
          <w:szCs w:val="24"/>
          <w:u w:val="single"/>
        </w:rPr>
      </w:pPr>
      <w:r w:rsidRPr="00391D64">
        <w:rPr>
          <w:rFonts w:ascii="Times New Roman" w:eastAsiaTheme="minorHAnsi" w:hAnsi="Times New Roman"/>
          <w:b/>
          <w:bCs/>
          <w:sz w:val="24"/>
          <w:szCs w:val="24"/>
          <w:u w:val="single"/>
        </w:rPr>
        <w:t>Zmiany w ustaw</w:t>
      </w:r>
      <w:r w:rsidR="00391D64" w:rsidRPr="00391D64">
        <w:rPr>
          <w:rFonts w:ascii="Times New Roman" w:eastAsiaTheme="minorHAnsi" w:hAnsi="Times New Roman"/>
          <w:b/>
          <w:bCs/>
          <w:sz w:val="24"/>
          <w:szCs w:val="24"/>
          <w:u w:val="single"/>
        </w:rPr>
        <w:t>ie</w:t>
      </w:r>
      <w:r w:rsidRPr="00391D64">
        <w:rPr>
          <w:rFonts w:ascii="Times New Roman" w:eastAsiaTheme="minorHAnsi" w:hAnsi="Times New Roman"/>
          <w:b/>
          <w:bCs/>
          <w:sz w:val="24"/>
          <w:szCs w:val="24"/>
          <w:u w:val="single"/>
        </w:rPr>
        <w:t xml:space="preserve"> </w:t>
      </w:r>
      <w:r w:rsidRPr="00391D64">
        <w:rPr>
          <w:rFonts w:ascii="TimesNewRomanPS-BoldMT" w:eastAsiaTheme="minorHAnsi" w:hAnsi="TimesNewRomanPS-BoldMT" w:cs="TimesNewRomanPS-BoldMT"/>
          <w:b/>
          <w:bCs/>
          <w:sz w:val="24"/>
          <w:szCs w:val="24"/>
          <w:u w:val="single"/>
        </w:rPr>
        <w:t xml:space="preserve">– </w:t>
      </w:r>
      <w:r w:rsidRPr="00391D64">
        <w:rPr>
          <w:rFonts w:ascii="Times New Roman" w:eastAsiaTheme="minorHAnsi" w:hAnsi="Times New Roman"/>
          <w:b/>
          <w:bCs/>
          <w:sz w:val="24"/>
          <w:szCs w:val="24"/>
          <w:u w:val="single"/>
        </w:rPr>
        <w:t>Kodeks karny skarbowy (art. 2)</w:t>
      </w:r>
    </w:p>
    <w:p w14:paraId="6F3B2EEC" w14:textId="1EF1603E" w:rsidR="00EB3887" w:rsidRDefault="00EB3887" w:rsidP="007F7804">
      <w:pPr>
        <w:spacing w:before="120" w:line="360" w:lineRule="auto"/>
        <w:jc w:val="both"/>
        <w:rPr>
          <w:rFonts w:ascii="Times New Roman" w:hAnsi="Times New Roman"/>
          <w:sz w:val="24"/>
          <w:szCs w:val="24"/>
        </w:rPr>
      </w:pPr>
      <w:r w:rsidRPr="00EB3887">
        <w:rPr>
          <w:rFonts w:ascii="Times New Roman" w:hAnsi="Times New Roman"/>
          <w:sz w:val="24"/>
          <w:szCs w:val="24"/>
        </w:rPr>
        <w:t xml:space="preserve">Zmiany w ustawie </w:t>
      </w:r>
      <w:r w:rsidR="00AB597C">
        <w:rPr>
          <w:rFonts w:ascii="Times New Roman" w:hAnsi="Times New Roman"/>
          <w:sz w:val="24"/>
          <w:szCs w:val="24"/>
        </w:rPr>
        <w:t>–</w:t>
      </w:r>
      <w:r w:rsidRPr="00EB3887">
        <w:rPr>
          <w:rFonts w:ascii="Times New Roman" w:hAnsi="Times New Roman"/>
          <w:sz w:val="24"/>
          <w:szCs w:val="24"/>
        </w:rPr>
        <w:t xml:space="preserve"> Kodeks karny skarbowy polegają na wykreśleniu w słowniku pojęć w</w:t>
      </w:r>
      <w:r>
        <w:rPr>
          <w:rFonts w:ascii="Times New Roman" w:hAnsi="Times New Roman"/>
          <w:sz w:val="24"/>
          <w:szCs w:val="24"/>
        </w:rPr>
        <w:t> </w:t>
      </w:r>
      <w:r w:rsidRPr="00EB3887">
        <w:rPr>
          <w:rFonts w:ascii="Times New Roman" w:hAnsi="Times New Roman"/>
          <w:sz w:val="24"/>
          <w:szCs w:val="24"/>
        </w:rPr>
        <w:t>art.</w:t>
      </w:r>
      <w:r>
        <w:rPr>
          <w:rFonts w:ascii="Times New Roman" w:hAnsi="Times New Roman"/>
          <w:sz w:val="24"/>
          <w:szCs w:val="24"/>
        </w:rPr>
        <w:t> </w:t>
      </w:r>
      <w:r w:rsidRPr="00EB3887">
        <w:rPr>
          <w:rFonts w:ascii="Times New Roman" w:hAnsi="Times New Roman"/>
          <w:sz w:val="24"/>
          <w:szCs w:val="24"/>
        </w:rPr>
        <w:t xml:space="preserve">53 § 30c </w:t>
      </w:r>
      <w:r w:rsidR="000C5B49">
        <w:rPr>
          <w:rFonts w:ascii="Times New Roman" w:hAnsi="Times New Roman"/>
          <w:sz w:val="24"/>
          <w:szCs w:val="24"/>
        </w:rPr>
        <w:t>„</w:t>
      </w:r>
      <w:r w:rsidRPr="00EB3887">
        <w:rPr>
          <w:rFonts w:ascii="Times New Roman" w:hAnsi="Times New Roman"/>
          <w:sz w:val="24"/>
          <w:szCs w:val="24"/>
        </w:rPr>
        <w:t xml:space="preserve">procedury magazynu typu </w:t>
      </w:r>
      <w:proofErr w:type="spellStart"/>
      <w:r w:rsidRPr="00116264">
        <w:rPr>
          <w:rFonts w:ascii="Times New Roman" w:hAnsi="Times New Roman"/>
          <w:i/>
          <w:iCs/>
          <w:sz w:val="24"/>
          <w:szCs w:val="24"/>
        </w:rPr>
        <w:t>call</w:t>
      </w:r>
      <w:proofErr w:type="spellEnd"/>
      <w:r w:rsidRPr="00116264">
        <w:rPr>
          <w:rFonts w:ascii="Times New Roman" w:hAnsi="Times New Roman"/>
          <w:i/>
          <w:iCs/>
          <w:sz w:val="24"/>
          <w:szCs w:val="24"/>
        </w:rPr>
        <w:t xml:space="preserve">-off </w:t>
      </w:r>
      <w:proofErr w:type="spellStart"/>
      <w:r w:rsidRPr="00116264">
        <w:rPr>
          <w:rFonts w:ascii="Times New Roman" w:hAnsi="Times New Roman"/>
          <w:i/>
          <w:iCs/>
          <w:sz w:val="24"/>
          <w:szCs w:val="24"/>
        </w:rPr>
        <w:t>stock</w:t>
      </w:r>
      <w:proofErr w:type="spellEnd"/>
      <w:r w:rsidRPr="00EB3887">
        <w:rPr>
          <w:rFonts w:ascii="Times New Roman" w:hAnsi="Times New Roman"/>
          <w:sz w:val="24"/>
          <w:szCs w:val="24"/>
        </w:rPr>
        <w:t xml:space="preserve">” oraz na uchyleniu art. 80g </w:t>
      </w:r>
      <w:bookmarkStart w:id="16" w:name="_Hlk232750463"/>
      <w:r w:rsidRPr="00EB3887">
        <w:rPr>
          <w:rFonts w:ascii="Times New Roman" w:hAnsi="Times New Roman"/>
          <w:sz w:val="24"/>
          <w:szCs w:val="24"/>
        </w:rPr>
        <w:t>penalizującego naruszenie obowiązków związanych ze składaniem zawiadomień o</w:t>
      </w:r>
      <w:r>
        <w:rPr>
          <w:rFonts w:ascii="Times New Roman" w:hAnsi="Times New Roman"/>
          <w:sz w:val="24"/>
          <w:szCs w:val="24"/>
        </w:rPr>
        <w:t> </w:t>
      </w:r>
      <w:r w:rsidRPr="00EB3887">
        <w:rPr>
          <w:rFonts w:ascii="Times New Roman" w:hAnsi="Times New Roman"/>
          <w:sz w:val="24"/>
          <w:szCs w:val="24"/>
        </w:rPr>
        <w:t xml:space="preserve">prowadzeniu magazynu wykorzystywanego w procedurze magazynu typu </w:t>
      </w:r>
      <w:proofErr w:type="spellStart"/>
      <w:r w:rsidRPr="00116264">
        <w:rPr>
          <w:rFonts w:ascii="Times New Roman" w:hAnsi="Times New Roman"/>
          <w:i/>
          <w:iCs/>
          <w:sz w:val="24"/>
          <w:szCs w:val="24"/>
        </w:rPr>
        <w:t>call</w:t>
      </w:r>
      <w:proofErr w:type="spellEnd"/>
      <w:r w:rsidRPr="00116264">
        <w:rPr>
          <w:rFonts w:ascii="Times New Roman" w:hAnsi="Times New Roman"/>
          <w:i/>
          <w:iCs/>
          <w:sz w:val="24"/>
          <w:szCs w:val="24"/>
        </w:rPr>
        <w:t xml:space="preserve">-off </w:t>
      </w:r>
      <w:proofErr w:type="spellStart"/>
      <w:r w:rsidRPr="00116264">
        <w:rPr>
          <w:rFonts w:ascii="Times New Roman" w:hAnsi="Times New Roman"/>
          <w:i/>
          <w:iCs/>
          <w:sz w:val="24"/>
          <w:szCs w:val="24"/>
        </w:rPr>
        <w:t>stock</w:t>
      </w:r>
      <w:bookmarkEnd w:id="16"/>
      <w:proofErr w:type="spellEnd"/>
      <w:r w:rsidRPr="00EB3887">
        <w:rPr>
          <w:rFonts w:ascii="Times New Roman" w:hAnsi="Times New Roman"/>
          <w:sz w:val="24"/>
          <w:szCs w:val="24"/>
        </w:rPr>
        <w:t xml:space="preserve">, </w:t>
      </w:r>
      <w:r>
        <w:rPr>
          <w:rFonts w:ascii="Times New Roman" w:hAnsi="Times New Roman"/>
          <w:sz w:val="24"/>
          <w:szCs w:val="24"/>
        </w:rPr>
        <w:t>i </w:t>
      </w:r>
      <w:r w:rsidRPr="00EB3887">
        <w:rPr>
          <w:rFonts w:ascii="Times New Roman" w:hAnsi="Times New Roman"/>
          <w:sz w:val="24"/>
          <w:szCs w:val="24"/>
        </w:rPr>
        <w:t xml:space="preserve">mają charakter dostosowawczy. Wynikają one ze zmiany przepisów w ustawie </w:t>
      </w:r>
      <w:r>
        <w:rPr>
          <w:rFonts w:ascii="Times New Roman" w:hAnsi="Times New Roman"/>
          <w:sz w:val="24"/>
          <w:szCs w:val="24"/>
        </w:rPr>
        <w:t>o VAT</w:t>
      </w:r>
      <w:r w:rsidRPr="00EB3887">
        <w:rPr>
          <w:rFonts w:ascii="Times New Roman" w:hAnsi="Times New Roman"/>
          <w:sz w:val="24"/>
          <w:szCs w:val="24"/>
        </w:rPr>
        <w:t xml:space="preserve">, które zakładają zakończenie stosowania procedury magazynu typu </w:t>
      </w:r>
      <w:proofErr w:type="spellStart"/>
      <w:r w:rsidRPr="00116264">
        <w:rPr>
          <w:rFonts w:ascii="Times New Roman" w:hAnsi="Times New Roman"/>
          <w:i/>
          <w:iCs/>
          <w:sz w:val="24"/>
          <w:szCs w:val="24"/>
        </w:rPr>
        <w:t>call</w:t>
      </w:r>
      <w:proofErr w:type="spellEnd"/>
      <w:r w:rsidRPr="00116264">
        <w:rPr>
          <w:rFonts w:ascii="Times New Roman" w:hAnsi="Times New Roman"/>
          <w:i/>
          <w:iCs/>
          <w:sz w:val="24"/>
          <w:szCs w:val="24"/>
        </w:rPr>
        <w:t xml:space="preserve">-off </w:t>
      </w:r>
      <w:proofErr w:type="spellStart"/>
      <w:r w:rsidRPr="00116264">
        <w:rPr>
          <w:rFonts w:ascii="Times New Roman" w:hAnsi="Times New Roman"/>
          <w:i/>
          <w:iCs/>
          <w:sz w:val="24"/>
          <w:szCs w:val="24"/>
        </w:rPr>
        <w:t>stock</w:t>
      </w:r>
      <w:proofErr w:type="spellEnd"/>
      <w:r w:rsidRPr="00EB3887">
        <w:rPr>
          <w:rFonts w:ascii="Times New Roman" w:hAnsi="Times New Roman"/>
          <w:sz w:val="24"/>
          <w:szCs w:val="24"/>
        </w:rPr>
        <w:t xml:space="preserve">. W tym celu uchyla się przepisy rozdziału 3a i 3b w dziale II ustawy o </w:t>
      </w:r>
      <w:r>
        <w:rPr>
          <w:rFonts w:ascii="Times New Roman" w:hAnsi="Times New Roman"/>
          <w:sz w:val="24"/>
          <w:szCs w:val="24"/>
        </w:rPr>
        <w:t>VAT</w:t>
      </w:r>
      <w:r w:rsidRPr="00EB3887">
        <w:rPr>
          <w:rFonts w:ascii="Times New Roman" w:hAnsi="Times New Roman"/>
          <w:sz w:val="24"/>
          <w:szCs w:val="24"/>
        </w:rPr>
        <w:t>.</w:t>
      </w:r>
    </w:p>
    <w:p w14:paraId="15E3572F" w14:textId="77777777" w:rsidR="00AB597C" w:rsidRDefault="00AB597C" w:rsidP="007F7804">
      <w:pPr>
        <w:spacing w:before="120" w:line="360" w:lineRule="auto"/>
        <w:jc w:val="both"/>
        <w:rPr>
          <w:rFonts w:ascii="Times New Roman" w:hAnsi="Times New Roman"/>
          <w:sz w:val="24"/>
          <w:szCs w:val="24"/>
        </w:rPr>
      </w:pPr>
    </w:p>
    <w:p w14:paraId="4EB44CD3" w14:textId="0415E56B" w:rsidR="00EB3887" w:rsidRPr="00391D64" w:rsidRDefault="00EB3887" w:rsidP="007F7804">
      <w:pPr>
        <w:pStyle w:val="Default"/>
        <w:spacing w:before="120" w:line="360" w:lineRule="auto"/>
        <w:jc w:val="both"/>
        <w:rPr>
          <w:b/>
          <w:u w:val="single"/>
        </w:rPr>
      </w:pPr>
      <w:r w:rsidRPr="00391D64">
        <w:rPr>
          <w:b/>
          <w:u w:val="single"/>
        </w:rPr>
        <w:lastRenderedPageBreak/>
        <w:t>Zmiany w ustaw</w:t>
      </w:r>
      <w:r w:rsidR="00391D64" w:rsidRPr="00391D64">
        <w:rPr>
          <w:b/>
          <w:u w:val="single"/>
        </w:rPr>
        <w:t>ie</w:t>
      </w:r>
      <w:r w:rsidRPr="00391D64">
        <w:rPr>
          <w:b/>
          <w:u w:val="single"/>
        </w:rPr>
        <w:t xml:space="preserve"> o KAS (art. 3)</w:t>
      </w:r>
    </w:p>
    <w:p w14:paraId="0E46CD94" w14:textId="0BAA82C3" w:rsidR="00116264" w:rsidRDefault="00116264" w:rsidP="007F7804">
      <w:pPr>
        <w:pStyle w:val="Default"/>
        <w:spacing w:before="120" w:line="360" w:lineRule="auto"/>
        <w:jc w:val="both"/>
        <w:rPr>
          <w:bCs/>
        </w:rPr>
      </w:pPr>
      <w:r w:rsidRPr="00116264">
        <w:rPr>
          <w:bCs/>
        </w:rPr>
        <w:t>Z uwagi na zakres projektowanych zmian przepisów ustawy o VAT</w:t>
      </w:r>
      <w:r w:rsidR="00B46B26">
        <w:rPr>
          <w:bCs/>
        </w:rPr>
        <w:t>,</w:t>
      </w:r>
      <w:r w:rsidRPr="00116264">
        <w:rPr>
          <w:bCs/>
        </w:rPr>
        <w:t xml:space="preserve"> obejmujący</w:t>
      </w:r>
      <w:r>
        <w:rPr>
          <w:bCs/>
        </w:rPr>
        <w:t xml:space="preserve"> </w:t>
      </w:r>
      <w:r w:rsidRPr="00116264">
        <w:rPr>
          <w:bCs/>
        </w:rPr>
        <w:t xml:space="preserve">likwidację procedury magazynu </w:t>
      </w:r>
      <w:r w:rsidR="000C5B49">
        <w:rPr>
          <w:bCs/>
        </w:rPr>
        <w:t xml:space="preserve">typu </w:t>
      </w:r>
      <w:proofErr w:type="spellStart"/>
      <w:r w:rsidRPr="00116264">
        <w:rPr>
          <w:bCs/>
          <w:i/>
          <w:iCs/>
        </w:rPr>
        <w:t>call</w:t>
      </w:r>
      <w:proofErr w:type="spellEnd"/>
      <w:r w:rsidRPr="00116264">
        <w:rPr>
          <w:bCs/>
          <w:i/>
          <w:iCs/>
        </w:rPr>
        <w:t xml:space="preserve">-off </w:t>
      </w:r>
      <w:proofErr w:type="spellStart"/>
      <w:r w:rsidRPr="00116264">
        <w:rPr>
          <w:bCs/>
          <w:i/>
          <w:iCs/>
        </w:rPr>
        <w:t>stock</w:t>
      </w:r>
      <w:proofErr w:type="spellEnd"/>
      <w:r w:rsidR="00B46B26" w:rsidRPr="00B46B26">
        <w:rPr>
          <w:bCs/>
        </w:rPr>
        <w:t>,</w:t>
      </w:r>
      <w:r w:rsidRPr="00116264">
        <w:rPr>
          <w:bCs/>
        </w:rPr>
        <w:t xml:space="preserve"> niezbędne jest uwzględnienie</w:t>
      </w:r>
      <w:r>
        <w:rPr>
          <w:bCs/>
        </w:rPr>
        <w:t xml:space="preserve"> </w:t>
      </w:r>
      <w:r w:rsidRPr="00116264">
        <w:rPr>
          <w:bCs/>
        </w:rPr>
        <w:t>w projekcie ustawy zmian dotyczących procedury kontroli celno-skarbowych.</w:t>
      </w:r>
    </w:p>
    <w:p w14:paraId="24723EB1" w14:textId="49EF6348" w:rsidR="00116264" w:rsidRPr="00116264" w:rsidRDefault="00116264" w:rsidP="007F7804">
      <w:pPr>
        <w:pStyle w:val="Default"/>
        <w:spacing w:before="120" w:line="360" w:lineRule="auto"/>
        <w:jc w:val="both"/>
        <w:rPr>
          <w:bCs/>
        </w:rPr>
      </w:pPr>
      <w:r w:rsidRPr="00116264">
        <w:rPr>
          <w:bCs/>
        </w:rPr>
        <w:t xml:space="preserve">Zmiany w ustawie </w:t>
      </w:r>
      <w:r>
        <w:rPr>
          <w:bCs/>
        </w:rPr>
        <w:t xml:space="preserve">o KAS </w:t>
      </w:r>
      <w:r w:rsidRPr="00116264">
        <w:rPr>
          <w:bCs/>
        </w:rPr>
        <w:t>mają charakter dostosowawczy</w:t>
      </w:r>
      <w:r>
        <w:rPr>
          <w:bCs/>
        </w:rPr>
        <w:t xml:space="preserve"> i </w:t>
      </w:r>
      <w:r w:rsidRPr="00116264">
        <w:rPr>
          <w:bCs/>
        </w:rPr>
        <w:t>obejmują:</w:t>
      </w:r>
    </w:p>
    <w:p w14:paraId="3FAA4A21" w14:textId="3F2E8CD0" w:rsidR="00116264" w:rsidRDefault="00116264" w:rsidP="007F7804">
      <w:pPr>
        <w:pStyle w:val="Default"/>
        <w:numPr>
          <w:ilvl w:val="0"/>
          <w:numId w:val="35"/>
        </w:numPr>
        <w:spacing w:before="120" w:line="360" w:lineRule="auto"/>
        <w:ind w:left="357" w:hanging="357"/>
        <w:jc w:val="both"/>
        <w:rPr>
          <w:bCs/>
        </w:rPr>
      </w:pPr>
      <w:r w:rsidRPr="00116264">
        <w:rPr>
          <w:bCs/>
        </w:rPr>
        <w:t xml:space="preserve">uchylenie pkt 12 w ust. 5 w art. 62 </w:t>
      </w:r>
      <w:r w:rsidR="00AB597C">
        <w:rPr>
          <w:bCs/>
        </w:rPr>
        <w:t>–</w:t>
      </w:r>
      <w:r w:rsidRPr="00116264">
        <w:rPr>
          <w:bCs/>
        </w:rPr>
        <w:t xml:space="preserve"> regulującego sposób prowadzenia kontroli celno</w:t>
      </w:r>
      <w:r w:rsidR="00AB597C">
        <w:rPr>
          <w:bCs/>
        </w:rPr>
        <w:noBreakHyphen/>
      </w:r>
      <w:r w:rsidRPr="00116264">
        <w:rPr>
          <w:bCs/>
        </w:rPr>
        <w:t xml:space="preserve">skarbowych przestrzegania przepisów prawa podatkowego w zakresie obowiązków podatników i podatników podatku od wartości dodanej prowadzących magazyn, do którego wprowadzane są towary w procedurze magazynu typu </w:t>
      </w:r>
      <w:proofErr w:type="spellStart"/>
      <w:r w:rsidRPr="00116264">
        <w:rPr>
          <w:bCs/>
          <w:i/>
          <w:iCs/>
        </w:rPr>
        <w:t>call</w:t>
      </w:r>
      <w:proofErr w:type="spellEnd"/>
      <w:r w:rsidRPr="00116264">
        <w:rPr>
          <w:bCs/>
          <w:i/>
          <w:iCs/>
        </w:rPr>
        <w:t xml:space="preserve">-off </w:t>
      </w:r>
      <w:proofErr w:type="spellStart"/>
      <w:r w:rsidRPr="00116264">
        <w:rPr>
          <w:bCs/>
          <w:i/>
          <w:iCs/>
        </w:rPr>
        <w:t>stock</w:t>
      </w:r>
      <w:proofErr w:type="spellEnd"/>
      <w:r w:rsidRPr="00116264">
        <w:rPr>
          <w:bCs/>
        </w:rPr>
        <w:t xml:space="preserve">, o której mowa </w:t>
      </w:r>
      <w:r w:rsidR="00AB597C">
        <w:rPr>
          <w:bCs/>
        </w:rPr>
        <w:br/>
      </w:r>
      <w:r w:rsidRPr="00116264">
        <w:rPr>
          <w:bCs/>
        </w:rPr>
        <w:t>w dziale II</w:t>
      </w:r>
      <w:r>
        <w:rPr>
          <w:bCs/>
        </w:rPr>
        <w:t xml:space="preserve"> w </w:t>
      </w:r>
      <w:r w:rsidRPr="00116264">
        <w:rPr>
          <w:bCs/>
        </w:rPr>
        <w:t xml:space="preserve">rozdziale 3a ustawy </w:t>
      </w:r>
      <w:r>
        <w:rPr>
          <w:bCs/>
        </w:rPr>
        <w:t>o VAT</w:t>
      </w:r>
      <w:r w:rsidRPr="00116264">
        <w:rPr>
          <w:bCs/>
        </w:rPr>
        <w:t>,</w:t>
      </w:r>
    </w:p>
    <w:p w14:paraId="035B93ED" w14:textId="6D75F44E" w:rsidR="003E33E9" w:rsidRPr="003E33E9" w:rsidRDefault="00116264" w:rsidP="007F7804">
      <w:pPr>
        <w:pStyle w:val="Default"/>
        <w:numPr>
          <w:ilvl w:val="0"/>
          <w:numId w:val="35"/>
        </w:numPr>
        <w:spacing w:before="120" w:line="360" w:lineRule="auto"/>
        <w:ind w:left="357" w:hanging="357"/>
        <w:jc w:val="both"/>
        <w:rPr>
          <w:bCs/>
        </w:rPr>
      </w:pPr>
      <w:r w:rsidRPr="00116264">
        <w:rPr>
          <w:bCs/>
        </w:rPr>
        <w:t xml:space="preserve">zmianę brzmienia pkt 4 w ust. 1 w art. 84 </w:t>
      </w:r>
      <w:r w:rsidR="00AB597C">
        <w:rPr>
          <w:bCs/>
        </w:rPr>
        <w:t>–</w:t>
      </w:r>
      <w:r w:rsidRPr="00116264">
        <w:rPr>
          <w:bCs/>
        </w:rPr>
        <w:t xml:space="preserve"> regulującego sposób zakończenia kontroli celno</w:t>
      </w:r>
      <w:r w:rsidR="00AB597C">
        <w:rPr>
          <w:bCs/>
        </w:rPr>
        <w:noBreakHyphen/>
      </w:r>
      <w:r w:rsidRPr="00116264">
        <w:rPr>
          <w:bCs/>
        </w:rPr>
        <w:t xml:space="preserve">skarbowych </w:t>
      </w:r>
      <w:r w:rsidR="00AB597C">
        <w:rPr>
          <w:bCs/>
        </w:rPr>
        <w:t>–</w:t>
      </w:r>
      <w:r w:rsidRPr="00116264">
        <w:rPr>
          <w:bCs/>
        </w:rPr>
        <w:t xml:space="preserve"> przez wyłączenie stosowania tego przepisu do kontroli, o których mowa w</w:t>
      </w:r>
      <w:r w:rsidRPr="003E33E9">
        <w:rPr>
          <w:bCs/>
        </w:rPr>
        <w:t> art. 62 ust. 5 pkt 12 ustawy o KAS.</w:t>
      </w:r>
    </w:p>
    <w:p w14:paraId="09B17E51" w14:textId="544CD904" w:rsidR="00041148" w:rsidRPr="00391D64" w:rsidRDefault="00041148" w:rsidP="007F7804">
      <w:pPr>
        <w:spacing w:before="120" w:line="360" w:lineRule="auto"/>
        <w:jc w:val="both"/>
        <w:rPr>
          <w:rFonts w:ascii="Times New Roman" w:hAnsi="Times New Roman"/>
          <w:b/>
          <w:bCs/>
          <w:sz w:val="24"/>
          <w:szCs w:val="24"/>
        </w:rPr>
      </w:pPr>
      <w:r w:rsidRPr="000C5B49">
        <w:rPr>
          <w:rFonts w:ascii="Times New Roman" w:hAnsi="Times New Roman"/>
          <w:b/>
          <w:bCs/>
          <w:sz w:val="24"/>
          <w:szCs w:val="24"/>
          <w:u w:val="single"/>
        </w:rPr>
        <w:t>Przepisy przejściowe</w:t>
      </w:r>
    </w:p>
    <w:p w14:paraId="3E0845CF" w14:textId="1EAD6FDC" w:rsidR="00A208AA" w:rsidRPr="00A208AA" w:rsidRDefault="00A208AA" w:rsidP="007F7804">
      <w:pPr>
        <w:spacing w:before="120" w:line="360" w:lineRule="auto"/>
        <w:jc w:val="both"/>
        <w:rPr>
          <w:rFonts w:ascii="Times New Roman" w:hAnsi="Times New Roman"/>
          <w:b/>
          <w:bCs/>
          <w:sz w:val="24"/>
          <w:szCs w:val="24"/>
        </w:rPr>
      </w:pPr>
      <w:r w:rsidRPr="00323616">
        <w:rPr>
          <w:rFonts w:ascii="Times New Roman" w:hAnsi="Times New Roman"/>
          <w:b/>
          <w:sz w:val="24"/>
          <w:szCs w:val="24"/>
        </w:rPr>
        <w:t xml:space="preserve">Art. </w:t>
      </w:r>
      <w:r w:rsidR="00EB3887">
        <w:rPr>
          <w:rFonts w:ascii="Times New Roman" w:hAnsi="Times New Roman"/>
          <w:b/>
          <w:sz w:val="24"/>
          <w:szCs w:val="24"/>
        </w:rPr>
        <w:t>4</w:t>
      </w:r>
    </w:p>
    <w:p w14:paraId="6D74E503" w14:textId="69392442" w:rsidR="005D1C44" w:rsidRPr="000E2CC7" w:rsidRDefault="004E6627" w:rsidP="007F7804">
      <w:pPr>
        <w:spacing w:before="120" w:line="360" w:lineRule="auto"/>
        <w:jc w:val="both"/>
        <w:rPr>
          <w:rFonts w:ascii="Times New Roman" w:hAnsi="Times New Roman"/>
          <w:sz w:val="24"/>
          <w:szCs w:val="24"/>
        </w:rPr>
      </w:pPr>
      <w:r>
        <w:rPr>
          <w:rFonts w:ascii="Times New Roman" w:hAnsi="Times New Roman"/>
          <w:sz w:val="24"/>
          <w:szCs w:val="24"/>
        </w:rPr>
        <w:t>P</w:t>
      </w:r>
      <w:r w:rsidR="005D1C44">
        <w:rPr>
          <w:rFonts w:ascii="Times New Roman" w:hAnsi="Times New Roman"/>
          <w:sz w:val="24"/>
          <w:szCs w:val="24"/>
        </w:rPr>
        <w:t xml:space="preserve">rzepisy dotyczące </w:t>
      </w:r>
      <w:r w:rsidR="005D1C44" w:rsidRPr="000E2CC7">
        <w:rPr>
          <w:rFonts w:ascii="Times New Roman" w:hAnsi="Times New Roman"/>
          <w:sz w:val="24"/>
          <w:szCs w:val="24"/>
        </w:rPr>
        <w:t xml:space="preserve">przemieszczania towarów w procedurze magazynu typu </w:t>
      </w:r>
      <w:proofErr w:type="spellStart"/>
      <w:r w:rsidR="005D1C44" w:rsidRPr="00E94E23">
        <w:rPr>
          <w:rFonts w:ascii="Times New Roman" w:hAnsi="Times New Roman"/>
          <w:i/>
          <w:sz w:val="24"/>
          <w:szCs w:val="24"/>
        </w:rPr>
        <w:t>call</w:t>
      </w:r>
      <w:proofErr w:type="spellEnd"/>
      <w:r w:rsidR="005D1C44" w:rsidRPr="00E94E23">
        <w:rPr>
          <w:rFonts w:ascii="Times New Roman" w:hAnsi="Times New Roman"/>
          <w:i/>
          <w:sz w:val="24"/>
          <w:szCs w:val="24"/>
        </w:rPr>
        <w:t xml:space="preserve">-off </w:t>
      </w:r>
      <w:proofErr w:type="spellStart"/>
      <w:r w:rsidR="005D1C44" w:rsidRPr="00E94E23">
        <w:rPr>
          <w:rFonts w:ascii="Times New Roman" w:hAnsi="Times New Roman"/>
          <w:i/>
          <w:sz w:val="24"/>
          <w:szCs w:val="24"/>
        </w:rPr>
        <w:t>stock</w:t>
      </w:r>
      <w:proofErr w:type="spellEnd"/>
      <w:r w:rsidR="005D1C44">
        <w:rPr>
          <w:rFonts w:ascii="Times New Roman" w:hAnsi="Times New Roman"/>
          <w:sz w:val="24"/>
          <w:szCs w:val="24"/>
        </w:rPr>
        <w:t xml:space="preserve"> </w:t>
      </w:r>
      <w:r w:rsidR="00C12E28">
        <w:rPr>
          <w:rFonts w:ascii="Times New Roman" w:hAnsi="Times New Roman"/>
          <w:sz w:val="24"/>
          <w:szCs w:val="24"/>
        </w:rPr>
        <w:t>będą obowiązywały do 30 czerwca 2028 r.</w:t>
      </w:r>
      <w:r w:rsidR="003B37E5">
        <w:rPr>
          <w:rFonts w:ascii="Times New Roman" w:hAnsi="Times New Roman"/>
          <w:sz w:val="24"/>
          <w:szCs w:val="24"/>
        </w:rPr>
        <w:t>,</w:t>
      </w:r>
      <w:r w:rsidR="00C12E28">
        <w:rPr>
          <w:rFonts w:ascii="Times New Roman" w:hAnsi="Times New Roman"/>
          <w:sz w:val="24"/>
          <w:szCs w:val="24"/>
        </w:rPr>
        <w:t xml:space="preserve"> </w:t>
      </w:r>
      <w:r>
        <w:rPr>
          <w:rFonts w:ascii="Times New Roman" w:hAnsi="Times New Roman"/>
          <w:sz w:val="24"/>
          <w:szCs w:val="24"/>
        </w:rPr>
        <w:t xml:space="preserve">co oznacza, że </w:t>
      </w:r>
      <w:r w:rsidR="005D1C44">
        <w:rPr>
          <w:rFonts w:ascii="Times New Roman" w:hAnsi="Times New Roman"/>
          <w:sz w:val="24"/>
          <w:szCs w:val="24"/>
        </w:rPr>
        <w:t xml:space="preserve">ostatnie przemieszczenie </w:t>
      </w:r>
      <w:r w:rsidR="005D1C44" w:rsidRPr="000E2CC7">
        <w:rPr>
          <w:rFonts w:ascii="Times New Roman" w:hAnsi="Times New Roman"/>
          <w:sz w:val="24"/>
          <w:szCs w:val="24"/>
        </w:rPr>
        <w:t xml:space="preserve">towarów w </w:t>
      </w:r>
      <w:r w:rsidR="005D1C44">
        <w:rPr>
          <w:rFonts w:ascii="Times New Roman" w:hAnsi="Times New Roman"/>
          <w:sz w:val="24"/>
          <w:szCs w:val="24"/>
        </w:rPr>
        <w:t xml:space="preserve">tej </w:t>
      </w:r>
      <w:r w:rsidR="005D1C44" w:rsidRPr="000E2CC7">
        <w:rPr>
          <w:rFonts w:ascii="Times New Roman" w:hAnsi="Times New Roman"/>
          <w:sz w:val="24"/>
          <w:szCs w:val="24"/>
        </w:rPr>
        <w:t xml:space="preserve">procedurze </w:t>
      </w:r>
      <w:r w:rsidR="005D1C44">
        <w:rPr>
          <w:rFonts w:ascii="Times New Roman" w:hAnsi="Times New Roman"/>
          <w:sz w:val="24"/>
          <w:szCs w:val="24"/>
        </w:rPr>
        <w:t xml:space="preserve">może mieć miejsce 30 czerwca 2028 r. </w:t>
      </w:r>
      <w:r w:rsidR="00C12E28">
        <w:rPr>
          <w:rFonts w:ascii="Times New Roman" w:hAnsi="Times New Roman"/>
          <w:sz w:val="24"/>
          <w:szCs w:val="24"/>
        </w:rPr>
        <w:t>Z</w:t>
      </w:r>
      <w:r w:rsidR="005D1C44">
        <w:rPr>
          <w:rFonts w:ascii="Times New Roman" w:hAnsi="Times New Roman"/>
          <w:sz w:val="24"/>
          <w:szCs w:val="24"/>
        </w:rPr>
        <w:t xml:space="preserve">achodzi </w:t>
      </w:r>
      <w:r w:rsidR="00C12E28">
        <w:rPr>
          <w:rFonts w:ascii="Times New Roman" w:hAnsi="Times New Roman"/>
          <w:sz w:val="24"/>
          <w:szCs w:val="24"/>
        </w:rPr>
        <w:t xml:space="preserve">zatem </w:t>
      </w:r>
      <w:r w:rsidR="005D1C44">
        <w:rPr>
          <w:rFonts w:ascii="Times New Roman" w:hAnsi="Times New Roman"/>
          <w:sz w:val="24"/>
          <w:szCs w:val="24"/>
        </w:rPr>
        <w:t xml:space="preserve">potrzeba zapewnienia możliwości </w:t>
      </w:r>
      <w:r w:rsidR="00C12E28">
        <w:rPr>
          <w:rFonts w:ascii="Times New Roman" w:hAnsi="Times New Roman"/>
          <w:sz w:val="24"/>
          <w:szCs w:val="24"/>
        </w:rPr>
        <w:t xml:space="preserve">dalszego </w:t>
      </w:r>
      <w:r w:rsidR="005D1C44">
        <w:rPr>
          <w:rFonts w:ascii="Times New Roman" w:hAnsi="Times New Roman"/>
          <w:sz w:val="24"/>
          <w:szCs w:val="24"/>
        </w:rPr>
        <w:t xml:space="preserve">stosowania procedury magazynu typu </w:t>
      </w:r>
      <w:proofErr w:type="spellStart"/>
      <w:r w:rsidR="005D1C44" w:rsidRPr="00E94E23">
        <w:rPr>
          <w:rFonts w:ascii="Times New Roman" w:hAnsi="Times New Roman"/>
          <w:i/>
          <w:sz w:val="24"/>
          <w:szCs w:val="24"/>
        </w:rPr>
        <w:t>call</w:t>
      </w:r>
      <w:proofErr w:type="spellEnd"/>
      <w:r w:rsidR="005D1C44" w:rsidRPr="00E94E23">
        <w:rPr>
          <w:rFonts w:ascii="Times New Roman" w:hAnsi="Times New Roman"/>
          <w:i/>
          <w:sz w:val="24"/>
          <w:szCs w:val="24"/>
        </w:rPr>
        <w:t xml:space="preserve">-off </w:t>
      </w:r>
      <w:proofErr w:type="spellStart"/>
      <w:r w:rsidR="005D1C44" w:rsidRPr="00E94E23">
        <w:rPr>
          <w:rFonts w:ascii="Times New Roman" w:hAnsi="Times New Roman"/>
          <w:i/>
          <w:sz w:val="24"/>
          <w:szCs w:val="24"/>
        </w:rPr>
        <w:t>stock</w:t>
      </w:r>
      <w:proofErr w:type="spellEnd"/>
      <w:r w:rsidR="00C12E28">
        <w:rPr>
          <w:rFonts w:ascii="Times New Roman" w:hAnsi="Times New Roman"/>
          <w:i/>
          <w:sz w:val="24"/>
          <w:szCs w:val="24"/>
        </w:rPr>
        <w:t>,</w:t>
      </w:r>
      <w:r w:rsidR="005D1C44">
        <w:rPr>
          <w:rFonts w:ascii="Times New Roman" w:hAnsi="Times New Roman"/>
          <w:sz w:val="24"/>
          <w:szCs w:val="24"/>
        </w:rPr>
        <w:t xml:space="preserve"> </w:t>
      </w:r>
      <w:r w:rsidR="00C12E28">
        <w:rPr>
          <w:rFonts w:ascii="Times New Roman" w:hAnsi="Times New Roman"/>
          <w:sz w:val="24"/>
          <w:szCs w:val="24"/>
        </w:rPr>
        <w:t xml:space="preserve">na dotychczasowych zasadach, </w:t>
      </w:r>
      <w:r w:rsidR="005D1C44">
        <w:rPr>
          <w:rFonts w:ascii="Times New Roman" w:hAnsi="Times New Roman"/>
          <w:sz w:val="24"/>
          <w:szCs w:val="24"/>
        </w:rPr>
        <w:t>w odniesieniu do towarów</w:t>
      </w:r>
      <w:r w:rsidR="00C12E28">
        <w:rPr>
          <w:rFonts w:ascii="Times New Roman" w:hAnsi="Times New Roman"/>
          <w:sz w:val="24"/>
          <w:szCs w:val="24"/>
        </w:rPr>
        <w:t xml:space="preserve">, dla których rozpoczęto tę procedurę </w:t>
      </w:r>
      <w:r w:rsidR="005D1C44">
        <w:rPr>
          <w:rFonts w:ascii="Times New Roman" w:hAnsi="Times New Roman"/>
          <w:sz w:val="24"/>
          <w:szCs w:val="24"/>
        </w:rPr>
        <w:t>przed 1 lipca 2028</w:t>
      </w:r>
      <w:r w:rsidR="003B37E5">
        <w:rPr>
          <w:rFonts w:ascii="Times New Roman" w:hAnsi="Times New Roman"/>
          <w:sz w:val="24"/>
          <w:szCs w:val="24"/>
        </w:rPr>
        <w:t> </w:t>
      </w:r>
      <w:r w:rsidR="005D1C44">
        <w:rPr>
          <w:rFonts w:ascii="Times New Roman" w:hAnsi="Times New Roman"/>
          <w:sz w:val="24"/>
          <w:szCs w:val="24"/>
        </w:rPr>
        <w:t xml:space="preserve">r. W związku z tym w projekcie ustawy </w:t>
      </w:r>
      <w:r w:rsidR="003B37E5">
        <w:rPr>
          <w:rFonts w:ascii="Times New Roman" w:hAnsi="Times New Roman"/>
          <w:sz w:val="24"/>
          <w:szCs w:val="24"/>
        </w:rPr>
        <w:t xml:space="preserve">zaproponowano </w:t>
      </w:r>
      <w:r w:rsidR="005D1C44">
        <w:rPr>
          <w:rFonts w:ascii="Times New Roman" w:hAnsi="Times New Roman"/>
          <w:sz w:val="24"/>
          <w:szCs w:val="24"/>
        </w:rPr>
        <w:t>przepisy przejściowe przewidujące, że</w:t>
      </w:r>
      <w:r w:rsidR="005F2FF7">
        <w:rPr>
          <w:rFonts w:ascii="Times New Roman" w:hAnsi="Times New Roman"/>
          <w:sz w:val="24"/>
          <w:szCs w:val="24"/>
        </w:rPr>
        <w:t> </w:t>
      </w:r>
      <w:r w:rsidR="005D1C44">
        <w:rPr>
          <w:rFonts w:ascii="Times New Roman" w:hAnsi="Times New Roman"/>
          <w:sz w:val="24"/>
          <w:szCs w:val="24"/>
        </w:rPr>
        <w:t xml:space="preserve">procedura </w:t>
      </w:r>
      <w:r w:rsidR="005D1C44" w:rsidRPr="000E2CC7">
        <w:rPr>
          <w:rFonts w:ascii="Times New Roman" w:hAnsi="Times New Roman"/>
          <w:sz w:val="24"/>
          <w:szCs w:val="24"/>
        </w:rPr>
        <w:t xml:space="preserve">magazynu typu </w:t>
      </w:r>
      <w:proofErr w:type="spellStart"/>
      <w:r w:rsidR="005D1C44" w:rsidRPr="00E94E23">
        <w:rPr>
          <w:rFonts w:ascii="Times New Roman" w:hAnsi="Times New Roman"/>
          <w:i/>
          <w:sz w:val="24"/>
          <w:szCs w:val="24"/>
        </w:rPr>
        <w:t>call</w:t>
      </w:r>
      <w:proofErr w:type="spellEnd"/>
      <w:r w:rsidR="005D1C44" w:rsidRPr="00E94E23">
        <w:rPr>
          <w:rFonts w:ascii="Times New Roman" w:hAnsi="Times New Roman"/>
          <w:i/>
          <w:sz w:val="24"/>
          <w:szCs w:val="24"/>
        </w:rPr>
        <w:t xml:space="preserve">-off </w:t>
      </w:r>
      <w:proofErr w:type="spellStart"/>
      <w:r w:rsidR="005D1C44" w:rsidRPr="00E94E23">
        <w:rPr>
          <w:rFonts w:ascii="Times New Roman" w:hAnsi="Times New Roman"/>
          <w:i/>
          <w:sz w:val="24"/>
          <w:szCs w:val="24"/>
        </w:rPr>
        <w:t>stock</w:t>
      </w:r>
      <w:proofErr w:type="spellEnd"/>
      <w:r w:rsidR="005D1C44">
        <w:rPr>
          <w:rFonts w:ascii="Times New Roman" w:hAnsi="Times New Roman"/>
          <w:sz w:val="24"/>
          <w:szCs w:val="24"/>
        </w:rPr>
        <w:t xml:space="preserve"> będzie nadal </w:t>
      </w:r>
      <w:r w:rsidR="00C12E28">
        <w:rPr>
          <w:rFonts w:ascii="Times New Roman" w:hAnsi="Times New Roman"/>
          <w:sz w:val="24"/>
          <w:szCs w:val="24"/>
        </w:rPr>
        <w:t>stosowana</w:t>
      </w:r>
      <w:r w:rsidR="005D1C44">
        <w:rPr>
          <w:rFonts w:ascii="Times New Roman" w:hAnsi="Times New Roman"/>
          <w:sz w:val="24"/>
          <w:szCs w:val="24"/>
        </w:rPr>
        <w:t xml:space="preserve"> w stosunku do towarów przemieszczonych </w:t>
      </w:r>
      <w:r w:rsidR="00C12E28">
        <w:rPr>
          <w:rFonts w:ascii="Times New Roman" w:hAnsi="Times New Roman"/>
          <w:sz w:val="24"/>
          <w:szCs w:val="24"/>
        </w:rPr>
        <w:t xml:space="preserve">w tej procedurze </w:t>
      </w:r>
      <w:r w:rsidR="005D1C44">
        <w:rPr>
          <w:rFonts w:ascii="Times New Roman" w:hAnsi="Times New Roman"/>
          <w:sz w:val="24"/>
          <w:szCs w:val="24"/>
        </w:rPr>
        <w:t>przed 1 lipca 2028 r.</w:t>
      </w:r>
      <w:r w:rsidR="00C12E28">
        <w:rPr>
          <w:rFonts w:ascii="Times New Roman" w:hAnsi="Times New Roman"/>
          <w:sz w:val="24"/>
          <w:szCs w:val="24"/>
        </w:rPr>
        <w:t xml:space="preserve"> </w:t>
      </w:r>
      <w:r w:rsidR="003B37E5">
        <w:rPr>
          <w:rFonts w:ascii="Times New Roman" w:hAnsi="Times New Roman"/>
          <w:sz w:val="24"/>
          <w:szCs w:val="24"/>
        </w:rPr>
        <w:t>Okres</w:t>
      </w:r>
      <w:r w:rsidR="00C30997">
        <w:rPr>
          <w:rFonts w:ascii="Times New Roman" w:hAnsi="Times New Roman"/>
          <w:sz w:val="24"/>
          <w:szCs w:val="24"/>
        </w:rPr>
        <w:t>,</w:t>
      </w:r>
      <w:r w:rsidR="003B37E5">
        <w:rPr>
          <w:rFonts w:ascii="Times New Roman" w:hAnsi="Times New Roman"/>
          <w:sz w:val="24"/>
          <w:szCs w:val="24"/>
        </w:rPr>
        <w:t xml:space="preserve"> w którym zastosowanie będzie miał projektowany przepis przejściowy, pozwalający na kontynuację procedury magazynu </w:t>
      </w:r>
      <w:r w:rsidR="005F2FF7">
        <w:rPr>
          <w:rFonts w:ascii="Times New Roman" w:hAnsi="Times New Roman"/>
          <w:sz w:val="24"/>
          <w:szCs w:val="24"/>
        </w:rPr>
        <w:t xml:space="preserve">typu </w:t>
      </w:r>
      <w:proofErr w:type="spellStart"/>
      <w:r w:rsidR="003B37E5" w:rsidRPr="00C30997">
        <w:rPr>
          <w:rFonts w:ascii="Times New Roman" w:hAnsi="Times New Roman"/>
          <w:i/>
          <w:iCs/>
          <w:sz w:val="24"/>
          <w:szCs w:val="24"/>
        </w:rPr>
        <w:t>call</w:t>
      </w:r>
      <w:proofErr w:type="spellEnd"/>
      <w:r w:rsidR="005F2FF7">
        <w:rPr>
          <w:rFonts w:ascii="Times New Roman" w:hAnsi="Times New Roman"/>
          <w:i/>
          <w:iCs/>
          <w:sz w:val="24"/>
          <w:szCs w:val="24"/>
        </w:rPr>
        <w:t> </w:t>
      </w:r>
      <w:r w:rsidR="003B37E5" w:rsidRPr="00C30997">
        <w:rPr>
          <w:rFonts w:ascii="Times New Roman" w:hAnsi="Times New Roman"/>
          <w:i/>
          <w:iCs/>
          <w:sz w:val="24"/>
          <w:szCs w:val="24"/>
        </w:rPr>
        <w:t xml:space="preserve">off </w:t>
      </w:r>
      <w:proofErr w:type="spellStart"/>
      <w:r w:rsidR="003B37E5" w:rsidRPr="00C30997">
        <w:rPr>
          <w:rFonts w:ascii="Times New Roman" w:hAnsi="Times New Roman"/>
          <w:i/>
          <w:iCs/>
          <w:sz w:val="24"/>
          <w:szCs w:val="24"/>
        </w:rPr>
        <w:t>stock</w:t>
      </w:r>
      <w:proofErr w:type="spellEnd"/>
      <w:r w:rsidR="00904C6F">
        <w:rPr>
          <w:rFonts w:ascii="Times New Roman" w:hAnsi="Times New Roman"/>
          <w:sz w:val="24"/>
          <w:szCs w:val="24"/>
        </w:rPr>
        <w:t xml:space="preserve"> na dotychczasowych zasadach</w:t>
      </w:r>
      <w:r w:rsidR="003B37E5">
        <w:rPr>
          <w:rFonts w:ascii="Times New Roman" w:hAnsi="Times New Roman"/>
          <w:sz w:val="24"/>
          <w:szCs w:val="24"/>
        </w:rPr>
        <w:t xml:space="preserve">, analogicznie </w:t>
      </w:r>
      <w:r w:rsidR="00E77B52">
        <w:rPr>
          <w:rFonts w:ascii="Times New Roman" w:hAnsi="Times New Roman"/>
          <w:sz w:val="24"/>
          <w:szCs w:val="24"/>
        </w:rPr>
        <w:t>do</w:t>
      </w:r>
      <w:r w:rsidR="00904C6F">
        <w:rPr>
          <w:rFonts w:ascii="Times New Roman" w:hAnsi="Times New Roman"/>
          <w:sz w:val="24"/>
          <w:szCs w:val="24"/>
        </w:rPr>
        <w:t xml:space="preserve"> znowelizowan</w:t>
      </w:r>
      <w:r w:rsidR="00E77B52">
        <w:rPr>
          <w:rFonts w:ascii="Times New Roman" w:hAnsi="Times New Roman"/>
          <w:sz w:val="24"/>
          <w:szCs w:val="24"/>
        </w:rPr>
        <w:t>ego</w:t>
      </w:r>
      <w:r w:rsidR="00904C6F">
        <w:rPr>
          <w:rFonts w:ascii="Times New Roman" w:hAnsi="Times New Roman"/>
          <w:sz w:val="24"/>
          <w:szCs w:val="24"/>
        </w:rPr>
        <w:t xml:space="preserve"> </w:t>
      </w:r>
      <w:r w:rsidR="003B37E5">
        <w:rPr>
          <w:rFonts w:ascii="Times New Roman" w:hAnsi="Times New Roman"/>
          <w:sz w:val="24"/>
          <w:szCs w:val="24"/>
        </w:rPr>
        <w:t xml:space="preserve">art. 17a ust. 8 dyrektywy VAT, </w:t>
      </w:r>
      <w:r w:rsidR="00904C6F">
        <w:rPr>
          <w:rFonts w:ascii="Times New Roman" w:hAnsi="Times New Roman"/>
          <w:sz w:val="24"/>
          <w:szCs w:val="24"/>
        </w:rPr>
        <w:t xml:space="preserve">upływa </w:t>
      </w:r>
      <w:r w:rsidR="003B37E5">
        <w:rPr>
          <w:rFonts w:ascii="Times New Roman" w:hAnsi="Times New Roman"/>
          <w:sz w:val="24"/>
          <w:szCs w:val="24"/>
        </w:rPr>
        <w:t xml:space="preserve">30 czerwca 2029 r. </w:t>
      </w:r>
      <w:r w:rsidR="00904C6F">
        <w:rPr>
          <w:rFonts w:ascii="Times New Roman" w:hAnsi="Times New Roman"/>
          <w:sz w:val="24"/>
          <w:szCs w:val="24"/>
        </w:rPr>
        <w:t xml:space="preserve">Tak określona długość okresu przejściowego, wynosząca w praktyce 12 miesięcy, związana jest z 12-miesięcznym maksymalnym okresem </w:t>
      </w:r>
      <w:r w:rsidR="00C12E28">
        <w:rPr>
          <w:rFonts w:ascii="Times New Roman" w:hAnsi="Times New Roman"/>
          <w:sz w:val="24"/>
          <w:szCs w:val="24"/>
        </w:rPr>
        <w:t>przebywa</w:t>
      </w:r>
      <w:r w:rsidR="00904C6F">
        <w:rPr>
          <w:rFonts w:ascii="Times New Roman" w:hAnsi="Times New Roman"/>
          <w:sz w:val="24"/>
          <w:szCs w:val="24"/>
        </w:rPr>
        <w:t xml:space="preserve">nia towarów </w:t>
      </w:r>
      <w:r w:rsidR="00C12E28">
        <w:rPr>
          <w:rFonts w:ascii="Times New Roman" w:hAnsi="Times New Roman"/>
          <w:sz w:val="24"/>
          <w:szCs w:val="24"/>
        </w:rPr>
        <w:t xml:space="preserve">w procedurze </w:t>
      </w:r>
      <w:r w:rsidR="00904C6F">
        <w:rPr>
          <w:rFonts w:ascii="Times New Roman" w:hAnsi="Times New Roman"/>
          <w:sz w:val="24"/>
          <w:szCs w:val="24"/>
        </w:rPr>
        <w:t>magazynu</w:t>
      </w:r>
      <w:r w:rsidR="006956F4">
        <w:rPr>
          <w:rFonts w:ascii="Times New Roman" w:hAnsi="Times New Roman"/>
          <w:sz w:val="24"/>
          <w:szCs w:val="24"/>
        </w:rPr>
        <w:t xml:space="preserve"> typu</w:t>
      </w:r>
      <w:r w:rsidR="00904C6F">
        <w:rPr>
          <w:rFonts w:ascii="Times New Roman" w:hAnsi="Times New Roman"/>
          <w:sz w:val="24"/>
          <w:szCs w:val="24"/>
        </w:rPr>
        <w:t xml:space="preserve"> </w:t>
      </w:r>
      <w:proofErr w:type="spellStart"/>
      <w:r w:rsidR="00C12E28" w:rsidRPr="00BD1497">
        <w:rPr>
          <w:rFonts w:ascii="Times New Roman" w:hAnsi="Times New Roman"/>
          <w:i/>
          <w:iCs/>
          <w:sz w:val="24"/>
          <w:szCs w:val="24"/>
        </w:rPr>
        <w:t>call</w:t>
      </w:r>
      <w:proofErr w:type="spellEnd"/>
      <w:r w:rsidR="00C12E28" w:rsidRPr="00BD1497">
        <w:rPr>
          <w:rFonts w:ascii="Times New Roman" w:hAnsi="Times New Roman"/>
          <w:i/>
          <w:iCs/>
          <w:sz w:val="24"/>
          <w:szCs w:val="24"/>
        </w:rPr>
        <w:t xml:space="preserve">-off </w:t>
      </w:r>
      <w:proofErr w:type="spellStart"/>
      <w:r w:rsidR="00C12E28" w:rsidRPr="00BD1497">
        <w:rPr>
          <w:rFonts w:ascii="Times New Roman" w:hAnsi="Times New Roman"/>
          <w:i/>
          <w:iCs/>
          <w:sz w:val="24"/>
          <w:szCs w:val="24"/>
        </w:rPr>
        <w:t>stock</w:t>
      </w:r>
      <w:proofErr w:type="spellEnd"/>
      <w:r w:rsidR="00904C6F">
        <w:rPr>
          <w:rFonts w:ascii="Times New Roman" w:hAnsi="Times New Roman"/>
          <w:i/>
          <w:iCs/>
          <w:sz w:val="24"/>
          <w:szCs w:val="24"/>
        </w:rPr>
        <w:t>.</w:t>
      </w:r>
    </w:p>
    <w:p w14:paraId="4A27896D" w14:textId="5030E3A6" w:rsidR="00041148" w:rsidRPr="00574569" w:rsidRDefault="00041148" w:rsidP="007F7804">
      <w:pPr>
        <w:spacing w:before="120" w:line="360" w:lineRule="auto"/>
        <w:jc w:val="both"/>
        <w:rPr>
          <w:rFonts w:ascii="Times New Roman" w:hAnsi="Times New Roman"/>
          <w:sz w:val="24"/>
          <w:szCs w:val="24"/>
        </w:rPr>
      </w:pPr>
      <w:r>
        <w:rPr>
          <w:rFonts w:ascii="Times New Roman" w:hAnsi="Times New Roman"/>
          <w:sz w:val="24"/>
          <w:szCs w:val="24"/>
        </w:rPr>
        <w:t xml:space="preserve">Zgodnie z proponowanym </w:t>
      </w:r>
      <w:r w:rsidRPr="00023F3D">
        <w:rPr>
          <w:rFonts w:ascii="Times New Roman" w:hAnsi="Times New Roman"/>
          <w:b/>
          <w:bCs/>
          <w:sz w:val="24"/>
          <w:szCs w:val="24"/>
        </w:rPr>
        <w:t xml:space="preserve">art. </w:t>
      </w:r>
      <w:r w:rsidR="00391D64">
        <w:rPr>
          <w:rFonts w:ascii="Times New Roman" w:hAnsi="Times New Roman"/>
          <w:b/>
          <w:bCs/>
          <w:sz w:val="24"/>
          <w:szCs w:val="24"/>
        </w:rPr>
        <w:t>4</w:t>
      </w:r>
      <w:r w:rsidR="007431E2">
        <w:rPr>
          <w:rFonts w:ascii="Times New Roman" w:hAnsi="Times New Roman"/>
          <w:b/>
          <w:bCs/>
          <w:sz w:val="24"/>
          <w:szCs w:val="24"/>
        </w:rPr>
        <w:t xml:space="preserve"> ust. 1 pkt 1</w:t>
      </w:r>
      <w:r w:rsidRPr="00023F3D">
        <w:rPr>
          <w:rFonts w:ascii="Times New Roman" w:hAnsi="Times New Roman"/>
          <w:b/>
          <w:bCs/>
          <w:sz w:val="24"/>
          <w:szCs w:val="24"/>
        </w:rPr>
        <w:t xml:space="preserve"> projektu ustawy</w:t>
      </w:r>
      <w:r>
        <w:rPr>
          <w:rFonts w:ascii="Times New Roman" w:hAnsi="Times New Roman"/>
          <w:sz w:val="24"/>
          <w:szCs w:val="24"/>
        </w:rPr>
        <w:t>, d</w:t>
      </w:r>
      <w:r w:rsidRPr="00092944">
        <w:rPr>
          <w:rFonts w:ascii="Times New Roman" w:hAnsi="Times New Roman"/>
          <w:sz w:val="24"/>
          <w:szCs w:val="24"/>
        </w:rPr>
        <w:t xml:space="preserve">o towarów, które przed 1 lipca 2028 r. były wysłane lub transportowane z terytorium państwa członkowskiego innego niż terytorium kraju na terytorium kraju, z zachowaniem warunków, o których mowa w art. 13a </w:t>
      </w:r>
      <w:r w:rsidRPr="00092944">
        <w:rPr>
          <w:rFonts w:ascii="Times New Roman" w:hAnsi="Times New Roman"/>
          <w:sz w:val="24"/>
          <w:szCs w:val="24"/>
        </w:rPr>
        <w:lastRenderedPageBreak/>
        <w:t>ust. 2 ustawy zmienianej w art. 1, w brzmieniu dotychczasowym, do 30 czerwca 2029 r. stosuje się przepisy art. 13a</w:t>
      </w:r>
      <w:r w:rsidR="005D5EC6">
        <w:rPr>
          <w:rFonts w:ascii="Times New Roman" w:hAnsi="Times New Roman"/>
          <w:sz w:val="24"/>
          <w:szCs w:val="24"/>
        </w:rPr>
        <w:t>–</w:t>
      </w:r>
      <w:r w:rsidRPr="00092944">
        <w:rPr>
          <w:rFonts w:ascii="Times New Roman" w:hAnsi="Times New Roman"/>
          <w:sz w:val="24"/>
          <w:szCs w:val="24"/>
        </w:rPr>
        <w:t>13g, art. 97 ust. 10 pkt 5</w:t>
      </w:r>
      <w:r w:rsidR="007431E2">
        <w:rPr>
          <w:rFonts w:ascii="Times New Roman" w:hAnsi="Times New Roman"/>
          <w:sz w:val="24"/>
          <w:szCs w:val="24"/>
        </w:rPr>
        <w:t xml:space="preserve"> oraz</w:t>
      </w:r>
      <w:r w:rsidRPr="00092944">
        <w:rPr>
          <w:rFonts w:ascii="Times New Roman" w:hAnsi="Times New Roman"/>
          <w:sz w:val="24"/>
          <w:szCs w:val="24"/>
        </w:rPr>
        <w:t xml:space="preserve"> art. 109 ust. 11b, 11d i 11e ustawy zmienianej w art. 1, w</w:t>
      </w:r>
      <w:r>
        <w:rPr>
          <w:rFonts w:ascii="Times New Roman" w:hAnsi="Times New Roman"/>
          <w:sz w:val="24"/>
          <w:szCs w:val="24"/>
        </w:rPr>
        <w:t> </w:t>
      </w:r>
      <w:r w:rsidRPr="00092944">
        <w:rPr>
          <w:rFonts w:ascii="Times New Roman" w:hAnsi="Times New Roman"/>
          <w:sz w:val="24"/>
          <w:szCs w:val="24"/>
        </w:rPr>
        <w:t>brzmieniu dotychczasowy</w:t>
      </w:r>
      <w:r>
        <w:rPr>
          <w:rFonts w:ascii="Times New Roman" w:hAnsi="Times New Roman"/>
          <w:sz w:val="24"/>
          <w:szCs w:val="24"/>
        </w:rPr>
        <w:t>m.</w:t>
      </w:r>
    </w:p>
    <w:p w14:paraId="69D00704" w14:textId="7E9A31D1" w:rsidR="00041148" w:rsidRPr="00574569" w:rsidRDefault="00041148" w:rsidP="007F7804">
      <w:pPr>
        <w:spacing w:before="120" w:line="360" w:lineRule="auto"/>
        <w:jc w:val="both"/>
        <w:rPr>
          <w:rFonts w:ascii="Times New Roman" w:hAnsi="Times New Roman"/>
          <w:sz w:val="24"/>
          <w:szCs w:val="24"/>
        </w:rPr>
      </w:pPr>
      <w:bookmarkStart w:id="17" w:name="_Hlk210814806"/>
      <w:r w:rsidRPr="00574569">
        <w:rPr>
          <w:rFonts w:ascii="Times New Roman" w:hAnsi="Times New Roman"/>
          <w:b/>
          <w:bCs/>
          <w:sz w:val="24"/>
          <w:szCs w:val="24"/>
        </w:rPr>
        <w:t>Art</w:t>
      </w:r>
      <w:r>
        <w:rPr>
          <w:rFonts w:ascii="Times New Roman" w:hAnsi="Times New Roman"/>
          <w:b/>
          <w:bCs/>
          <w:sz w:val="24"/>
          <w:szCs w:val="24"/>
        </w:rPr>
        <w:t xml:space="preserve">. </w:t>
      </w:r>
      <w:r w:rsidR="00391D64">
        <w:rPr>
          <w:rFonts w:ascii="Times New Roman" w:hAnsi="Times New Roman"/>
          <w:b/>
          <w:bCs/>
          <w:sz w:val="24"/>
          <w:szCs w:val="24"/>
        </w:rPr>
        <w:t>4</w:t>
      </w:r>
      <w:r w:rsidR="007431E2">
        <w:rPr>
          <w:rFonts w:ascii="Times New Roman" w:hAnsi="Times New Roman"/>
          <w:b/>
          <w:bCs/>
          <w:sz w:val="24"/>
          <w:szCs w:val="24"/>
        </w:rPr>
        <w:t xml:space="preserve"> ust. 1 pkt 2</w:t>
      </w:r>
      <w:r>
        <w:rPr>
          <w:rFonts w:ascii="Times New Roman" w:hAnsi="Times New Roman"/>
          <w:b/>
          <w:bCs/>
          <w:sz w:val="24"/>
          <w:szCs w:val="24"/>
        </w:rPr>
        <w:t xml:space="preserve"> projektu ustawy </w:t>
      </w:r>
      <w:r w:rsidRPr="00632E00">
        <w:rPr>
          <w:rFonts w:ascii="Times New Roman" w:hAnsi="Times New Roman"/>
          <w:sz w:val="24"/>
          <w:szCs w:val="24"/>
        </w:rPr>
        <w:t>zawiera</w:t>
      </w:r>
      <w:r>
        <w:rPr>
          <w:rFonts w:ascii="Times New Roman" w:hAnsi="Times New Roman"/>
          <w:b/>
          <w:bCs/>
          <w:sz w:val="24"/>
          <w:szCs w:val="24"/>
        </w:rPr>
        <w:t xml:space="preserve"> </w:t>
      </w:r>
      <w:r>
        <w:rPr>
          <w:rFonts w:ascii="Times New Roman" w:hAnsi="Times New Roman"/>
          <w:sz w:val="24"/>
          <w:szCs w:val="24"/>
        </w:rPr>
        <w:t xml:space="preserve">analogiczne regulacje jak </w:t>
      </w:r>
      <w:r w:rsidRPr="00023F3D">
        <w:rPr>
          <w:rFonts w:ascii="Times New Roman" w:hAnsi="Times New Roman"/>
          <w:sz w:val="24"/>
          <w:szCs w:val="24"/>
        </w:rPr>
        <w:t xml:space="preserve">art. </w:t>
      </w:r>
      <w:r w:rsidR="00391D64">
        <w:rPr>
          <w:rFonts w:ascii="Times New Roman" w:hAnsi="Times New Roman"/>
          <w:sz w:val="24"/>
          <w:szCs w:val="24"/>
        </w:rPr>
        <w:t>4</w:t>
      </w:r>
      <w:r w:rsidR="007431E2">
        <w:rPr>
          <w:rFonts w:ascii="Times New Roman" w:hAnsi="Times New Roman"/>
          <w:sz w:val="24"/>
          <w:szCs w:val="24"/>
        </w:rPr>
        <w:t xml:space="preserve"> ust. 1 pkt 1</w:t>
      </w:r>
      <w:r>
        <w:rPr>
          <w:rFonts w:ascii="Times New Roman" w:hAnsi="Times New Roman"/>
          <w:sz w:val="24"/>
          <w:szCs w:val="24"/>
        </w:rPr>
        <w:t xml:space="preserve"> w</w:t>
      </w:r>
      <w:r w:rsidR="00FE3817">
        <w:rPr>
          <w:rFonts w:ascii="Times New Roman" w:hAnsi="Times New Roman"/>
          <w:sz w:val="24"/>
          <w:szCs w:val="24"/>
        </w:rPr>
        <w:t> </w:t>
      </w:r>
      <w:r>
        <w:rPr>
          <w:rFonts w:ascii="Times New Roman" w:hAnsi="Times New Roman"/>
          <w:sz w:val="24"/>
          <w:szCs w:val="24"/>
        </w:rPr>
        <w:t xml:space="preserve">odniesieniu do </w:t>
      </w:r>
      <w:r w:rsidRPr="00023F3D">
        <w:rPr>
          <w:rFonts w:ascii="Times New Roman" w:hAnsi="Times New Roman"/>
          <w:sz w:val="24"/>
          <w:szCs w:val="24"/>
        </w:rPr>
        <w:t>towarów, które były wysłane lub transportowane z terytorium kraju na terytorium państwa członkowskiego inne niż terytorium kraju</w:t>
      </w:r>
      <w:bookmarkEnd w:id="17"/>
      <w:r>
        <w:rPr>
          <w:rFonts w:ascii="Times New Roman" w:hAnsi="Times New Roman"/>
          <w:sz w:val="24"/>
          <w:szCs w:val="24"/>
        </w:rPr>
        <w:t xml:space="preserve">. Zgodnie </w:t>
      </w:r>
      <w:r w:rsidR="000059C7">
        <w:rPr>
          <w:rFonts w:ascii="Times New Roman" w:hAnsi="Times New Roman"/>
          <w:sz w:val="24"/>
          <w:szCs w:val="24"/>
        </w:rPr>
        <w:t xml:space="preserve">z </w:t>
      </w:r>
      <w:r>
        <w:rPr>
          <w:rFonts w:ascii="Times New Roman" w:hAnsi="Times New Roman"/>
          <w:sz w:val="24"/>
          <w:szCs w:val="24"/>
        </w:rPr>
        <w:t>projektowanym przepisem, d</w:t>
      </w:r>
      <w:r w:rsidRPr="001D1DCF">
        <w:rPr>
          <w:rFonts w:ascii="Times New Roman" w:hAnsi="Times New Roman"/>
          <w:sz w:val="24"/>
          <w:szCs w:val="24"/>
        </w:rPr>
        <w:t>o towarów, które przed 1 lipca 2028 r. były wysłane lub transportowane z</w:t>
      </w:r>
      <w:r w:rsidR="00FE3817">
        <w:rPr>
          <w:rFonts w:ascii="Times New Roman" w:hAnsi="Times New Roman"/>
          <w:sz w:val="24"/>
          <w:szCs w:val="24"/>
        </w:rPr>
        <w:t> </w:t>
      </w:r>
      <w:r w:rsidRPr="001D1DCF">
        <w:rPr>
          <w:rFonts w:ascii="Times New Roman" w:hAnsi="Times New Roman"/>
          <w:sz w:val="24"/>
          <w:szCs w:val="24"/>
        </w:rPr>
        <w:t>terytorium kraju na terytorium państwa członkowskiego inne niż terytorium kraju, z</w:t>
      </w:r>
      <w:r w:rsidR="00FE3817">
        <w:rPr>
          <w:rFonts w:ascii="Times New Roman" w:hAnsi="Times New Roman"/>
          <w:sz w:val="24"/>
          <w:szCs w:val="24"/>
        </w:rPr>
        <w:t> </w:t>
      </w:r>
      <w:r w:rsidRPr="001D1DCF">
        <w:rPr>
          <w:rFonts w:ascii="Times New Roman" w:hAnsi="Times New Roman"/>
          <w:sz w:val="24"/>
          <w:szCs w:val="24"/>
        </w:rPr>
        <w:t>zachowaniem warunków, o których mowa w</w:t>
      </w:r>
      <w:r>
        <w:rPr>
          <w:rFonts w:ascii="Times New Roman" w:hAnsi="Times New Roman"/>
          <w:sz w:val="24"/>
          <w:szCs w:val="24"/>
        </w:rPr>
        <w:t> </w:t>
      </w:r>
      <w:r w:rsidRPr="001D1DCF">
        <w:rPr>
          <w:rFonts w:ascii="Times New Roman" w:hAnsi="Times New Roman"/>
          <w:sz w:val="24"/>
          <w:szCs w:val="24"/>
        </w:rPr>
        <w:t>art.</w:t>
      </w:r>
      <w:r>
        <w:rPr>
          <w:rFonts w:ascii="Times New Roman" w:hAnsi="Times New Roman"/>
          <w:sz w:val="24"/>
          <w:szCs w:val="24"/>
        </w:rPr>
        <w:t> </w:t>
      </w:r>
      <w:r w:rsidRPr="001D1DCF">
        <w:rPr>
          <w:rFonts w:ascii="Times New Roman" w:hAnsi="Times New Roman"/>
          <w:sz w:val="24"/>
          <w:szCs w:val="24"/>
        </w:rPr>
        <w:t>13h ust. 2 ustawy zmienianej w art. 1, w</w:t>
      </w:r>
      <w:r w:rsidR="00FE3817">
        <w:rPr>
          <w:rFonts w:ascii="Times New Roman" w:hAnsi="Times New Roman"/>
          <w:sz w:val="24"/>
          <w:szCs w:val="24"/>
        </w:rPr>
        <w:t> </w:t>
      </w:r>
      <w:r w:rsidRPr="001D1DCF">
        <w:rPr>
          <w:rFonts w:ascii="Times New Roman" w:hAnsi="Times New Roman"/>
          <w:sz w:val="24"/>
          <w:szCs w:val="24"/>
        </w:rPr>
        <w:t>brzmieniu dotychczasowym, do 30 czerwca 2029 r. stosuje się przepisy art. 13h</w:t>
      </w:r>
      <w:r w:rsidR="005D5EC6">
        <w:rPr>
          <w:rFonts w:ascii="Times New Roman" w:hAnsi="Times New Roman"/>
          <w:sz w:val="24"/>
          <w:szCs w:val="24"/>
        </w:rPr>
        <w:t>–</w:t>
      </w:r>
      <w:r w:rsidRPr="001D1DCF">
        <w:rPr>
          <w:rFonts w:ascii="Times New Roman" w:hAnsi="Times New Roman"/>
          <w:sz w:val="24"/>
          <w:szCs w:val="24"/>
        </w:rPr>
        <w:t>13l, art. 100 ust. 1 pkt 5, ust. 3 pkt 2, ust. 8 pkt 1 i 5</w:t>
      </w:r>
      <w:r w:rsidR="00037ED0">
        <w:rPr>
          <w:rFonts w:ascii="Times New Roman" w:hAnsi="Times New Roman"/>
          <w:sz w:val="24"/>
          <w:szCs w:val="24"/>
        </w:rPr>
        <w:t xml:space="preserve"> </w:t>
      </w:r>
      <w:r w:rsidR="007431E2">
        <w:rPr>
          <w:rFonts w:ascii="Times New Roman" w:hAnsi="Times New Roman"/>
          <w:sz w:val="24"/>
          <w:szCs w:val="24"/>
        </w:rPr>
        <w:t>oraz</w:t>
      </w:r>
      <w:r w:rsidRPr="001D1DCF">
        <w:rPr>
          <w:rFonts w:ascii="Times New Roman" w:hAnsi="Times New Roman"/>
          <w:sz w:val="24"/>
          <w:szCs w:val="24"/>
        </w:rPr>
        <w:t xml:space="preserve"> art.</w:t>
      </w:r>
      <w:r>
        <w:rPr>
          <w:rFonts w:ascii="Times New Roman" w:hAnsi="Times New Roman"/>
          <w:sz w:val="24"/>
          <w:szCs w:val="24"/>
        </w:rPr>
        <w:t> </w:t>
      </w:r>
      <w:r w:rsidRPr="001D1DCF">
        <w:rPr>
          <w:rFonts w:ascii="Times New Roman" w:hAnsi="Times New Roman"/>
          <w:sz w:val="24"/>
          <w:szCs w:val="24"/>
        </w:rPr>
        <w:t>109 ust. 11c ustawy zmienianej w art. 1, w</w:t>
      </w:r>
      <w:r w:rsidR="00FE3817">
        <w:rPr>
          <w:rFonts w:ascii="Times New Roman" w:hAnsi="Times New Roman"/>
          <w:sz w:val="24"/>
          <w:szCs w:val="24"/>
        </w:rPr>
        <w:t> </w:t>
      </w:r>
      <w:r w:rsidRPr="001D1DCF">
        <w:rPr>
          <w:rFonts w:ascii="Times New Roman" w:hAnsi="Times New Roman"/>
          <w:sz w:val="24"/>
          <w:szCs w:val="24"/>
        </w:rPr>
        <w:t>brzmieniu dotychczasowym.</w:t>
      </w:r>
    </w:p>
    <w:p w14:paraId="6CAA1E49" w14:textId="1A08A191" w:rsidR="00041148" w:rsidRPr="00574569" w:rsidRDefault="00041148" w:rsidP="007F7804">
      <w:pPr>
        <w:spacing w:before="120" w:line="360" w:lineRule="auto"/>
        <w:jc w:val="both"/>
        <w:rPr>
          <w:rFonts w:ascii="Times New Roman" w:hAnsi="Times New Roman"/>
          <w:b/>
          <w:bCs/>
          <w:sz w:val="24"/>
          <w:szCs w:val="24"/>
        </w:rPr>
      </w:pPr>
      <w:r>
        <w:rPr>
          <w:rFonts w:ascii="Times New Roman" w:hAnsi="Times New Roman"/>
          <w:b/>
          <w:bCs/>
          <w:sz w:val="24"/>
          <w:szCs w:val="24"/>
        </w:rPr>
        <w:t xml:space="preserve">Art. </w:t>
      </w:r>
      <w:r w:rsidR="00391D64">
        <w:rPr>
          <w:rFonts w:ascii="Times New Roman" w:hAnsi="Times New Roman"/>
          <w:b/>
          <w:bCs/>
          <w:sz w:val="24"/>
          <w:szCs w:val="24"/>
        </w:rPr>
        <w:t>4</w:t>
      </w:r>
      <w:r w:rsidR="007431E2">
        <w:rPr>
          <w:rFonts w:ascii="Times New Roman" w:hAnsi="Times New Roman"/>
          <w:b/>
          <w:bCs/>
          <w:sz w:val="24"/>
          <w:szCs w:val="24"/>
        </w:rPr>
        <w:t xml:space="preserve"> ust. 2</w:t>
      </w:r>
      <w:r>
        <w:rPr>
          <w:rFonts w:ascii="Times New Roman" w:hAnsi="Times New Roman"/>
          <w:b/>
          <w:bCs/>
          <w:sz w:val="24"/>
          <w:szCs w:val="24"/>
        </w:rPr>
        <w:t xml:space="preserve"> projektu ustawy </w:t>
      </w:r>
      <w:r>
        <w:rPr>
          <w:rFonts w:ascii="Times New Roman" w:hAnsi="Times New Roman"/>
          <w:sz w:val="24"/>
          <w:szCs w:val="24"/>
        </w:rPr>
        <w:t>reguluje pozostałe kwestie przejściowe związane z</w:t>
      </w:r>
      <w:r w:rsidR="00037ED0">
        <w:rPr>
          <w:rFonts w:ascii="Times New Roman" w:hAnsi="Times New Roman"/>
          <w:sz w:val="24"/>
          <w:szCs w:val="24"/>
        </w:rPr>
        <w:t> </w:t>
      </w:r>
      <w:r>
        <w:rPr>
          <w:rFonts w:ascii="Times New Roman" w:hAnsi="Times New Roman"/>
          <w:sz w:val="24"/>
          <w:szCs w:val="24"/>
        </w:rPr>
        <w:t xml:space="preserve">zakończeniem procedury </w:t>
      </w:r>
      <w:r w:rsidRPr="00CD21ED">
        <w:rPr>
          <w:rFonts w:ascii="Times New Roman" w:hAnsi="Times New Roman"/>
          <w:sz w:val="24"/>
          <w:szCs w:val="24"/>
        </w:rPr>
        <w:t xml:space="preserve">magazynu typu </w:t>
      </w:r>
      <w:proofErr w:type="spellStart"/>
      <w:r w:rsidRPr="00E94E23">
        <w:rPr>
          <w:rFonts w:ascii="Times New Roman" w:hAnsi="Times New Roman"/>
          <w:i/>
          <w:sz w:val="24"/>
          <w:szCs w:val="24"/>
        </w:rPr>
        <w:t>call</w:t>
      </w:r>
      <w:proofErr w:type="spellEnd"/>
      <w:r w:rsidRPr="00E94E23">
        <w:rPr>
          <w:rFonts w:ascii="Times New Roman" w:hAnsi="Times New Roman"/>
          <w:i/>
          <w:sz w:val="24"/>
          <w:szCs w:val="24"/>
        </w:rPr>
        <w:t xml:space="preserve">-off </w:t>
      </w:r>
      <w:proofErr w:type="spellStart"/>
      <w:r w:rsidRPr="00E94E23">
        <w:rPr>
          <w:rFonts w:ascii="Times New Roman" w:hAnsi="Times New Roman"/>
          <w:i/>
          <w:sz w:val="24"/>
          <w:szCs w:val="24"/>
        </w:rPr>
        <w:t>stock</w:t>
      </w:r>
      <w:proofErr w:type="spellEnd"/>
      <w:r>
        <w:rPr>
          <w:rFonts w:ascii="Times New Roman" w:hAnsi="Times New Roman"/>
          <w:i/>
          <w:sz w:val="24"/>
          <w:szCs w:val="24"/>
        </w:rPr>
        <w:t>.</w:t>
      </w:r>
    </w:p>
    <w:p w14:paraId="5558BDB2" w14:textId="33AB1059" w:rsidR="00041148" w:rsidRDefault="00041148" w:rsidP="007F7804">
      <w:pPr>
        <w:spacing w:before="120" w:line="360" w:lineRule="auto"/>
        <w:jc w:val="both"/>
        <w:rPr>
          <w:rFonts w:ascii="Times New Roman" w:hAnsi="Times New Roman"/>
          <w:sz w:val="24"/>
          <w:szCs w:val="24"/>
        </w:rPr>
      </w:pPr>
      <w:r>
        <w:rPr>
          <w:rFonts w:ascii="Times New Roman" w:hAnsi="Times New Roman"/>
          <w:sz w:val="24"/>
          <w:szCs w:val="24"/>
        </w:rPr>
        <w:t>Zgodnie z obecnie obowiązującym art. 13e ustawy o VAT</w:t>
      </w:r>
      <w:r w:rsidR="000059C7">
        <w:rPr>
          <w:rFonts w:ascii="Times New Roman" w:hAnsi="Times New Roman"/>
          <w:sz w:val="24"/>
          <w:szCs w:val="24"/>
        </w:rPr>
        <w:t>,</w:t>
      </w:r>
      <w:r>
        <w:rPr>
          <w:rFonts w:ascii="Times New Roman" w:hAnsi="Times New Roman"/>
          <w:sz w:val="24"/>
          <w:szCs w:val="24"/>
        </w:rPr>
        <w:t xml:space="preserve"> w</w:t>
      </w:r>
      <w:r w:rsidRPr="00CD21ED">
        <w:rPr>
          <w:rFonts w:ascii="Times New Roman" w:hAnsi="Times New Roman"/>
          <w:sz w:val="24"/>
          <w:szCs w:val="24"/>
        </w:rPr>
        <w:t xml:space="preserve"> przypadku gdy w terminie 12</w:t>
      </w:r>
      <w:r>
        <w:rPr>
          <w:rFonts w:ascii="Times New Roman" w:hAnsi="Times New Roman"/>
          <w:sz w:val="24"/>
          <w:szCs w:val="24"/>
        </w:rPr>
        <w:t> </w:t>
      </w:r>
      <w:r w:rsidRPr="00CD21ED">
        <w:rPr>
          <w:rFonts w:ascii="Times New Roman" w:hAnsi="Times New Roman"/>
          <w:sz w:val="24"/>
          <w:szCs w:val="24"/>
        </w:rPr>
        <w:t>miesięcy od dnia wprowadzenia towaru do magazynu</w:t>
      </w:r>
      <w:r>
        <w:rPr>
          <w:rFonts w:ascii="Times New Roman" w:hAnsi="Times New Roman"/>
          <w:sz w:val="24"/>
          <w:szCs w:val="24"/>
        </w:rPr>
        <w:t xml:space="preserve"> </w:t>
      </w:r>
      <w:r w:rsidRPr="00CD21ED">
        <w:rPr>
          <w:rFonts w:ascii="Times New Roman" w:hAnsi="Times New Roman"/>
          <w:sz w:val="24"/>
          <w:szCs w:val="24"/>
        </w:rPr>
        <w:t xml:space="preserve">wykorzystywanego w procedurze magazynu typu </w:t>
      </w:r>
      <w:proofErr w:type="spellStart"/>
      <w:r w:rsidRPr="00E94E23">
        <w:rPr>
          <w:rFonts w:ascii="Times New Roman" w:hAnsi="Times New Roman"/>
          <w:i/>
          <w:sz w:val="24"/>
          <w:szCs w:val="24"/>
        </w:rPr>
        <w:t>call</w:t>
      </w:r>
      <w:proofErr w:type="spellEnd"/>
      <w:r w:rsidRPr="00E94E23">
        <w:rPr>
          <w:rFonts w:ascii="Times New Roman" w:hAnsi="Times New Roman"/>
          <w:i/>
          <w:sz w:val="24"/>
          <w:szCs w:val="24"/>
        </w:rPr>
        <w:t xml:space="preserve">-off </w:t>
      </w:r>
      <w:proofErr w:type="spellStart"/>
      <w:r w:rsidRPr="00E94E23">
        <w:rPr>
          <w:rFonts w:ascii="Times New Roman" w:hAnsi="Times New Roman"/>
          <w:i/>
          <w:sz w:val="24"/>
          <w:szCs w:val="24"/>
        </w:rPr>
        <w:t>stock</w:t>
      </w:r>
      <w:proofErr w:type="spellEnd"/>
      <w:r w:rsidRPr="00CD21ED">
        <w:rPr>
          <w:rFonts w:ascii="Times New Roman" w:hAnsi="Times New Roman"/>
          <w:sz w:val="24"/>
          <w:szCs w:val="24"/>
        </w:rPr>
        <w:t xml:space="preserve"> nie dojdzie do przeniesienia</w:t>
      </w:r>
      <w:r>
        <w:rPr>
          <w:rFonts w:ascii="Times New Roman" w:hAnsi="Times New Roman"/>
          <w:sz w:val="24"/>
          <w:szCs w:val="24"/>
        </w:rPr>
        <w:t xml:space="preserve"> </w:t>
      </w:r>
      <w:r w:rsidRPr="00CD21ED">
        <w:rPr>
          <w:rFonts w:ascii="Times New Roman" w:hAnsi="Times New Roman"/>
          <w:sz w:val="24"/>
          <w:szCs w:val="24"/>
        </w:rPr>
        <w:t xml:space="preserve">prawa do rozporządzania towarami jak właściciel na </w:t>
      </w:r>
      <w:r>
        <w:rPr>
          <w:rFonts w:ascii="Times New Roman" w:hAnsi="Times New Roman"/>
          <w:sz w:val="24"/>
          <w:szCs w:val="24"/>
        </w:rPr>
        <w:t xml:space="preserve">rzecz </w:t>
      </w:r>
      <w:r w:rsidRPr="00CD21ED">
        <w:rPr>
          <w:rFonts w:ascii="Times New Roman" w:hAnsi="Times New Roman"/>
          <w:sz w:val="24"/>
          <w:szCs w:val="24"/>
        </w:rPr>
        <w:t>nabywc</w:t>
      </w:r>
      <w:r>
        <w:rPr>
          <w:rFonts w:ascii="Times New Roman" w:hAnsi="Times New Roman"/>
          <w:sz w:val="24"/>
          <w:szCs w:val="24"/>
        </w:rPr>
        <w:t>y</w:t>
      </w:r>
      <w:r w:rsidRPr="00CD21ED">
        <w:rPr>
          <w:rFonts w:ascii="Times New Roman" w:hAnsi="Times New Roman"/>
          <w:sz w:val="24"/>
          <w:szCs w:val="24"/>
        </w:rPr>
        <w:t xml:space="preserve"> oraz nie zajdzie żadna z</w:t>
      </w:r>
      <w:r>
        <w:rPr>
          <w:rFonts w:ascii="Times New Roman" w:hAnsi="Times New Roman"/>
          <w:sz w:val="24"/>
          <w:szCs w:val="24"/>
        </w:rPr>
        <w:t xml:space="preserve"> </w:t>
      </w:r>
      <w:r w:rsidRPr="00CD21ED">
        <w:rPr>
          <w:rFonts w:ascii="Times New Roman" w:hAnsi="Times New Roman"/>
          <w:sz w:val="24"/>
          <w:szCs w:val="24"/>
        </w:rPr>
        <w:t>okoliczności określonych w art. 13d ustawy, wówczas w dniu następującym po</w:t>
      </w:r>
      <w:r>
        <w:rPr>
          <w:rFonts w:ascii="Times New Roman" w:hAnsi="Times New Roman"/>
          <w:sz w:val="24"/>
          <w:szCs w:val="24"/>
        </w:rPr>
        <w:t xml:space="preserve"> </w:t>
      </w:r>
      <w:r w:rsidRPr="00CD21ED">
        <w:rPr>
          <w:rFonts w:ascii="Times New Roman" w:hAnsi="Times New Roman"/>
          <w:sz w:val="24"/>
          <w:szCs w:val="24"/>
        </w:rPr>
        <w:t>upływie tego terminu nastąpi przemieszczenie towarów zgodnie z art. 11 ust. 1 ustawy o VAT</w:t>
      </w:r>
      <w:r>
        <w:rPr>
          <w:rFonts w:ascii="Times New Roman" w:hAnsi="Times New Roman"/>
          <w:sz w:val="24"/>
          <w:szCs w:val="24"/>
        </w:rPr>
        <w:t xml:space="preserve"> </w:t>
      </w:r>
      <w:r w:rsidRPr="00CD21ED">
        <w:rPr>
          <w:rFonts w:ascii="Times New Roman" w:hAnsi="Times New Roman"/>
          <w:sz w:val="24"/>
          <w:szCs w:val="24"/>
        </w:rPr>
        <w:t xml:space="preserve">i nie będzie miało zastosowania uproszczenie przewidziane w procedurze magazynu typu </w:t>
      </w:r>
      <w:proofErr w:type="spellStart"/>
      <w:r w:rsidRPr="00E94E23">
        <w:rPr>
          <w:rFonts w:ascii="Times New Roman" w:hAnsi="Times New Roman"/>
          <w:i/>
          <w:sz w:val="24"/>
          <w:szCs w:val="24"/>
        </w:rPr>
        <w:t>call</w:t>
      </w:r>
      <w:proofErr w:type="spellEnd"/>
      <w:r w:rsidRPr="00E94E23">
        <w:rPr>
          <w:rFonts w:ascii="Times New Roman" w:hAnsi="Times New Roman"/>
          <w:i/>
          <w:sz w:val="24"/>
          <w:szCs w:val="24"/>
        </w:rPr>
        <w:t xml:space="preserve">-off </w:t>
      </w:r>
      <w:proofErr w:type="spellStart"/>
      <w:r w:rsidRPr="00E94E23">
        <w:rPr>
          <w:rFonts w:ascii="Times New Roman" w:hAnsi="Times New Roman"/>
          <w:i/>
          <w:sz w:val="24"/>
          <w:szCs w:val="24"/>
        </w:rPr>
        <w:t>stock</w:t>
      </w:r>
      <w:proofErr w:type="spellEnd"/>
      <w:r>
        <w:rPr>
          <w:rFonts w:ascii="Times New Roman" w:hAnsi="Times New Roman"/>
          <w:sz w:val="24"/>
          <w:szCs w:val="24"/>
        </w:rPr>
        <w:t xml:space="preserve">. </w:t>
      </w:r>
      <w:r w:rsidRPr="00CD21ED">
        <w:rPr>
          <w:rFonts w:ascii="Times New Roman" w:hAnsi="Times New Roman"/>
          <w:sz w:val="24"/>
          <w:szCs w:val="24"/>
        </w:rPr>
        <w:t>W takiej sytuacji podatnik podatku od</w:t>
      </w:r>
      <w:r>
        <w:rPr>
          <w:rFonts w:ascii="Times New Roman" w:hAnsi="Times New Roman"/>
          <w:sz w:val="24"/>
          <w:szCs w:val="24"/>
        </w:rPr>
        <w:t xml:space="preserve"> </w:t>
      </w:r>
      <w:r w:rsidRPr="00CD21ED">
        <w:rPr>
          <w:rFonts w:ascii="Times New Roman" w:hAnsi="Times New Roman"/>
          <w:sz w:val="24"/>
          <w:szCs w:val="24"/>
        </w:rPr>
        <w:t xml:space="preserve">wartości dodanej, który przemieścił towary w procedurze magazynu typu </w:t>
      </w:r>
      <w:proofErr w:type="spellStart"/>
      <w:r w:rsidRPr="00E94E23">
        <w:rPr>
          <w:rFonts w:ascii="Times New Roman" w:hAnsi="Times New Roman"/>
          <w:i/>
          <w:sz w:val="24"/>
          <w:szCs w:val="24"/>
        </w:rPr>
        <w:t>call</w:t>
      </w:r>
      <w:proofErr w:type="spellEnd"/>
      <w:r w:rsidRPr="00E94E23">
        <w:rPr>
          <w:rFonts w:ascii="Times New Roman" w:hAnsi="Times New Roman"/>
          <w:i/>
          <w:sz w:val="24"/>
          <w:szCs w:val="24"/>
        </w:rPr>
        <w:t xml:space="preserve">-off </w:t>
      </w:r>
      <w:proofErr w:type="spellStart"/>
      <w:r w:rsidRPr="00E94E23">
        <w:rPr>
          <w:rFonts w:ascii="Times New Roman" w:hAnsi="Times New Roman"/>
          <w:i/>
          <w:sz w:val="24"/>
          <w:szCs w:val="24"/>
        </w:rPr>
        <w:t>stock</w:t>
      </w:r>
      <w:proofErr w:type="spellEnd"/>
      <w:r w:rsidRPr="00CD21ED">
        <w:rPr>
          <w:rFonts w:ascii="Times New Roman" w:hAnsi="Times New Roman"/>
          <w:sz w:val="24"/>
          <w:szCs w:val="24"/>
        </w:rPr>
        <w:t xml:space="preserve"> na</w:t>
      </w:r>
      <w:r>
        <w:rPr>
          <w:rFonts w:ascii="Times New Roman" w:hAnsi="Times New Roman"/>
          <w:sz w:val="24"/>
          <w:szCs w:val="24"/>
        </w:rPr>
        <w:t xml:space="preserve"> </w:t>
      </w:r>
      <w:r w:rsidRPr="00CD21ED">
        <w:rPr>
          <w:rFonts w:ascii="Times New Roman" w:hAnsi="Times New Roman"/>
          <w:sz w:val="24"/>
          <w:szCs w:val="24"/>
        </w:rPr>
        <w:t xml:space="preserve">terytorium Polski, </w:t>
      </w:r>
      <w:r>
        <w:rPr>
          <w:rFonts w:ascii="Times New Roman" w:hAnsi="Times New Roman"/>
          <w:sz w:val="24"/>
          <w:szCs w:val="24"/>
        </w:rPr>
        <w:t>musi</w:t>
      </w:r>
      <w:r w:rsidRPr="00CD21ED">
        <w:rPr>
          <w:rFonts w:ascii="Times New Roman" w:hAnsi="Times New Roman"/>
          <w:sz w:val="24"/>
          <w:szCs w:val="24"/>
        </w:rPr>
        <w:t xml:space="preserve"> dokonać rejestracji do celów VAT w Polsce oraz rozliczyć</w:t>
      </w:r>
      <w:r>
        <w:rPr>
          <w:rFonts w:ascii="Times New Roman" w:hAnsi="Times New Roman"/>
          <w:sz w:val="24"/>
          <w:szCs w:val="24"/>
        </w:rPr>
        <w:t xml:space="preserve"> </w:t>
      </w:r>
      <w:r w:rsidRPr="00CD21ED">
        <w:rPr>
          <w:rFonts w:ascii="Times New Roman" w:hAnsi="Times New Roman"/>
          <w:sz w:val="24"/>
          <w:szCs w:val="24"/>
        </w:rPr>
        <w:t>wewnątrzwspólnotowe nabycie towarów.</w:t>
      </w:r>
    </w:p>
    <w:p w14:paraId="48723426" w14:textId="32B0CDD2" w:rsidR="00041148" w:rsidRDefault="00041148" w:rsidP="007F7804">
      <w:pPr>
        <w:spacing w:before="120" w:line="360" w:lineRule="auto"/>
        <w:jc w:val="both"/>
        <w:rPr>
          <w:rFonts w:ascii="Times New Roman" w:hAnsi="Times New Roman"/>
          <w:sz w:val="24"/>
          <w:szCs w:val="24"/>
        </w:rPr>
      </w:pPr>
      <w:r>
        <w:rPr>
          <w:rFonts w:ascii="Times New Roman" w:hAnsi="Times New Roman"/>
          <w:sz w:val="24"/>
          <w:szCs w:val="24"/>
        </w:rPr>
        <w:t xml:space="preserve">Ponieważ art. </w:t>
      </w:r>
      <w:r w:rsidR="00391D64">
        <w:rPr>
          <w:rFonts w:ascii="Times New Roman" w:hAnsi="Times New Roman"/>
          <w:sz w:val="24"/>
          <w:szCs w:val="24"/>
        </w:rPr>
        <w:t>4</w:t>
      </w:r>
      <w:r>
        <w:rPr>
          <w:rFonts w:ascii="Times New Roman" w:hAnsi="Times New Roman"/>
          <w:sz w:val="24"/>
          <w:szCs w:val="24"/>
        </w:rPr>
        <w:t xml:space="preserve"> </w:t>
      </w:r>
      <w:r w:rsidR="007431E2">
        <w:rPr>
          <w:rFonts w:ascii="Times New Roman" w:hAnsi="Times New Roman"/>
          <w:sz w:val="24"/>
          <w:szCs w:val="24"/>
        </w:rPr>
        <w:t>ust. 1</w:t>
      </w:r>
      <w:r w:rsidR="00B46B26">
        <w:rPr>
          <w:rFonts w:ascii="Times New Roman" w:hAnsi="Times New Roman"/>
          <w:sz w:val="24"/>
          <w:szCs w:val="24"/>
        </w:rPr>
        <w:t xml:space="preserve"> </w:t>
      </w:r>
      <w:r>
        <w:rPr>
          <w:rFonts w:ascii="Times New Roman" w:hAnsi="Times New Roman"/>
          <w:sz w:val="24"/>
          <w:szCs w:val="24"/>
        </w:rPr>
        <w:t>projektu ustawy dopuszcza stosowanie art. 13</w:t>
      </w:r>
      <w:r w:rsidR="00B7402B">
        <w:rPr>
          <w:rFonts w:ascii="Times New Roman" w:hAnsi="Times New Roman"/>
          <w:sz w:val="24"/>
          <w:szCs w:val="24"/>
        </w:rPr>
        <w:t>a</w:t>
      </w:r>
      <w:r w:rsidR="005D5EC6">
        <w:rPr>
          <w:rFonts w:ascii="Times New Roman" w:hAnsi="Times New Roman"/>
          <w:sz w:val="24"/>
          <w:szCs w:val="24"/>
        </w:rPr>
        <w:t>–</w:t>
      </w:r>
      <w:r>
        <w:rPr>
          <w:rFonts w:ascii="Times New Roman" w:hAnsi="Times New Roman"/>
          <w:sz w:val="24"/>
          <w:szCs w:val="24"/>
        </w:rPr>
        <w:t>13l ustawy o</w:t>
      </w:r>
      <w:r w:rsidR="00FE3817">
        <w:rPr>
          <w:rFonts w:ascii="Times New Roman" w:hAnsi="Times New Roman"/>
          <w:sz w:val="24"/>
          <w:szCs w:val="24"/>
        </w:rPr>
        <w:t> </w:t>
      </w:r>
      <w:r>
        <w:rPr>
          <w:rFonts w:ascii="Times New Roman" w:hAnsi="Times New Roman"/>
          <w:sz w:val="24"/>
          <w:szCs w:val="24"/>
        </w:rPr>
        <w:t>VAT w</w:t>
      </w:r>
      <w:r w:rsidR="005D5EC6">
        <w:rPr>
          <w:rFonts w:ascii="Times New Roman" w:hAnsi="Times New Roman"/>
          <w:sz w:val="24"/>
          <w:szCs w:val="24"/>
        </w:rPr>
        <w:t> </w:t>
      </w:r>
      <w:r>
        <w:rPr>
          <w:rFonts w:ascii="Times New Roman" w:hAnsi="Times New Roman"/>
          <w:sz w:val="24"/>
          <w:szCs w:val="24"/>
        </w:rPr>
        <w:t>brzmieniu dotychczasowym tylko do końca czerwca 2029 r.</w:t>
      </w:r>
      <w:r w:rsidR="000059C7">
        <w:rPr>
          <w:rFonts w:ascii="Times New Roman" w:hAnsi="Times New Roman"/>
          <w:sz w:val="24"/>
          <w:szCs w:val="24"/>
        </w:rPr>
        <w:t>,</w:t>
      </w:r>
      <w:r>
        <w:rPr>
          <w:rFonts w:ascii="Times New Roman" w:hAnsi="Times New Roman"/>
          <w:sz w:val="24"/>
          <w:szCs w:val="24"/>
        </w:rPr>
        <w:t xml:space="preserve"> konieczne jest uregulowanie sytuacji przemieszczeń towarów dokonanych przed 1 lipca 2028 r.</w:t>
      </w:r>
      <w:r w:rsidR="000059C7">
        <w:rPr>
          <w:rFonts w:ascii="Times New Roman" w:hAnsi="Times New Roman"/>
          <w:sz w:val="24"/>
          <w:szCs w:val="24"/>
        </w:rPr>
        <w:t>,</w:t>
      </w:r>
      <w:r>
        <w:rPr>
          <w:rFonts w:ascii="Times New Roman" w:hAnsi="Times New Roman"/>
          <w:sz w:val="24"/>
          <w:szCs w:val="24"/>
        </w:rPr>
        <w:t xml:space="preserve"> w stosunku do których w terminie do 30 czerwca 2029 r. nie nastąpi żadna z okoliczności wskazanych wyżej.</w:t>
      </w:r>
    </w:p>
    <w:p w14:paraId="60477184" w14:textId="7431EEBF" w:rsidR="00041148" w:rsidRPr="004C06D2" w:rsidRDefault="00041148" w:rsidP="007F7804">
      <w:pPr>
        <w:spacing w:before="120" w:line="360" w:lineRule="auto"/>
        <w:jc w:val="both"/>
        <w:rPr>
          <w:rFonts w:ascii="Times New Roman" w:hAnsi="Times New Roman"/>
          <w:sz w:val="24"/>
          <w:szCs w:val="24"/>
        </w:rPr>
      </w:pPr>
      <w:bookmarkStart w:id="18" w:name="_Hlk222746414"/>
      <w:r>
        <w:rPr>
          <w:rFonts w:ascii="Times New Roman" w:hAnsi="Times New Roman"/>
          <w:sz w:val="24"/>
          <w:szCs w:val="24"/>
        </w:rPr>
        <w:t xml:space="preserve">Zgodnie z proponowanym </w:t>
      </w:r>
      <w:r w:rsidRPr="0015329B">
        <w:rPr>
          <w:rFonts w:ascii="Times New Roman" w:hAnsi="Times New Roman"/>
          <w:b/>
          <w:bCs/>
          <w:sz w:val="24"/>
          <w:szCs w:val="24"/>
        </w:rPr>
        <w:t xml:space="preserve">art. </w:t>
      </w:r>
      <w:r w:rsidR="00391D64">
        <w:rPr>
          <w:rFonts w:ascii="Times New Roman" w:hAnsi="Times New Roman"/>
          <w:b/>
          <w:bCs/>
          <w:sz w:val="24"/>
          <w:szCs w:val="24"/>
        </w:rPr>
        <w:t>4</w:t>
      </w:r>
      <w:r w:rsidR="007431E2">
        <w:rPr>
          <w:rFonts w:ascii="Times New Roman" w:hAnsi="Times New Roman"/>
          <w:b/>
          <w:bCs/>
          <w:sz w:val="24"/>
          <w:szCs w:val="24"/>
        </w:rPr>
        <w:t xml:space="preserve"> ust. </w:t>
      </w:r>
      <w:r w:rsidR="00361354">
        <w:rPr>
          <w:rFonts w:ascii="Times New Roman" w:hAnsi="Times New Roman"/>
          <w:b/>
          <w:bCs/>
          <w:sz w:val="24"/>
          <w:szCs w:val="24"/>
        </w:rPr>
        <w:t>2</w:t>
      </w:r>
      <w:r w:rsidR="00C40191">
        <w:rPr>
          <w:rFonts w:ascii="Times New Roman" w:hAnsi="Times New Roman"/>
          <w:b/>
          <w:bCs/>
          <w:sz w:val="24"/>
          <w:szCs w:val="24"/>
        </w:rPr>
        <w:t xml:space="preserve"> pkt 1</w:t>
      </w:r>
      <w:r w:rsidRPr="00380815">
        <w:rPr>
          <w:rFonts w:ascii="Times New Roman" w:hAnsi="Times New Roman"/>
          <w:b/>
          <w:bCs/>
          <w:sz w:val="24"/>
          <w:szCs w:val="24"/>
        </w:rPr>
        <w:t xml:space="preserve"> projektu ustawy</w:t>
      </w:r>
      <w:r w:rsidRPr="002C178E">
        <w:rPr>
          <w:rFonts w:ascii="Times New Roman" w:hAnsi="Times New Roman"/>
          <w:sz w:val="24"/>
          <w:szCs w:val="24"/>
        </w:rPr>
        <w:t>,</w:t>
      </w:r>
      <w:r>
        <w:rPr>
          <w:rFonts w:ascii="Times New Roman" w:hAnsi="Times New Roman"/>
          <w:sz w:val="24"/>
          <w:szCs w:val="24"/>
        </w:rPr>
        <w:t xml:space="preserve"> j</w:t>
      </w:r>
      <w:r w:rsidRPr="004C06D2">
        <w:rPr>
          <w:rFonts w:ascii="Times New Roman" w:hAnsi="Times New Roman"/>
          <w:sz w:val="24"/>
          <w:szCs w:val="24"/>
        </w:rPr>
        <w:t xml:space="preserve">eżeli przed 1 lipca 2028 r. towary były wysłane lub transportowane z terytorium państwa członkowskiego innego niż terytorium </w:t>
      </w:r>
      <w:r w:rsidR="00A71345" w:rsidRPr="00A71345">
        <w:rPr>
          <w:rFonts w:ascii="Times New Roman" w:hAnsi="Times New Roman"/>
          <w:sz w:val="24"/>
          <w:szCs w:val="24"/>
        </w:rPr>
        <w:t xml:space="preserve">Rzeczypospolitej Polskiej </w:t>
      </w:r>
      <w:r w:rsidRPr="004C06D2">
        <w:rPr>
          <w:rFonts w:ascii="Times New Roman" w:hAnsi="Times New Roman"/>
          <w:sz w:val="24"/>
          <w:szCs w:val="24"/>
        </w:rPr>
        <w:t xml:space="preserve">na terytorium </w:t>
      </w:r>
      <w:r w:rsidR="00A71345" w:rsidRPr="00A71345">
        <w:rPr>
          <w:rFonts w:ascii="Times New Roman" w:hAnsi="Times New Roman"/>
          <w:sz w:val="24"/>
          <w:szCs w:val="24"/>
        </w:rPr>
        <w:t>Rzeczypospolitej Polskiej</w:t>
      </w:r>
      <w:r w:rsidRPr="004C06D2">
        <w:rPr>
          <w:rFonts w:ascii="Times New Roman" w:hAnsi="Times New Roman"/>
          <w:sz w:val="24"/>
          <w:szCs w:val="24"/>
        </w:rPr>
        <w:t xml:space="preserve">, z zachowaniem warunków, o których mowa w art. 13a ust. 2 ustawy zmienianej w art. 1, w brzmieniu </w:t>
      </w:r>
      <w:r w:rsidRPr="004C06D2">
        <w:rPr>
          <w:rFonts w:ascii="Times New Roman" w:hAnsi="Times New Roman"/>
          <w:sz w:val="24"/>
          <w:szCs w:val="24"/>
        </w:rPr>
        <w:lastRenderedPageBreak/>
        <w:t xml:space="preserve">dotychczasowym, i w terminie do 30 czerwca 2029 r. nie nastąpiło przeniesienie prawa do rozporządzania tymi towarami jak właściciel na rzecz podatnika, o którym mowa w art. 13a ust. 2 pkt 3 ustawy zmienianej w art. 1, w brzmieniu dotychczasowym, </w:t>
      </w:r>
      <w:r w:rsidR="00C40191">
        <w:rPr>
          <w:rFonts w:ascii="Times New Roman" w:hAnsi="Times New Roman"/>
          <w:sz w:val="24"/>
          <w:szCs w:val="24"/>
        </w:rPr>
        <w:t>albo</w:t>
      </w:r>
      <w:r w:rsidRPr="004C06D2">
        <w:rPr>
          <w:rFonts w:ascii="Times New Roman" w:hAnsi="Times New Roman"/>
          <w:sz w:val="24"/>
          <w:szCs w:val="24"/>
        </w:rPr>
        <w:t xml:space="preserve"> podatnika go zastępującego</w:t>
      </w:r>
      <w:r w:rsidR="00C40191" w:rsidRPr="00C40191">
        <w:rPr>
          <w:rFonts w:ascii="Times New Roman" w:hAnsi="Times New Roman"/>
          <w:sz w:val="24"/>
          <w:szCs w:val="24"/>
        </w:rPr>
        <w:t>, o którym mowa w art. 13c tej ustawy</w:t>
      </w:r>
      <w:r w:rsidR="00C40191">
        <w:rPr>
          <w:rFonts w:ascii="Times New Roman" w:hAnsi="Times New Roman"/>
          <w:sz w:val="24"/>
          <w:szCs w:val="24"/>
        </w:rPr>
        <w:t>,</w:t>
      </w:r>
      <w:r w:rsidRPr="004C06D2">
        <w:rPr>
          <w:rFonts w:ascii="Times New Roman" w:hAnsi="Times New Roman"/>
          <w:sz w:val="24"/>
          <w:szCs w:val="24"/>
        </w:rPr>
        <w:t xml:space="preserve"> ani nie zaszła żadna z okoliczności określonych w art. 13d ustawy zmienianej w art. 1, w</w:t>
      </w:r>
      <w:r w:rsidR="00C40191">
        <w:rPr>
          <w:rFonts w:ascii="Times New Roman" w:hAnsi="Times New Roman"/>
          <w:sz w:val="24"/>
          <w:szCs w:val="24"/>
        </w:rPr>
        <w:t> </w:t>
      </w:r>
      <w:r w:rsidRPr="004C06D2">
        <w:rPr>
          <w:rFonts w:ascii="Times New Roman" w:hAnsi="Times New Roman"/>
          <w:sz w:val="24"/>
          <w:szCs w:val="24"/>
        </w:rPr>
        <w:t>brzmieniu dotychczasowym, uznaje się, że wewnątrzwspólnotowe nabycie towarów, o</w:t>
      </w:r>
      <w:r w:rsidR="00C40191">
        <w:rPr>
          <w:rFonts w:ascii="Times New Roman" w:hAnsi="Times New Roman"/>
          <w:sz w:val="24"/>
          <w:szCs w:val="24"/>
        </w:rPr>
        <w:t> </w:t>
      </w:r>
      <w:r w:rsidRPr="004C06D2">
        <w:rPr>
          <w:rFonts w:ascii="Times New Roman" w:hAnsi="Times New Roman"/>
          <w:sz w:val="24"/>
          <w:szCs w:val="24"/>
        </w:rPr>
        <w:t xml:space="preserve">którym mowa w art. 11 ust. 1 ustawy zmienianej w art. 1, ma </w:t>
      </w:r>
      <w:r w:rsidRPr="00037592">
        <w:rPr>
          <w:rFonts w:ascii="Times New Roman" w:hAnsi="Times New Roman"/>
          <w:sz w:val="24"/>
          <w:szCs w:val="24"/>
        </w:rPr>
        <w:t xml:space="preserve">miejsce </w:t>
      </w:r>
      <w:r w:rsidR="00037592" w:rsidRPr="00037592">
        <w:rPr>
          <w:rFonts w:ascii="Times New Roman" w:hAnsi="Times New Roman"/>
          <w:sz w:val="24"/>
          <w:szCs w:val="24"/>
        </w:rPr>
        <w:t>z dniem 1 lipca 2029 r</w:t>
      </w:r>
    </w:p>
    <w:bookmarkEnd w:id="18"/>
    <w:p w14:paraId="600941C3" w14:textId="25E3F38D" w:rsidR="00391D64" w:rsidRDefault="00041148" w:rsidP="007F7804">
      <w:pPr>
        <w:spacing w:before="120" w:line="360" w:lineRule="auto"/>
        <w:jc w:val="both"/>
        <w:rPr>
          <w:rFonts w:ascii="Times New Roman" w:hAnsi="Times New Roman"/>
          <w:b/>
          <w:sz w:val="24"/>
          <w:szCs w:val="24"/>
        </w:rPr>
      </w:pPr>
      <w:r>
        <w:rPr>
          <w:rFonts w:ascii="Times New Roman" w:hAnsi="Times New Roman"/>
          <w:b/>
          <w:bCs/>
          <w:sz w:val="24"/>
          <w:szCs w:val="24"/>
        </w:rPr>
        <w:t xml:space="preserve">Art. </w:t>
      </w:r>
      <w:r w:rsidR="00391D64">
        <w:rPr>
          <w:rFonts w:ascii="Times New Roman" w:hAnsi="Times New Roman"/>
          <w:b/>
          <w:bCs/>
          <w:sz w:val="24"/>
          <w:szCs w:val="24"/>
        </w:rPr>
        <w:t>4</w:t>
      </w:r>
      <w:r w:rsidR="00361354">
        <w:rPr>
          <w:rFonts w:ascii="Times New Roman" w:hAnsi="Times New Roman"/>
          <w:b/>
          <w:bCs/>
          <w:sz w:val="24"/>
          <w:szCs w:val="24"/>
        </w:rPr>
        <w:t xml:space="preserve"> ust. </w:t>
      </w:r>
      <w:r w:rsidR="00C40191">
        <w:rPr>
          <w:rFonts w:ascii="Times New Roman" w:hAnsi="Times New Roman"/>
          <w:b/>
          <w:bCs/>
          <w:sz w:val="24"/>
          <w:szCs w:val="24"/>
        </w:rPr>
        <w:t>2 pkt 2</w:t>
      </w:r>
      <w:r>
        <w:rPr>
          <w:rFonts w:ascii="Times New Roman" w:hAnsi="Times New Roman"/>
          <w:b/>
          <w:bCs/>
          <w:sz w:val="24"/>
          <w:szCs w:val="24"/>
        </w:rPr>
        <w:t xml:space="preserve"> projektu ustawy </w:t>
      </w:r>
      <w:r w:rsidRPr="00632E00">
        <w:rPr>
          <w:rFonts w:ascii="Times New Roman" w:hAnsi="Times New Roman"/>
          <w:sz w:val="24"/>
          <w:szCs w:val="24"/>
        </w:rPr>
        <w:t>zawiera analogiczne regulacje jak</w:t>
      </w:r>
      <w:r>
        <w:rPr>
          <w:rFonts w:ascii="Times New Roman" w:hAnsi="Times New Roman"/>
          <w:b/>
          <w:bCs/>
          <w:sz w:val="24"/>
          <w:szCs w:val="24"/>
        </w:rPr>
        <w:t xml:space="preserve"> </w:t>
      </w:r>
      <w:r w:rsidRPr="00023F3D">
        <w:rPr>
          <w:rFonts w:ascii="Times New Roman" w:hAnsi="Times New Roman"/>
          <w:sz w:val="24"/>
          <w:szCs w:val="24"/>
        </w:rPr>
        <w:t xml:space="preserve">art. </w:t>
      </w:r>
      <w:r w:rsidR="00391D64">
        <w:rPr>
          <w:rFonts w:ascii="Times New Roman" w:hAnsi="Times New Roman"/>
          <w:sz w:val="24"/>
          <w:szCs w:val="24"/>
        </w:rPr>
        <w:t>4</w:t>
      </w:r>
      <w:r w:rsidR="00361354">
        <w:rPr>
          <w:rFonts w:ascii="Times New Roman" w:hAnsi="Times New Roman"/>
          <w:sz w:val="24"/>
          <w:szCs w:val="24"/>
        </w:rPr>
        <w:t xml:space="preserve"> ust. 2</w:t>
      </w:r>
      <w:r w:rsidR="00C40191">
        <w:rPr>
          <w:rFonts w:ascii="Times New Roman" w:hAnsi="Times New Roman"/>
          <w:sz w:val="24"/>
          <w:szCs w:val="24"/>
        </w:rPr>
        <w:t xml:space="preserve"> pkt 1</w:t>
      </w:r>
      <w:r>
        <w:rPr>
          <w:rFonts w:ascii="Times New Roman" w:hAnsi="Times New Roman"/>
          <w:sz w:val="24"/>
          <w:szCs w:val="24"/>
        </w:rPr>
        <w:t xml:space="preserve"> w</w:t>
      </w:r>
      <w:r w:rsidR="00C40191">
        <w:rPr>
          <w:rFonts w:ascii="Times New Roman" w:hAnsi="Times New Roman"/>
          <w:sz w:val="24"/>
          <w:szCs w:val="24"/>
        </w:rPr>
        <w:t> </w:t>
      </w:r>
      <w:r>
        <w:rPr>
          <w:rFonts w:ascii="Times New Roman" w:hAnsi="Times New Roman"/>
          <w:sz w:val="24"/>
          <w:szCs w:val="24"/>
        </w:rPr>
        <w:t xml:space="preserve">odniesieniu do </w:t>
      </w:r>
      <w:r w:rsidRPr="00023F3D">
        <w:rPr>
          <w:rFonts w:ascii="Times New Roman" w:hAnsi="Times New Roman"/>
          <w:sz w:val="24"/>
          <w:szCs w:val="24"/>
        </w:rPr>
        <w:t xml:space="preserve">towarów, które były wysłane lub transportowane z terytorium </w:t>
      </w:r>
      <w:r w:rsidR="00A71345" w:rsidRPr="00A71345">
        <w:rPr>
          <w:rFonts w:ascii="Times New Roman" w:hAnsi="Times New Roman"/>
          <w:sz w:val="24"/>
          <w:szCs w:val="24"/>
        </w:rPr>
        <w:t xml:space="preserve">Rzeczypospolitej Polskiej </w:t>
      </w:r>
      <w:r w:rsidRPr="00023F3D">
        <w:rPr>
          <w:rFonts w:ascii="Times New Roman" w:hAnsi="Times New Roman"/>
          <w:sz w:val="24"/>
          <w:szCs w:val="24"/>
        </w:rPr>
        <w:t xml:space="preserve">na terytorium państwa członkowskiego inne niż terytorium </w:t>
      </w:r>
      <w:r w:rsidR="00A71345" w:rsidRPr="00A71345">
        <w:rPr>
          <w:rFonts w:ascii="Times New Roman" w:hAnsi="Times New Roman"/>
          <w:sz w:val="24"/>
          <w:szCs w:val="24"/>
        </w:rPr>
        <w:t>Rzeczypospolitej Polskiej</w:t>
      </w:r>
      <w:r>
        <w:rPr>
          <w:rFonts w:ascii="Times New Roman" w:hAnsi="Times New Roman"/>
          <w:sz w:val="24"/>
          <w:szCs w:val="24"/>
        </w:rPr>
        <w:t xml:space="preserve">. W myśl projektowanego przepisu, </w:t>
      </w:r>
      <w:bookmarkStart w:id="19" w:name="_Hlk222746438"/>
      <w:r>
        <w:rPr>
          <w:rFonts w:ascii="Times New Roman" w:hAnsi="Times New Roman"/>
          <w:sz w:val="24"/>
          <w:szCs w:val="24"/>
        </w:rPr>
        <w:t>j</w:t>
      </w:r>
      <w:r w:rsidRPr="004C06D2">
        <w:rPr>
          <w:rFonts w:ascii="Times New Roman" w:hAnsi="Times New Roman"/>
          <w:sz w:val="24"/>
          <w:szCs w:val="24"/>
        </w:rPr>
        <w:t>eżeli przed 1</w:t>
      </w:r>
      <w:r w:rsidR="00B753BC">
        <w:rPr>
          <w:rFonts w:ascii="Times New Roman" w:hAnsi="Times New Roman"/>
          <w:sz w:val="24"/>
          <w:szCs w:val="24"/>
        </w:rPr>
        <w:t> </w:t>
      </w:r>
      <w:r w:rsidRPr="004C06D2">
        <w:rPr>
          <w:rFonts w:ascii="Times New Roman" w:hAnsi="Times New Roman"/>
          <w:sz w:val="24"/>
          <w:szCs w:val="24"/>
        </w:rPr>
        <w:t>lipca 2028 r</w:t>
      </w:r>
      <w:r>
        <w:rPr>
          <w:rFonts w:ascii="Times New Roman" w:hAnsi="Times New Roman"/>
          <w:sz w:val="24"/>
          <w:szCs w:val="24"/>
        </w:rPr>
        <w:t>.</w:t>
      </w:r>
      <w:r w:rsidRPr="004C06D2">
        <w:rPr>
          <w:rFonts w:ascii="Times New Roman" w:hAnsi="Times New Roman"/>
          <w:sz w:val="24"/>
          <w:szCs w:val="24"/>
        </w:rPr>
        <w:t xml:space="preserve"> towary były wysłane lub transportowane z terytorium kraju na terytorium państwa członkowskiego inne niż terytorium kraju, z zachowaniem warunków, o których mowa w</w:t>
      </w:r>
      <w:r>
        <w:rPr>
          <w:rFonts w:ascii="Times New Roman" w:hAnsi="Times New Roman"/>
          <w:sz w:val="24"/>
          <w:szCs w:val="24"/>
        </w:rPr>
        <w:t> </w:t>
      </w:r>
      <w:r w:rsidRPr="004C06D2">
        <w:rPr>
          <w:rFonts w:ascii="Times New Roman" w:hAnsi="Times New Roman"/>
          <w:sz w:val="24"/>
          <w:szCs w:val="24"/>
        </w:rPr>
        <w:t>art.</w:t>
      </w:r>
      <w:r>
        <w:rPr>
          <w:rFonts w:ascii="Times New Roman" w:hAnsi="Times New Roman"/>
          <w:sz w:val="24"/>
          <w:szCs w:val="24"/>
        </w:rPr>
        <w:t> </w:t>
      </w:r>
      <w:r w:rsidRPr="004C06D2">
        <w:rPr>
          <w:rFonts w:ascii="Times New Roman" w:hAnsi="Times New Roman"/>
          <w:sz w:val="24"/>
          <w:szCs w:val="24"/>
        </w:rPr>
        <w:t>13h ust. 2 ustawy zmienianej w art. 1, w brzmieniu dotychczasowym, i</w:t>
      </w:r>
      <w:r w:rsidR="00C40191">
        <w:rPr>
          <w:rFonts w:ascii="Times New Roman" w:hAnsi="Times New Roman"/>
          <w:sz w:val="24"/>
          <w:szCs w:val="24"/>
        </w:rPr>
        <w:t> </w:t>
      </w:r>
      <w:r w:rsidRPr="004C06D2">
        <w:rPr>
          <w:rFonts w:ascii="Times New Roman" w:hAnsi="Times New Roman"/>
          <w:sz w:val="24"/>
          <w:szCs w:val="24"/>
        </w:rPr>
        <w:t>w terminie do 30</w:t>
      </w:r>
      <w:r>
        <w:rPr>
          <w:rFonts w:ascii="Times New Roman" w:hAnsi="Times New Roman"/>
          <w:sz w:val="24"/>
          <w:szCs w:val="24"/>
        </w:rPr>
        <w:t> </w:t>
      </w:r>
      <w:r w:rsidRPr="004C06D2">
        <w:rPr>
          <w:rFonts w:ascii="Times New Roman" w:hAnsi="Times New Roman"/>
          <w:sz w:val="24"/>
          <w:szCs w:val="24"/>
        </w:rPr>
        <w:t>czerwca 2029 r. nie nastąpiło przeniesienie prawa do rozporządzania towarami jak właściciel na rzecz podatnika podatku od wartości dodanej</w:t>
      </w:r>
      <w:r w:rsidR="00C40191" w:rsidRPr="00C40191">
        <w:rPr>
          <w:rFonts w:ascii="Times New Roman" w:hAnsi="Times New Roman"/>
          <w:sz w:val="24"/>
          <w:szCs w:val="24"/>
        </w:rPr>
        <w:t>, o którym mowa w</w:t>
      </w:r>
      <w:r w:rsidR="00C40191">
        <w:rPr>
          <w:rFonts w:ascii="Times New Roman" w:hAnsi="Times New Roman"/>
          <w:sz w:val="24"/>
          <w:szCs w:val="24"/>
        </w:rPr>
        <w:t> </w:t>
      </w:r>
      <w:r w:rsidR="00C40191" w:rsidRPr="00C40191">
        <w:rPr>
          <w:rFonts w:ascii="Times New Roman" w:hAnsi="Times New Roman"/>
          <w:sz w:val="24"/>
          <w:szCs w:val="24"/>
        </w:rPr>
        <w:t>art. 13h ust. 2 pkt 3 ustawy zmienianej w art. 1</w:t>
      </w:r>
      <w:r w:rsidR="005D5EC6">
        <w:rPr>
          <w:rFonts w:ascii="Times New Roman" w:hAnsi="Times New Roman"/>
          <w:sz w:val="24"/>
          <w:szCs w:val="24"/>
        </w:rPr>
        <w:t>,</w:t>
      </w:r>
      <w:r w:rsidRPr="004C06D2">
        <w:rPr>
          <w:rFonts w:ascii="Times New Roman" w:hAnsi="Times New Roman"/>
          <w:sz w:val="24"/>
          <w:szCs w:val="24"/>
        </w:rPr>
        <w:t xml:space="preserve"> </w:t>
      </w:r>
      <w:r w:rsidR="00C40191">
        <w:rPr>
          <w:rFonts w:ascii="Times New Roman" w:hAnsi="Times New Roman"/>
          <w:sz w:val="24"/>
          <w:szCs w:val="24"/>
        </w:rPr>
        <w:t>albo</w:t>
      </w:r>
      <w:r w:rsidRPr="004C06D2">
        <w:rPr>
          <w:rFonts w:ascii="Times New Roman" w:hAnsi="Times New Roman"/>
          <w:sz w:val="24"/>
          <w:szCs w:val="24"/>
        </w:rPr>
        <w:t xml:space="preserve"> podatnika go zastępującego</w:t>
      </w:r>
      <w:r w:rsidR="00C40191" w:rsidRPr="00C40191">
        <w:rPr>
          <w:rFonts w:ascii="Times New Roman" w:hAnsi="Times New Roman"/>
          <w:sz w:val="24"/>
          <w:szCs w:val="24"/>
        </w:rPr>
        <w:t>, o którym mowa w art. 13j tej ustawy</w:t>
      </w:r>
      <w:r w:rsidR="00C40191">
        <w:rPr>
          <w:rFonts w:ascii="Times New Roman" w:hAnsi="Times New Roman"/>
          <w:sz w:val="24"/>
          <w:szCs w:val="24"/>
        </w:rPr>
        <w:t>,</w:t>
      </w:r>
      <w:r w:rsidRPr="004C06D2">
        <w:rPr>
          <w:rFonts w:ascii="Times New Roman" w:hAnsi="Times New Roman"/>
          <w:sz w:val="24"/>
          <w:szCs w:val="24"/>
        </w:rPr>
        <w:t xml:space="preserve"> ani nie zaszła żadna z okoliczności określonych w art. 13k ustawy zmienianej </w:t>
      </w:r>
      <w:r w:rsidR="0096424B">
        <w:rPr>
          <w:rFonts w:ascii="Times New Roman" w:hAnsi="Times New Roman"/>
          <w:sz w:val="24"/>
          <w:szCs w:val="24"/>
        </w:rPr>
        <w:br/>
      </w:r>
      <w:r w:rsidRPr="004C06D2">
        <w:rPr>
          <w:rFonts w:ascii="Times New Roman" w:hAnsi="Times New Roman"/>
          <w:sz w:val="24"/>
          <w:szCs w:val="24"/>
        </w:rPr>
        <w:t xml:space="preserve">w art. 1, w brzmieniu </w:t>
      </w:r>
      <w:r w:rsidRPr="00157A61">
        <w:rPr>
          <w:rFonts w:ascii="Times New Roman" w:hAnsi="Times New Roman"/>
          <w:sz w:val="24"/>
          <w:szCs w:val="24"/>
        </w:rPr>
        <w:t xml:space="preserve">dotychczasowym, uznaje się, że wewnątrzwspólnotowa dostawa towarów, o której mowa w art. 13 ust. 3 ustawy zmienianej w art. 1, ma miejsce </w:t>
      </w:r>
      <w:r w:rsidR="00037592" w:rsidRPr="00037592">
        <w:rPr>
          <w:rFonts w:ascii="Times New Roman" w:hAnsi="Times New Roman"/>
          <w:sz w:val="24"/>
          <w:szCs w:val="24"/>
        </w:rPr>
        <w:t>z</w:t>
      </w:r>
      <w:r w:rsidR="00C40191">
        <w:rPr>
          <w:rFonts w:ascii="Times New Roman" w:hAnsi="Times New Roman"/>
          <w:sz w:val="24"/>
          <w:szCs w:val="24"/>
        </w:rPr>
        <w:t> </w:t>
      </w:r>
      <w:r w:rsidR="00037592" w:rsidRPr="00037592">
        <w:rPr>
          <w:rFonts w:ascii="Times New Roman" w:hAnsi="Times New Roman"/>
          <w:sz w:val="24"/>
          <w:szCs w:val="24"/>
        </w:rPr>
        <w:t>dniem 1 lipca 2029 r</w:t>
      </w:r>
      <w:r w:rsidRPr="00157A61">
        <w:rPr>
          <w:rFonts w:ascii="Times New Roman" w:hAnsi="Times New Roman"/>
          <w:sz w:val="24"/>
          <w:szCs w:val="24"/>
        </w:rPr>
        <w:t>.</w:t>
      </w:r>
      <w:bookmarkEnd w:id="19"/>
    </w:p>
    <w:p w14:paraId="5E2CC75B" w14:textId="5C5AA7F0" w:rsidR="00391D64" w:rsidRPr="00A208AA" w:rsidRDefault="00391D64" w:rsidP="007F7804">
      <w:pPr>
        <w:spacing w:before="120" w:line="360" w:lineRule="auto"/>
        <w:jc w:val="both"/>
        <w:rPr>
          <w:rFonts w:ascii="Times New Roman" w:hAnsi="Times New Roman"/>
          <w:b/>
          <w:bCs/>
          <w:sz w:val="24"/>
          <w:szCs w:val="24"/>
        </w:rPr>
      </w:pPr>
      <w:r w:rsidRPr="00323616">
        <w:rPr>
          <w:rFonts w:ascii="Times New Roman" w:hAnsi="Times New Roman"/>
          <w:b/>
          <w:sz w:val="24"/>
          <w:szCs w:val="24"/>
        </w:rPr>
        <w:t xml:space="preserve">Art. </w:t>
      </w:r>
      <w:r>
        <w:rPr>
          <w:rFonts w:ascii="Times New Roman" w:hAnsi="Times New Roman"/>
          <w:b/>
          <w:sz w:val="24"/>
          <w:szCs w:val="24"/>
        </w:rPr>
        <w:t>5</w:t>
      </w:r>
    </w:p>
    <w:p w14:paraId="685DC2B8" w14:textId="4EB51E62" w:rsidR="00B22121" w:rsidRPr="00157A61" w:rsidRDefault="00B22121" w:rsidP="007F7804">
      <w:pPr>
        <w:spacing w:before="120" w:line="360" w:lineRule="auto"/>
        <w:jc w:val="both"/>
        <w:rPr>
          <w:rFonts w:ascii="Times New Roman" w:hAnsi="Times New Roman"/>
          <w:bCs/>
          <w:sz w:val="24"/>
          <w:szCs w:val="24"/>
        </w:rPr>
      </w:pPr>
      <w:r w:rsidRPr="00157A61">
        <w:rPr>
          <w:rFonts w:ascii="Times New Roman" w:hAnsi="Times New Roman"/>
          <w:b/>
          <w:sz w:val="24"/>
          <w:szCs w:val="24"/>
        </w:rPr>
        <w:t xml:space="preserve">Art. </w:t>
      </w:r>
      <w:r w:rsidR="00391D64">
        <w:rPr>
          <w:rFonts w:ascii="Times New Roman" w:hAnsi="Times New Roman"/>
          <w:b/>
          <w:sz w:val="24"/>
          <w:szCs w:val="24"/>
        </w:rPr>
        <w:t>5</w:t>
      </w:r>
      <w:r w:rsidRPr="00157A61">
        <w:rPr>
          <w:rFonts w:ascii="Times New Roman" w:hAnsi="Times New Roman"/>
          <w:b/>
          <w:sz w:val="24"/>
          <w:szCs w:val="24"/>
        </w:rPr>
        <w:t xml:space="preserve"> projektu ustawy</w:t>
      </w:r>
      <w:r w:rsidRPr="00157A61">
        <w:rPr>
          <w:rFonts w:ascii="Times New Roman" w:hAnsi="Times New Roman"/>
          <w:bCs/>
          <w:sz w:val="24"/>
          <w:szCs w:val="24"/>
        </w:rPr>
        <w:t xml:space="preserve"> reguluje kwestię powstania obowiązku podatkowego w okresie przejściowym. W </w:t>
      </w:r>
      <w:r w:rsidR="002246BB">
        <w:rPr>
          <w:rFonts w:ascii="Times New Roman" w:hAnsi="Times New Roman"/>
          <w:bCs/>
          <w:sz w:val="24"/>
          <w:szCs w:val="24"/>
        </w:rPr>
        <w:t>p</w:t>
      </w:r>
      <w:r w:rsidR="005D5EC6">
        <w:rPr>
          <w:rFonts w:ascii="Times New Roman" w:hAnsi="Times New Roman"/>
          <w:bCs/>
          <w:sz w:val="24"/>
          <w:szCs w:val="24"/>
        </w:rPr>
        <w:t>kt</w:t>
      </w:r>
      <w:r w:rsidRPr="00157A61">
        <w:rPr>
          <w:rFonts w:ascii="Times New Roman" w:hAnsi="Times New Roman"/>
          <w:bCs/>
          <w:sz w:val="24"/>
          <w:szCs w:val="24"/>
        </w:rPr>
        <w:t xml:space="preserve"> 1 zaproponowano uregulowanie przypadku powstania obowiązku podatkowego w odniesieniu do czynności rozliczanych w procedurach szczególnych, które zostały wykonane przed dniem 1 stycznia 2027 r., dla których </w:t>
      </w:r>
      <w:r w:rsidR="00FD5DF7" w:rsidRPr="00157A61">
        <w:rPr>
          <w:rFonts w:ascii="Times New Roman" w:hAnsi="Times New Roman"/>
          <w:bCs/>
          <w:sz w:val="24"/>
          <w:szCs w:val="24"/>
        </w:rPr>
        <w:t xml:space="preserve">przed </w:t>
      </w:r>
      <w:r w:rsidR="00D16D0B" w:rsidRPr="00157A61">
        <w:rPr>
          <w:rFonts w:ascii="Times New Roman" w:hAnsi="Times New Roman"/>
          <w:bCs/>
          <w:sz w:val="24"/>
          <w:szCs w:val="24"/>
        </w:rPr>
        <w:t xml:space="preserve">tą datą </w:t>
      </w:r>
      <w:r w:rsidRPr="00157A61">
        <w:rPr>
          <w:rFonts w:ascii="Times New Roman" w:hAnsi="Times New Roman"/>
          <w:bCs/>
          <w:sz w:val="24"/>
          <w:szCs w:val="24"/>
        </w:rPr>
        <w:t>nie powstał obowiązek podatkowy (</w:t>
      </w:r>
      <w:r w:rsidR="00157A61" w:rsidRPr="00157A61">
        <w:rPr>
          <w:rFonts w:ascii="Times New Roman" w:hAnsi="Times New Roman"/>
          <w:bCs/>
          <w:sz w:val="24"/>
          <w:szCs w:val="24"/>
        </w:rPr>
        <w:t xml:space="preserve">obowiązek podatkowy powstawał bowiem według zasad szczególnych, </w:t>
      </w:r>
      <w:r w:rsidRPr="00157A61">
        <w:rPr>
          <w:rFonts w:ascii="Times New Roman" w:hAnsi="Times New Roman"/>
          <w:bCs/>
          <w:sz w:val="24"/>
          <w:szCs w:val="24"/>
        </w:rPr>
        <w:t xml:space="preserve">np. </w:t>
      </w:r>
      <w:r w:rsidR="00157A61" w:rsidRPr="00157A61">
        <w:rPr>
          <w:rFonts w:ascii="Times New Roman" w:hAnsi="Times New Roman"/>
          <w:bCs/>
          <w:sz w:val="24"/>
          <w:szCs w:val="24"/>
        </w:rPr>
        <w:t>w chwili</w:t>
      </w:r>
      <w:r w:rsidRPr="00157A61">
        <w:rPr>
          <w:rFonts w:ascii="Times New Roman" w:hAnsi="Times New Roman"/>
          <w:bCs/>
          <w:sz w:val="24"/>
          <w:szCs w:val="24"/>
        </w:rPr>
        <w:t xml:space="preserve"> </w:t>
      </w:r>
      <w:r w:rsidR="00E52A9F" w:rsidRPr="00157A61">
        <w:rPr>
          <w:rFonts w:ascii="Times New Roman" w:hAnsi="Times New Roman"/>
          <w:bCs/>
          <w:sz w:val="24"/>
          <w:szCs w:val="24"/>
        </w:rPr>
        <w:t>wystawi</w:t>
      </w:r>
      <w:r w:rsidR="00157A61" w:rsidRPr="00157A61">
        <w:rPr>
          <w:rFonts w:ascii="Times New Roman" w:hAnsi="Times New Roman"/>
          <w:bCs/>
          <w:sz w:val="24"/>
          <w:szCs w:val="24"/>
        </w:rPr>
        <w:t>enia</w:t>
      </w:r>
      <w:r w:rsidR="00E52A9F" w:rsidRPr="00157A61">
        <w:rPr>
          <w:rFonts w:ascii="Times New Roman" w:hAnsi="Times New Roman"/>
          <w:bCs/>
          <w:sz w:val="24"/>
          <w:szCs w:val="24"/>
        </w:rPr>
        <w:t xml:space="preserve"> faktury lub otrzyman</w:t>
      </w:r>
      <w:r w:rsidR="00157A61" w:rsidRPr="00157A61">
        <w:rPr>
          <w:rFonts w:ascii="Times New Roman" w:hAnsi="Times New Roman"/>
          <w:bCs/>
          <w:sz w:val="24"/>
          <w:szCs w:val="24"/>
        </w:rPr>
        <w:t>ia</w:t>
      </w:r>
      <w:r w:rsidR="00E52A9F" w:rsidRPr="00157A61">
        <w:rPr>
          <w:rFonts w:ascii="Times New Roman" w:hAnsi="Times New Roman"/>
          <w:bCs/>
          <w:sz w:val="24"/>
          <w:szCs w:val="24"/>
        </w:rPr>
        <w:t xml:space="preserve"> całości lub części zapłaty). </w:t>
      </w:r>
      <w:r w:rsidRPr="00157A61">
        <w:rPr>
          <w:rFonts w:ascii="Times New Roman" w:hAnsi="Times New Roman"/>
          <w:bCs/>
          <w:sz w:val="24"/>
          <w:szCs w:val="24"/>
        </w:rPr>
        <w:t>W</w:t>
      </w:r>
      <w:r w:rsidR="002246BB">
        <w:rPr>
          <w:rFonts w:ascii="Times New Roman" w:hAnsi="Times New Roman"/>
          <w:bCs/>
          <w:sz w:val="24"/>
          <w:szCs w:val="24"/>
        </w:rPr>
        <w:t> </w:t>
      </w:r>
      <w:r w:rsidRPr="00157A61">
        <w:rPr>
          <w:rFonts w:ascii="Times New Roman" w:hAnsi="Times New Roman"/>
          <w:bCs/>
          <w:sz w:val="24"/>
          <w:szCs w:val="24"/>
        </w:rPr>
        <w:t>tym przypadku zastosowanie znajdą dotychczasowe zasady.</w:t>
      </w:r>
    </w:p>
    <w:p w14:paraId="70040C72" w14:textId="155B6C26" w:rsidR="00B22121" w:rsidRPr="00324A4A" w:rsidRDefault="00B22121" w:rsidP="007F7804">
      <w:pPr>
        <w:spacing w:before="120" w:line="360" w:lineRule="auto"/>
        <w:jc w:val="both"/>
        <w:rPr>
          <w:rFonts w:ascii="Times New Roman" w:hAnsi="Times New Roman"/>
          <w:bCs/>
          <w:sz w:val="24"/>
          <w:szCs w:val="24"/>
        </w:rPr>
      </w:pPr>
      <w:r w:rsidRPr="00157A61">
        <w:rPr>
          <w:rFonts w:ascii="Times New Roman" w:hAnsi="Times New Roman"/>
          <w:bCs/>
          <w:sz w:val="24"/>
          <w:szCs w:val="24"/>
        </w:rPr>
        <w:t xml:space="preserve">W </w:t>
      </w:r>
      <w:r w:rsidR="002246BB">
        <w:rPr>
          <w:rFonts w:ascii="Times New Roman" w:hAnsi="Times New Roman"/>
          <w:bCs/>
          <w:sz w:val="24"/>
          <w:szCs w:val="24"/>
        </w:rPr>
        <w:t>p</w:t>
      </w:r>
      <w:r w:rsidR="005D5EC6">
        <w:rPr>
          <w:rFonts w:ascii="Times New Roman" w:hAnsi="Times New Roman"/>
          <w:bCs/>
          <w:sz w:val="24"/>
          <w:szCs w:val="24"/>
        </w:rPr>
        <w:t>kt</w:t>
      </w:r>
      <w:r w:rsidRPr="00157A61">
        <w:rPr>
          <w:rFonts w:ascii="Times New Roman" w:hAnsi="Times New Roman"/>
          <w:bCs/>
          <w:sz w:val="24"/>
          <w:szCs w:val="24"/>
        </w:rPr>
        <w:t xml:space="preserve"> 2 art. </w:t>
      </w:r>
      <w:r w:rsidR="00391D64">
        <w:rPr>
          <w:rFonts w:ascii="Times New Roman" w:hAnsi="Times New Roman"/>
          <w:bCs/>
          <w:sz w:val="24"/>
          <w:szCs w:val="24"/>
        </w:rPr>
        <w:t>5</w:t>
      </w:r>
      <w:r w:rsidRPr="00157A61">
        <w:rPr>
          <w:rFonts w:ascii="Times New Roman" w:hAnsi="Times New Roman"/>
          <w:bCs/>
          <w:sz w:val="24"/>
          <w:szCs w:val="24"/>
        </w:rPr>
        <w:t xml:space="preserve"> uregulowano z kolei zasady powstawania obowiązku podatkowego, w</w:t>
      </w:r>
      <w:r w:rsidR="00FD5DF7" w:rsidRPr="00157A61">
        <w:rPr>
          <w:rFonts w:ascii="Times New Roman" w:hAnsi="Times New Roman"/>
          <w:bCs/>
          <w:sz w:val="24"/>
          <w:szCs w:val="24"/>
        </w:rPr>
        <w:t> </w:t>
      </w:r>
      <w:r w:rsidRPr="00157A61">
        <w:rPr>
          <w:rFonts w:ascii="Times New Roman" w:hAnsi="Times New Roman"/>
          <w:bCs/>
          <w:sz w:val="24"/>
          <w:szCs w:val="24"/>
        </w:rPr>
        <w:t xml:space="preserve">przypadku gdy ten obowiązek podatkowy powstał </w:t>
      </w:r>
      <w:r w:rsidR="00E52A9F" w:rsidRPr="00157A61">
        <w:rPr>
          <w:rFonts w:ascii="Times New Roman" w:hAnsi="Times New Roman"/>
          <w:bCs/>
          <w:sz w:val="24"/>
          <w:szCs w:val="24"/>
        </w:rPr>
        <w:t>j</w:t>
      </w:r>
      <w:r w:rsidR="00D16D0B" w:rsidRPr="00157A61">
        <w:rPr>
          <w:rFonts w:ascii="Times New Roman" w:hAnsi="Times New Roman"/>
          <w:bCs/>
          <w:sz w:val="24"/>
          <w:szCs w:val="24"/>
        </w:rPr>
        <w:t>eszcze</w:t>
      </w:r>
      <w:r w:rsidR="00E52A9F" w:rsidRPr="00157A61">
        <w:rPr>
          <w:rFonts w:ascii="Times New Roman" w:hAnsi="Times New Roman"/>
          <w:bCs/>
          <w:sz w:val="24"/>
          <w:szCs w:val="24"/>
        </w:rPr>
        <w:t xml:space="preserve"> </w:t>
      </w:r>
      <w:r w:rsidRPr="00157A61">
        <w:rPr>
          <w:rFonts w:ascii="Times New Roman" w:hAnsi="Times New Roman"/>
          <w:bCs/>
          <w:sz w:val="24"/>
          <w:szCs w:val="24"/>
        </w:rPr>
        <w:t>przed dniem 1 stycznia 2027 r. (tj.</w:t>
      </w:r>
      <w:r w:rsidR="00FD5DF7" w:rsidRPr="00157A61">
        <w:rPr>
          <w:rFonts w:ascii="Times New Roman" w:hAnsi="Times New Roman"/>
          <w:bCs/>
          <w:sz w:val="24"/>
          <w:szCs w:val="24"/>
        </w:rPr>
        <w:t> </w:t>
      </w:r>
      <w:r w:rsidRPr="00157A61">
        <w:rPr>
          <w:rFonts w:ascii="Times New Roman" w:hAnsi="Times New Roman"/>
          <w:bCs/>
          <w:sz w:val="24"/>
          <w:szCs w:val="24"/>
        </w:rPr>
        <w:t>w związku z wystawieniem faktury lub otrzymaniem płatności), podczas gdy czynność rozliczana w procedurach szczególnych została wykonana już po dniu 31 grudnia 2026 r. W</w:t>
      </w:r>
      <w:r w:rsidR="00FD5DF7" w:rsidRPr="00157A61">
        <w:rPr>
          <w:rFonts w:ascii="Times New Roman" w:hAnsi="Times New Roman"/>
          <w:bCs/>
          <w:sz w:val="24"/>
          <w:szCs w:val="24"/>
        </w:rPr>
        <w:t> </w:t>
      </w:r>
      <w:r w:rsidRPr="00157A61">
        <w:rPr>
          <w:rFonts w:ascii="Times New Roman" w:hAnsi="Times New Roman"/>
          <w:bCs/>
          <w:sz w:val="24"/>
          <w:szCs w:val="24"/>
        </w:rPr>
        <w:t xml:space="preserve">takim </w:t>
      </w:r>
      <w:r w:rsidR="00310AF5">
        <w:rPr>
          <w:rFonts w:ascii="Times New Roman" w:hAnsi="Times New Roman"/>
          <w:bCs/>
          <w:sz w:val="24"/>
          <w:szCs w:val="24"/>
        </w:rPr>
        <w:t xml:space="preserve">przypadku </w:t>
      </w:r>
      <w:r w:rsidRPr="00157A61">
        <w:rPr>
          <w:rFonts w:ascii="Times New Roman" w:hAnsi="Times New Roman"/>
          <w:bCs/>
          <w:sz w:val="24"/>
          <w:szCs w:val="24"/>
        </w:rPr>
        <w:lastRenderedPageBreak/>
        <w:t>obowiązek podatkowy będzie powstawał na dotychczasowych zasadach, tj.</w:t>
      </w:r>
      <w:r w:rsidR="00FD5DF7" w:rsidRPr="00157A61">
        <w:rPr>
          <w:rFonts w:ascii="Times New Roman" w:hAnsi="Times New Roman"/>
          <w:bCs/>
          <w:sz w:val="24"/>
          <w:szCs w:val="24"/>
        </w:rPr>
        <w:t> </w:t>
      </w:r>
      <w:r w:rsidRPr="00157A61">
        <w:rPr>
          <w:rFonts w:ascii="Times New Roman" w:hAnsi="Times New Roman"/>
          <w:bCs/>
          <w:sz w:val="24"/>
          <w:szCs w:val="24"/>
        </w:rPr>
        <w:t>obowiązujących do 31 grudnia 2026 r.</w:t>
      </w:r>
    </w:p>
    <w:p w14:paraId="1CE99A26" w14:textId="4083616B" w:rsidR="00391D64" w:rsidRPr="00A208AA" w:rsidRDefault="00391D64" w:rsidP="007F7804">
      <w:pPr>
        <w:spacing w:before="120" w:line="360" w:lineRule="auto"/>
        <w:jc w:val="both"/>
        <w:rPr>
          <w:rFonts w:ascii="Times New Roman" w:hAnsi="Times New Roman"/>
          <w:b/>
          <w:bCs/>
          <w:sz w:val="24"/>
          <w:szCs w:val="24"/>
        </w:rPr>
      </w:pPr>
      <w:r w:rsidRPr="00323616">
        <w:rPr>
          <w:rFonts w:ascii="Times New Roman" w:hAnsi="Times New Roman"/>
          <w:b/>
          <w:sz w:val="24"/>
          <w:szCs w:val="24"/>
        </w:rPr>
        <w:t xml:space="preserve">Art. </w:t>
      </w:r>
      <w:r>
        <w:rPr>
          <w:rFonts w:ascii="Times New Roman" w:hAnsi="Times New Roman"/>
          <w:b/>
          <w:sz w:val="24"/>
          <w:szCs w:val="24"/>
        </w:rPr>
        <w:t>6</w:t>
      </w:r>
    </w:p>
    <w:p w14:paraId="75535DB0" w14:textId="18E44490" w:rsidR="00041148" w:rsidRDefault="00041148" w:rsidP="007F7804">
      <w:pPr>
        <w:spacing w:before="120" w:line="360" w:lineRule="auto"/>
        <w:jc w:val="both"/>
        <w:rPr>
          <w:rFonts w:ascii="Times New Roman" w:hAnsi="Times New Roman"/>
          <w:sz w:val="24"/>
          <w:szCs w:val="24"/>
        </w:rPr>
      </w:pPr>
      <w:r>
        <w:rPr>
          <w:rFonts w:ascii="Times New Roman" w:hAnsi="Times New Roman"/>
          <w:sz w:val="24"/>
          <w:szCs w:val="24"/>
        </w:rPr>
        <w:t>P</w:t>
      </w:r>
      <w:r w:rsidRPr="00925E00">
        <w:rPr>
          <w:rFonts w:ascii="Times New Roman" w:hAnsi="Times New Roman"/>
          <w:sz w:val="24"/>
          <w:szCs w:val="24"/>
        </w:rPr>
        <w:t xml:space="preserve">rojektowany </w:t>
      </w:r>
      <w:r>
        <w:rPr>
          <w:rFonts w:ascii="Times New Roman" w:hAnsi="Times New Roman"/>
          <w:b/>
          <w:bCs/>
          <w:sz w:val="24"/>
          <w:szCs w:val="24"/>
        </w:rPr>
        <w:t>art.</w:t>
      </w:r>
      <w:r w:rsidRPr="00632E00">
        <w:rPr>
          <w:rFonts w:ascii="Times New Roman" w:hAnsi="Times New Roman"/>
          <w:b/>
          <w:bCs/>
          <w:sz w:val="24"/>
          <w:szCs w:val="24"/>
        </w:rPr>
        <w:t xml:space="preserve"> </w:t>
      </w:r>
      <w:r w:rsidR="00391D64">
        <w:rPr>
          <w:rFonts w:ascii="Times New Roman" w:hAnsi="Times New Roman"/>
          <w:b/>
          <w:bCs/>
          <w:sz w:val="24"/>
          <w:szCs w:val="24"/>
        </w:rPr>
        <w:t>6</w:t>
      </w:r>
      <w:r w:rsidRPr="00925E00">
        <w:rPr>
          <w:rFonts w:ascii="Times New Roman" w:hAnsi="Times New Roman"/>
          <w:sz w:val="24"/>
          <w:szCs w:val="24"/>
        </w:rPr>
        <w:t xml:space="preserve"> </w:t>
      </w:r>
      <w:r>
        <w:rPr>
          <w:rFonts w:ascii="Times New Roman" w:hAnsi="Times New Roman"/>
          <w:sz w:val="24"/>
          <w:szCs w:val="24"/>
        </w:rPr>
        <w:t xml:space="preserve">wprowadza </w:t>
      </w:r>
      <w:r w:rsidRPr="00C47A8C">
        <w:rPr>
          <w:rFonts w:ascii="Times New Roman" w:hAnsi="Times New Roman"/>
          <w:sz w:val="24"/>
          <w:szCs w:val="24"/>
        </w:rPr>
        <w:t xml:space="preserve">fikcję prawną </w:t>
      </w:r>
      <w:r>
        <w:rPr>
          <w:rFonts w:ascii="Times New Roman" w:hAnsi="Times New Roman"/>
          <w:sz w:val="24"/>
          <w:szCs w:val="24"/>
        </w:rPr>
        <w:t>polegająca na przyjęciu, na określony czas, że</w:t>
      </w:r>
      <w:r w:rsidR="00CB777C">
        <w:rPr>
          <w:rFonts w:ascii="Times New Roman" w:hAnsi="Times New Roman"/>
          <w:sz w:val="24"/>
          <w:szCs w:val="24"/>
        </w:rPr>
        <w:t> </w:t>
      </w:r>
      <w:r w:rsidRPr="008418DE">
        <w:rPr>
          <w:rFonts w:ascii="Times New Roman" w:hAnsi="Times New Roman"/>
          <w:sz w:val="24"/>
          <w:szCs w:val="24"/>
        </w:rPr>
        <w:t>dostaw</w:t>
      </w:r>
      <w:r>
        <w:rPr>
          <w:rFonts w:ascii="Times New Roman" w:hAnsi="Times New Roman"/>
          <w:sz w:val="24"/>
          <w:szCs w:val="24"/>
        </w:rPr>
        <w:t>y</w:t>
      </w:r>
      <w:r w:rsidRPr="008418DE">
        <w:rPr>
          <w:rFonts w:ascii="Times New Roman" w:hAnsi="Times New Roman"/>
          <w:sz w:val="24"/>
          <w:szCs w:val="24"/>
        </w:rPr>
        <w:t xml:space="preserve"> gazu, energii elektrycznej, energii cieplnej i chłodniczej </w:t>
      </w:r>
      <w:r w:rsidRPr="00C47A8C">
        <w:rPr>
          <w:rFonts w:ascii="Times New Roman" w:hAnsi="Times New Roman"/>
          <w:sz w:val="24"/>
          <w:szCs w:val="24"/>
        </w:rPr>
        <w:t>uznaje się za wewnątrzwspólnotową sprzedaż towarów na odległość.</w:t>
      </w:r>
      <w:r>
        <w:rPr>
          <w:rFonts w:ascii="Times New Roman" w:hAnsi="Times New Roman"/>
          <w:sz w:val="24"/>
          <w:szCs w:val="24"/>
        </w:rPr>
        <w:t xml:space="preserve"> Fikcja ta w istocie ma na celu objęcie tych dostaw możliwością rozliczenia za pośrednictwem procedury unijnej OSS. Jak już wcześniej wyjaśniono</w:t>
      </w:r>
      <w:r w:rsidR="00587EEB">
        <w:rPr>
          <w:rFonts w:ascii="Times New Roman" w:hAnsi="Times New Roman"/>
          <w:sz w:val="24"/>
          <w:szCs w:val="24"/>
        </w:rPr>
        <w:t>,</w:t>
      </w:r>
      <w:r>
        <w:rPr>
          <w:rFonts w:ascii="Times New Roman" w:hAnsi="Times New Roman"/>
          <w:sz w:val="24"/>
          <w:szCs w:val="24"/>
        </w:rPr>
        <w:t xml:space="preserve"> rozwiązanie to ma charakter tymczasowy do czasu rozszerzenia zakresu przedmiotowego procedury unijnej OSS, tj. do 30 czerwca 202</w:t>
      </w:r>
      <w:r w:rsidR="00CC0CB8">
        <w:rPr>
          <w:rFonts w:ascii="Times New Roman" w:hAnsi="Times New Roman"/>
          <w:sz w:val="24"/>
          <w:szCs w:val="24"/>
        </w:rPr>
        <w:t>8</w:t>
      </w:r>
      <w:r>
        <w:rPr>
          <w:rFonts w:ascii="Times New Roman" w:hAnsi="Times New Roman"/>
          <w:sz w:val="24"/>
          <w:szCs w:val="24"/>
        </w:rPr>
        <w:t xml:space="preserve"> r. </w:t>
      </w:r>
      <w:r w:rsidRPr="00AC0505">
        <w:rPr>
          <w:rFonts w:ascii="Times New Roman" w:hAnsi="Times New Roman"/>
          <w:sz w:val="24"/>
          <w:szCs w:val="24"/>
        </w:rPr>
        <w:t xml:space="preserve">Do </w:t>
      </w:r>
      <w:r>
        <w:rPr>
          <w:rFonts w:ascii="Times New Roman" w:hAnsi="Times New Roman"/>
          <w:sz w:val="24"/>
          <w:szCs w:val="24"/>
        </w:rPr>
        <w:t>tego czasu, zgodnie z</w:t>
      </w:r>
      <w:r w:rsidR="00F968AD">
        <w:rPr>
          <w:rFonts w:ascii="Times New Roman" w:hAnsi="Times New Roman"/>
          <w:sz w:val="24"/>
          <w:szCs w:val="24"/>
        </w:rPr>
        <w:t> </w:t>
      </w:r>
      <w:r>
        <w:rPr>
          <w:rFonts w:ascii="Times New Roman" w:hAnsi="Times New Roman"/>
          <w:sz w:val="24"/>
          <w:szCs w:val="24"/>
        </w:rPr>
        <w:t>art.</w:t>
      </w:r>
      <w:r w:rsidR="00F968AD">
        <w:rPr>
          <w:rFonts w:ascii="Times New Roman" w:hAnsi="Times New Roman"/>
          <w:sz w:val="24"/>
          <w:szCs w:val="24"/>
        </w:rPr>
        <w:t> </w:t>
      </w:r>
      <w:r w:rsidR="002C1618">
        <w:rPr>
          <w:rFonts w:ascii="Times New Roman" w:hAnsi="Times New Roman"/>
          <w:sz w:val="24"/>
          <w:szCs w:val="24"/>
        </w:rPr>
        <w:t>6</w:t>
      </w:r>
      <w:r>
        <w:rPr>
          <w:rFonts w:ascii="Times New Roman" w:hAnsi="Times New Roman"/>
          <w:sz w:val="24"/>
          <w:szCs w:val="24"/>
        </w:rPr>
        <w:t xml:space="preserve">, </w:t>
      </w:r>
      <w:r w:rsidRPr="00844EA1">
        <w:rPr>
          <w:rFonts w:ascii="Times New Roman" w:hAnsi="Times New Roman"/>
          <w:sz w:val="24"/>
          <w:szCs w:val="24"/>
        </w:rPr>
        <w:t>do celów stosowania art. 130b ust. 1</w:t>
      </w:r>
      <w:r>
        <w:rPr>
          <w:rFonts w:ascii="Times New Roman" w:hAnsi="Times New Roman"/>
          <w:sz w:val="24"/>
          <w:szCs w:val="24"/>
        </w:rPr>
        <w:t>,</w:t>
      </w:r>
      <w:r w:rsidRPr="00AC0505">
        <w:rPr>
          <w:rFonts w:ascii="Times New Roman" w:hAnsi="Times New Roman"/>
          <w:sz w:val="24"/>
          <w:szCs w:val="24"/>
        </w:rPr>
        <w:t xml:space="preserve"> dostawy gazu w systemie gazowym, energii elektrycznej, energii cieplnej lub chłodniczej przez sieci dystrybucji energii cieplnej lub chłodniczej, na warunkach przewidzianych w art. 22 ust. 1 pkt 6</w:t>
      </w:r>
      <w:r>
        <w:rPr>
          <w:rFonts w:ascii="Times New Roman" w:hAnsi="Times New Roman"/>
          <w:sz w:val="24"/>
          <w:szCs w:val="24"/>
        </w:rPr>
        <w:t xml:space="preserve"> ustawy o VAT</w:t>
      </w:r>
      <w:r w:rsidRPr="00AC0505">
        <w:rPr>
          <w:rFonts w:ascii="Times New Roman" w:hAnsi="Times New Roman"/>
          <w:sz w:val="24"/>
          <w:szCs w:val="24"/>
        </w:rPr>
        <w:t xml:space="preserve">, </w:t>
      </w:r>
      <w:r>
        <w:rPr>
          <w:rFonts w:ascii="Times New Roman" w:hAnsi="Times New Roman"/>
          <w:sz w:val="24"/>
          <w:szCs w:val="24"/>
        </w:rPr>
        <w:t>dokonywane</w:t>
      </w:r>
      <w:r w:rsidRPr="00AC0505">
        <w:rPr>
          <w:rFonts w:ascii="Times New Roman" w:hAnsi="Times New Roman"/>
          <w:sz w:val="24"/>
          <w:szCs w:val="24"/>
        </w:rPr>
        <w:t xml:space="preserve"> przez podatnika nieposiadającego siedziby działalności gospodarczej lub stałego miejsca prowadzenia działalności gospodarczej na terytorium państwa członkowskiego, w</w:t>
      </w:r>
      <w:r>
        <w:rPr>
          <w:rFonts w:ascii="Times New Roman" w:hAnsi="Times New Roman"/>
          <w:sz w:val="24"/>
          <w:szCs w:val="24"/>
        </w:rPr>
        <w:t> </w:t>
      </w:r>
      <w:r w:rsidRPr="00AC0505">
        <w:rPr>
          <w:rFonts w:ascii="Times New Roman" w:hAnsi="Times New Roman"/>
          <w:sz w:val="24"/>
          <w:szCs w:val="24"/>
        </w:rPr>
        <w:t xml:space="preserve">którym </w:t>
      </w:r>
      <w:r>
        <w:rPr>
          <w:rFonts w:ascii="Times New Roman" w:hAnsi="Times New Roman"/>
          <w:sz w:val="24"/>
          <w:szCs w:val="24"/>
        </w:rPr>
        <w:t>dostawa ta jest opodatkowana</w:t>
      </w:r>
      <w:r w:rsidRPr="00AC0505">
        <w:rPr>
          <w:rFonts w:ascii="Times New Roman" w:hAnsi="Times New Roman"/>
          <w:sz w:val="24"/>
          <w:szCs w:val="24"/>
        </w:rPr>
        <w:t xml:space="preserve">, na rzecz podatnika lub osoby prawnej niebędącej podatnikiem, którzy nie mają obowiązku rozliczania wewnątrzwspólnotowego nabycia towarów, o którym mowa w art. 9, lub każdego innego podmiotu niebędącego </w:t>
      </w:r>
      <w:r w:rsidRPr="00844EA1">
        <w:rPr>
          <w:rFonts w:ascii="Times New Roman" w:hAnsi="Times New Roman"/>
          <w:sz w:val="24"/>
          <w:szCs w:val="24"/>
        </w:rPr>
        <w:t>podatnikiem (dostawy B2C)</w:t>
      </w:r>
      <w:r>
        <w:rPr>
          <w:rFonts w:ascii="Times New Roman" w:hAnsi="Times New Roman"/>
          <w:sz w:val="24"/>
          <w:szCs w:val="24"/>
        </w:rPr>
        <w:t xml:space="preserve">, uznaje się </w:t>
      </w:r>
      <w:r w:rsidRPr="00844EA1">
        <w:rPr>
          <w:rFonts w:ascii="Times New Roman" w:hAnsi="Times New Roman"/>
          <w:sz w:val="24"/>
          <w:szCs w:val="24"/>
        </w:rPr>
        <w:t>za wewnątrzwspólnotową sprzedaż towarów na odległość</w:t>
      </w:r>
      <w:r>
        <w:rPr>
          <w:rFonts w:ascii="Times New Roman" w:hAnsi="Times New Roman"/>
          <w:sz w:val="24"/>
          <w:szCs w:val="24"/>
        </w:rPr>
        <w:t>.</w:t>
      </w:r>
    </w:p>
    <w:p w14:paraId="0B3D1141" w14:textId="7D9E9304" w:rsidR="00391D64" w:rsidRDefault="00391D64" w:rsidP="007F7804">
      <w:pPr>
        <w:spacing w:before="120" w:line="360" w:lineRule="auto"/>
        <w:jc w:val="both"/>
        <w:rPr>
          <w:rFonts w:ascii="Times New Roman" w:hAnsi="Times New Roman"/>
          <w:b/>
          <w:sz w:val="24"/>
          <w:szCs w:val="24"/>
        </w:rPr>
      </w:pPr>
      <w:r w:rsidRPr="00323616">
        <w:rPr>
          <w:rFonts w:ascii="Times New Roman" w:hAnsi="Times New Roman"/>
          <w:b/>
          <w:sz w:val="24"/>
          <w:szCs w:val="24"/>
        </w:rPr>
        <w:t xml:space="preserve">Art. </w:t>
      </w:r>
      <w:r>
        <w:rPr>
          <w:rFonts w:ascii="Times New Roman" w:hAnsi="Times New Roman"/>
          <w:b/>
          <w:sz w:val="24"/>
          <w:szCs w:val="24"/>
        </w:rPr>
        <w:t>7</w:t>
      </w:r>
    </w:p>
    <w:p w14:paraId="6E53BF22" w14:textId="6F509969" w:rsidR="00391D64" w:rsidRPr="00391D64" w:rsidRDefault="00391D64" w:rsidP="007F7804">
      <w:pPr>
        <w:spacing w:before="120" w:line="360" w:lineRule="auto"/>
        <w:jc w:val="both"/>
        <w:rPr>
          <w:rFonts w:ascii="Times New Roman" w:hAnsi="Times New Roman"/>
          <w:bCs/>
          <w:sz w:val="24"/>
          <w:szCs w:val="24"/>
        </w:rPr>
      </w:pPr>
      <w:r w:rsidRPr="00391D64">
        <w:rPr>
          <w:rFonts w:ascii="Times New Roman" w:hAnsi="Times New Roman"/>
          <w:bCs/>
          <w:sz w:val="24"/>
          <w:szCs w:val="24"/>
        </w:rPr>
        <w:t xml:space="preserve">W związku z projektowanymi zmianami w ustawie </w:t>
      </w:r>
      <w:r w:rsidR="005D5EC6">
        <w:rPr>
          <w:rFonts w:ascii="Times New Roman" w:hAnsi="Times New Roman"/>
          <w:bCs/>
          <w:sz w:val="24"/>
          <w:szCs w:val="24"/>
        </w:rPr>
        <w:t>–</w:t>
      </w:r>
      <w:r>
        <w:rPr>
          <w:rFonts w:ascii="Times New Roman" w:hAnsi="Times New Roman"/>
          <w:bCs/>
          <w:sz w:val="24"/>
          <w:szCs w:val="24"/>
        </w:rPr>
        <w:t xml:space="preserve"> </w:t>
      </w:r>
      <w:r w:rsidRPr="00391D64">
        <w:rPr>
          <w:rFonts w:ascii="Times New Roman" w:hAnsi="Times New Roman"/>
          <w:bCs/>
          <w:sz w:val="24"/>
          <w:szCs w:val="24"/>
        </w:rPr>
        <w:t>Kodeks karny skarbowy w art. 53 § 30c oraz uchyleniem art. 80g z dniem 1 lipca 2029 r. zachodzi konieczność uregulowania okresu przejściowego.</w:t>
      </w:r>
    </w:p>
    <w:p w14:paraId="6865442C" w14:textId="2D30C074" w:rsidR="00B41C13" w:rsidRDefault="00391D64" w:rsidP="007F7804">
      <w:pPr>
        <w:spacing w:before="120" w:line="360" w:lineRule="auto"/>
        <w:jc w:val="both"/>
        <w:rPr>
          <w:rFonts w:ascii="Times New Roman" w:hAnsi="Times New Roman"/>
          <w:bCs/>
          <w:color w:val="00B0F0"/>
          <w:sz w:val="24"/>
          <w:szCs w:val="24"/>
        </w:rPr>
      </w:pPr>
      <w:r w:rsidRPr="00391D64">
        <w:rPr>
          <w:rFonts w:ascii="Times New Roman" w:hAnsi="Times New Roman"/>
          <w:bCs/>
          <w:sz w:val="24"/>
          <w:szCs w:val="24"/>
        </w:rPr>
        <w:t xml:space="preserve">Zmiany w ustawie o VAT zakładają, że datą końcową, po której nie będzie można już dokonywać żadnych nowych przemieszczeń towarów w ramach procedury magazynu typu </w:t>
      </w:r>
      <w:proofErr w:type="spellStart"/>
      <w:r w:rsidRPr="002C1618">
        <w:rPr>
          <w:rFonts w:ascii="Times New Roman" w:hAnsi="Times New Roman"/>
          <w:bCs/>
          <w:i/>
          <w:iCs/>
          <w:sz w:val="24"/>
          <w:szCs w:val="24"/>
        </w:rPr>
        <w:t>call</w:t>
      </w:r>
      <w:proofErr w:type="spellEnd"/>
      <w:r w:rsidRPr="002C1618">
        <w:rPr>
          <w:rFonts w:ascii="Times New Roman" w:hAnsi="Times New Roman"/>
          <w:bCs/>
          <w:i/>
          <w:iCs/>
          <w:sz w:val="24"/>
          <w:szCs w:val="24"/>
        </w:rPr>
        <w:t xml:space="preserve">-off </w:t>
      </w:r>
      <w:proofErr w:type="spellStart"/>
      <w:r w:rsidRPr="002C1618">
        <w:rPr>
          <w:rFonts w:ascii="Times New Roman" w:hAnsi="Times New Roman"/>
          <w:bCs/>
          <w:i/>
          <w:iCs/>
          <w:sz w:val="24"/>
          <w:szCs w:val="24"/>
        </w:rPr>
        <w:t>stock</w:t>
      </w:r>
      <w:proofErr w:type="spellEnd"/>
      <w:r w:rsidRPr="00391D64">
        <w:rPr>
          <w:rFonts w:ascii="Times New Roman" w:hAnsi="Times New Roman"/>
          <w:bCs/>
          <w:sz w:val="24"/>
          <w:szCs w:val="24"/>
        </w:rPr>
        <w:t xml:space="preserve">, będzie dzień 30 czerwca 2028 r. W przypadku procedury magazynu typu </w:t>
      </w:r>
      <w:r w:rsidR="005D5EC6">
        <w:rPr>
          <w:rFonts w:ascii="Times New Roman" w:hAnsi="Times New Roman"/>
          <w:bCs/>
          <w:sz w:val="24"/>
          <w:szCs w:val="24"/>
        </w:rPr>
        <w:br/>
      </w:r>
      <w:proofErr w:type="spellStart"/>
      <w:r w:rsidRPr="002C1618">
        <w:rPr>
          <w:rFonts w:ascii="Times New Roman" w:hAnsi="Times New Roman"/>
          <w:bCs/>
          <w:i/>
          <w:iCs/>
          <w:sz w:val="24"/>
          <w:szCs w:val="24"/>
        </w:rPr>
        <w:t>call</w:t>
      </w:r>
      <w:proofErr w:type="spellEnd"/>
      <w:r w:rsidRPr="002C1618">
        <w:rPr>
          <w:rFonts w:ascii="Times New Roman" w:hAnsi="Times New Roman"/>
          <w:bCs/>
          <w:i/>
          <w:iCs/>
          <w:sz w:val="24"/>
          <w:szCs w:val="24"/>
        </w:rPr>
        <w:t xml:space="preserve">-off </w:t>
      </w:r>
      <w:proofErr w:type="spellStart"/>
      <w:r w:rsidRPr="002C1618">
        <w:rPr>
          <w:rFonts w:ascii="Times New Roman" w:hAnsi="Times New Roman"/>
          <w:bCs/>
          <w:i/>
          <w:iCs/>
          <w:sz w:val="24"/>
          <w:szCs w:val="24"/>
        </w:rPr>
        <w:t>stock</w:t>
      </w:r>
      <w:proofErr w:type="spellEnd"/>
      <w:r w:rsidRPr="00391D64">
        <w:rPr>
          <w:rFonts w:ascii="Times New Roman" w:hAnsi="Times New Roman"/>
          <w:bCs/>
          <w:sz w:val="24"/>
          <w:szCs w:val="24"/>
        </w:rPr>
        <w:t xml:space="preserve">, która zostanie rozpoczęta w dniu 30 czerwca 2028 r. lub przed tą datą, nadal będą mogły mieć zastosowanie dotychczasowe regulacje. Ostatecznie procedura magazynu typu </w:t>
      </w:r>
      <w:proofErr w:type="spellStart"/>
      <w:r w:rsidRPr="002C1618">
        <w:rPr>
          <w:rFonts w:ascii="Times New Roman" w:hAnsi="Times New Roman"/>
          <w:bCs/>
          <w:i/>
          <w:iCs/>
          <w:sz w:val="24"/>
          <w:szCs w:val="24"/>
        </w:rPr>
        <w:t>call</w:t>
      </w:r>
      <w:proofErr w:type="spellEnd"/>
      <w:r w:rsidRPr="002C1618">
        <w:rPr>
          <w:rFonts w:ascii="Times New Roman" w:hAnsi="Times New Roman"/>
          <w:bCs/>
          <w:i/>
          <w:iCs/>
          <w:sz w:val="24"/>
          <w:szCs w:val="24"/>
        </w:rPr>
        <w:t xml:space="preserve">-off </w:t>
      </w:r>
      <w:proofErr w:type="spellStart"/>
      <w:r w:rsidRPr="002C1618">
        <w:rPr>
          <w:rFonts w:ascii="Times New Roman" w:hAnsi="Times New Roman"/>
          <w:bCs/>
          <w:i/>
          <w:iCs/>
          <w:sz w:val="24"/>
          <w:szCs w:val="24"/>
        </w:rPr>
        <w:t>stock</w:t>
      </w:r>
      <w:proofErr w:type="spellEnd"/>
      <w:r w:rsidRPr="00391D64">
        <w:rPr>
          <w:rFonts w:ascii="Times New Roman" w:hAnsi="Times New Roman"/>
          <w:bCs/>
          <w:sz w:val="24"/>
          <w:szCs w:val="24"/>
        </w:rPr>
        <w:t xml:space="preserve"> przestanie obowiązywać w dniu 30 czerwca 2029 r.</w:t>
      </w:r>
      <w:r w:rsidR="00B41C13" w:rsidRPr="00B41C13">
        <w:rPr>
          <w:rFonts w:ascii="Times New Roman" w:hAnsi="Times New Roman"/>
          <w:bCs/>
          <w:color w:val="00B0F0"/>
          <w:sz w:val="24"/>
          <w:szCs w:val="24"/>
        </w:rPr>
        <w:t xml:space="preserve"> </w:t>
      </w:r>
    </w:p>
    <w:p w14:paraId="1DD8653A" w14:textId="6B11C15B" w:rsidR="00391D64" w:rsidRPr="00391D64" w:rsidRDefault="00B41C13" w:rsidP="007F7804">
      <w:pPr>
        <w:spacing w:before="120" w:line="360" w:lineRule="auto"/>
        <w:jc w:val="both"/>
        <w:rPr>
          <w:rFonts w:ascii="Times New Roman" w:hAnsi="Times New Roman"/>
          <w:bCs/>
          <w:sz w:val="24"/>
          <w:szCs w:val="24"/>
        </w:rPr>
      </w:pPr>
      <w:r w:rsidRPr="00B41C13">
        <w:rPr>
          <w:rFonts w:ascii="Times New Roman" w:hAnsi="Times New Roman"/>
          <w:bCs/>
          <w:sz w:val="24"/>
          <w:szCs w:val="24"/>
        </w:rPr>
        <w:t xml:space="preserve">Zamiarem ustawodawcy jest objęcie penalizacją czynów zabronionych stypizowanych </w:t>
      </w:r>
      <w:r w:rsidR="005D5EC6">
        <w:rPr>
          <w:rFonts w:ascii="Times New Roman" w:hAnsi="Times New Roman"/>
          <w:bCs/>
          <w:sz w:val="24"/>
          <w:szCs w:val="24"/>
        </w:rPr>
        <w:br/>
      </w:r>
      <w:r w:rsidRPr="00B41C13">
        <w:rPr>
          <w:rFonts w:ascii="Times New Roman" w:hAnsi="Times New Roman"/>
          <w:bCs/>
          <w:sz w:val="24"/>
          <w:szCs w:val="24"/>
        </w:rPr>
        <w:t xml:space="preserve">w art. 80g </w:t>
      </w:r>
      <w:r>
        <w:rPr>
          <w:rFonts w:ascii="Times New Roman" w:hAnsi="Times New Roman"/>
          <w:bCs/>
          <w:sz w:val="24"/>
          <w:szCs w:val="24"/>
        </w:rPr>
        <w:t>ustawy – Kodeks karny skarbowy</w:t>
      </w:r>
      <w:r w:rsidRPr="00B41C13">
        <w:rPr>
          <w:rFonts w:ascii="Times New Roman" w:hAnsi="Times New Roman"/>
          <w:bCs/>
          <w:sz w:val="24"/>
          <w:szCs w:val="24"/>
        </w:rPr>
        <w:t xml:space="preserve">, popełnionych przed 1 lipca 2029 r. W przypadku niedodania przepisu przejściowego (art. 7), respektowany </w:t>
      </w:r>
      <w:r>
        <w:rPr>
          <w:rFonts w:ascii="Times New Roman" w:hAnsi="Times New Roman"/>
          <w:bCs/>
          <w:sz w:val="24"/>
          <w:szCs w:val="24"/>
        </w:rPr>
        <w:t xml:space="preserve">byłby </w:t>
      </w:r>
      <w:r w:rsidRPr="00B41C13">
        <w:rPr>
          <w:rFonts w:ascii="Times New Roman" w:hAnsi="Times New Roman"/>
          <w:bCs/>
          <w:sz w:val="24"/>
          <w:szCs w:val="24"/>
        </w:rPr>
        <w:t xml:space="preserve">przepis art. 2 § 2 </w:t>
      </w:r>
      <w:r>
        <w:rPr>
          <w:rFonts w:ascii="Times New Roman" w:hAnsi="Times New Roman"/>
          <w:bCs/>
          <w:sz w:val="24"/>
          <w:szCs w:val="24"/>
        </w:rPr>
        <w:t xml:space="preserve">tej ustawy, </w:t>
      </w:r>
      <w:r w:rsidRPr="00B41C13">
        <w:rPr>
          <w:rFonts w:ascii="Times New Roman" w:hAnsi="Times New Roman"/>
          <w:bCs/>
          <w:sz w:val="24"/>
          <w:szCs w:val="24"/>
        </w:rPr>
        <w:t xml:space="preserve">nakazujący stosować ustawę nową (względniejszą) dla sprawcy w czasie orzekania, a czyn </w:t>
      </w:r>
      <w:r w:rsidRPr="00B41C13">
        <w:rPr>
          <w:rFonts w:ascii="Times New Roman" w:hAnsi="Times New Roman"/>
          <w:bCs/>
          <w:sz w:val="24"/>
          <w:szCs w:val="24"/>
        </w:rPr>
        <w:lastRenderedPageBreak/>
        <w:t xml:space="preserve">zabroniony stypizowany w art. 80g </w:t>
      </w:r>
      <w:r>
        <w:rPr>
          <w:rFonts w:ascii="Times New Roman" w:hAnsi="Times New Roman"/>
          <w:bCs/>
          <w:sz w:val="24"/>
          <w:szCs w:val="24"/>
        </w:rPr>
        <w:t xml:space="preserve">ustawy, </w:t>
      </w:r>
      <w:r w:rsidRPr="00B41C13">
        <w:rPr>
          <w:rFonts w:ascii="Times New Roman" w:hAnsi="Times New Roman"/>
          <w:bCs/>
          <w:sz w:val="24"/>
          <w:szCs w:val="24"/>
        </w:rPr>
        <w:t>popełniony przed 1 lipca 2029 r.</w:t>
      </w:r>
      <w:r w:rsidR="00C5006C">
        <w:rPr>
          <w:rFonts w:ascii="Times New Roman" w:hAnsi="Times New Roman"/>
          <w:bCs/>
          <w:sz w:val="24"/>
          <w:szCs w:val="24"/>
        </w:rPr>
        <w:t>,</w:t>
      </w:r>
      <w:r w:rsidRPr="00B41C13">
        <w:rPr>
          <w:rFonts w:ascii="Times New Roman" w:hAnsi="Times New Roman"/>
          <w:bCs/>
          <w:sz w:val="24"/>
          <w:szCs w:val="24"/>
        </w:rPr>
        <w:t xml:space="preserve"> nie podlegałby karze.</w:t>
      </w:r>
    </w:p>
    <w:p w14:paraId="11B02EE0" w14:textId="021A4669" w:rsidR="00391D64" w:rsidRPr="00391D64" w:rsidRDefault="00391D64" w:rsidP="007F7804">
      <w:pPr>
        <w:spacing w:before="120" w:line="360" w:lineRule="auto"/>
        <w:jc w:val="both"/>
        <w:rPr>
          <w:rFonts w:ascii="Times New Roman" w:hAnsi="Times New Roman"/>
          <w:bCs/>
          <w:sz w:val="24"/>
          <w:szCs w:val="24"/>
        </w:rPr>
      </w:pPr>
      <w:r w:rsidRPr="00391D64">
        <w:rPr>
          <w:rFonts w:ascii="Times New Roman" w:hAnsi="Times New Roman"/>
          <w:bCs/>
          <w:sz w:val="24"/>
          <w:szCs w:val="24"/>
        </w:rPr>
        <w:t>Mając powyższe na uwadze</w:t>
      </w:r>
      <w:r w:rsidR="005D5EC6">
        <w:rPr>
          <w:rFonts w:ascii="Times New Roman" w:hAnsi="Times New Roman"/>
          <w:bCs/>
          <w:sz w:val="24"/>
          <w:szCs w:val="24"/>
        </w:rPr>
        <w:t>,</w:t>
      </w:r>
      <w:r w:rsidRPr="00391D64">
        <w:rPr>
          <w:rFonts w:ascii="Times New Roman" w:hAnsi="Times New Roman"/>
          <w:bCs/>
          <w:sz w:val="24"/>
          <w:szCs w:val="24"/>
        </w:rPr>
        <w:t xml:space="preserve"> proponuje się, aby do czynów popełnionych przed dniem 1 lipca 2029 r. zastosowanie miały przepisy art. 53 § 30c oraz art. 80g ustawy </w:t>
      </w:r>
      <w:r w:rsidR="005D5EC6">
        <w:rPr>
          <w:rFonts w:ascii="Times New Roman" w:hAnsi="Times New Roman"/>
          <w:bCs/>
          <w:sz w:val="24"/>
          <w:szCs w:val="24"/>
        </w:rPr>
        <w:t>–</w:t>
      </w:r>
      <w:r w:rsidR="00BF7FC4">
        <w:rPr>
          <w:rFonts w:ascii="Times New Roman" w:hAnsi="Times New Roman"/>
          <w:bCs/>
          <w:sz w:val="24"/>
          <w:szCs w:val="24"/>
        </w:rPr>
        <w:t xml:space="preserve"> </w:t>
      </w:r>
      <w:r w:rsidRPr="00391D64">
        <w:rPr>
          <w:rFonts w:ascii="Times New Roman" w:hAnsi="Times New Roman"/>
          <w:bCs/>
          <w:sz w:val="24"/>
          <w:szCs w:val="24"/>
        </w:rPr>
        <w:t>Kodeks karny skarbowy (zmienianej w art. 2) w brzmieniu dotychczasowym.</w:t>
      </w:r>
    </w:p>
    <w:p w14:paraId="147F2AF2" w14:textId="74CE9C96" w:rsidR="00B41C13" w:rsidRDefault="00391D64" w:rsidP="007F7804">
      <w:pPr>
        <w:spacing w:before="120" w:line="360" w:lineRule="auto"/>
        <w:jc w:val="both"/>
        <w:rPr>
          <w:rFonts w:ascii="Times New Roman" w:hAnsi="Times New Roman"/>
          <w:bCs/>
          <w:sz w:val="24"/>
          <w:szCs w:val="24"/>
        </w:rPr>
      </w:pPr>
      <w:r w:rsidRPr="00391D64">
        <w:rPr>
          <w:rFonts w:ascii="Times New Roman" w:hAnsi="Times New Roman"/>
          <w:bCs/>
          <w:sz w:val="24"/>
          <w:szCs w:val="24"/>
        </w:rPr>
        <w:t xml:space="preserve">Projektowane rozwiązanie jest zgodne z </w:t>
      </w:r>
      <w:r w:rsidR="005D5EC6">
        <w:rPr>
          <w:rFonts w:ascii="Times New Roman" w:hAnsi="Times New Roman"/>
          <w:bCs/>
          <w:sz w:val="24"/>
          <w:szCs w:val="24"/>
        </w:rPr>
        <w:t>p</w:t>
      </w:r>
      <w:r w:rsidRPr="00391D64">
        <w:rPr>
          <w:rFonts w:ascii="Times New Roman" w:hAnsi="Times New Roman"/>
          <w:bCs/>
          <w:sz w:val="24"/>
          <w:szCs w:val="24"/>
        </w:rPr>
        <w:t xml:space="preserve">ostanowieniem Sądu Najwyższego </w:t>
      </w:r>
      <w:r w:rsidR="005D5EC6">
        <w:rPr>
          <w:rFonts w:ascii="Times New Roman" w:hAnsi="Times New Roman"/>
          <w:bCs/>
          <w:sz w:val="24"/>
          <w:szCs w:val="24"/>
        </w:rPr>
        <w:t>–</w:t>
      </w:r>
      <w:r w:rsidRPr="00391D64">
        <w:rPr>
          <w:rFonts w:ascii="Times New Roman" w:hAnsi="Times New Roman"/>
          <w:bCs/>
          <w:sz w:val="24"/>
          <w:szCs w:val="24"/>
        </w:rPr>
        <w:t xml:space="preserve"> Izba Karna z</w:t>
      </w:r>
      <w:r w:rsidR="00BF7FC4">
        <w:rPr>
          <w:rFonts w:ascii="Times New Roman" w:hAnsi="Times New Roman"/>
          <w:bCs/>
          <w:sz w:val="24"/>
          <w:szCs w:val="24"/>
        </w:rPr>
        <w:t> </w:t>
      </w:r>
      <w:r w:rsidRPr="00391D64">
        <w:rPr>
          <w:rFonts w:ascii="Times New Roman" w:hAnsi="Times New Roman"/>
          <w:bCs/>
          <w:sz w:val="24"/>
          <w:szCs w:val="24"/>
        </w:rPr>
        <w:t>dnia 9 marca 2022 r., I KZP 12/21, który wskazał, iż norma intertemporalna zawarta w art. 2 § 1 KW (podobnie, jak w art. 4 § 1 KK i art. 2 § 2 KKS) znajdzie zastosowanie do uregulowań epizodycznych zawartych</w:t>
      </w:r>
      <w:r w:rsidR="00BF7FC4">
        <w:rPr>
          <w:rFonts w:ascii="Times New Roman" w:hAnsi="Times New Roman"/>
          <w:bCs/>
          <w:sz w:val="24"/>
          <w:szCs w:val="24"/>
        </w:rPr>
        <w:t xml:space="preserve"> </w:t>
      </w:r>
      <w:r w:rsidRPr="00391D64">
        <w:rPr>
          <w:rFonts w:ascii="Times New Roman" w:hAnsi="Times New Roman"/>
          <w:bCs/>
          <w:sz w:val="24"/>
          <w:szCs w:val="24"/>
        </w:rPr>
        <w:t>w ustawie albo aktach wykonawczych, które uszczegóławiają przepisy ustawowe albo stanowią ich wypełnienie (przepisy blankietowe), jeżeli w ustawie nie przewidziano stosownych uregulowań przewidujących odmienne reguły rozstrzygające o</w:t>
      </w:r>
      <w:r w:rsidR="00BF7FC4">
        <w:rPr>
          <w:rFonts w:ascii="Times New Roman" w:hAnsi="Times New Roman"/>
          <w:bCs/>
          <w:sz w:val="24"/>
          <w:szCs w:val="24"/>
        </w:rPr>
        <w:t> </w:t>
      </w:r>
      <w:r w:rsidRPr="00391D64">
        <w:rPr>
          <w:rFonts w:ascii="Times New Roman" w:hAnsi="Times New Roman"/>
          <w:bCs/>
          <w:sz w:val="24"/>
          <w:szCs w:val="24"/>
        </w:rPr>
        <w:t>kolizji ustaw w czasie. Prawodawca za każdym razem ma możliwość zapobiegnięcia takiej sytuacji, wprowadzając szczególny przepis pozwalający na ukaranie za wykroczenie po uchyleniu stanowiącego jego podstawę zakazu lub nakazu.</w:t>
      </w:r>
    </w:p>
    <w:p w14:paraId="70DBED77" w14:textId="488F6F62" w:rsidR="00391D64" w:rsidRDefault="00B41C13" w:rsidP="007F7804">
      <w:pPr>
        <w:spacing w:before="120" w:line="360" w:lineRule="auto"/>
        <w:jc w:val="both"/>
        <w:rPr>
          <w:rFonts w:ascii="Times New Roman" w:hAnsi="Times New Roman"/>
          <w:bCs/>
          <w:i/>
          <w:iCs/>
          <w:sz w:val="24"/>
          <w:szCs w:val="24"/>
        </w:rPr>
      </w:pPr>
      <w:r w:rsidRPr="00B41C13">
        <w:rPr>
          <w:rFonts w:ascii="Times New Roman" w:hAnsi="Times New Roman"/>
          <w:bCs/>
          <w:sz w:val="24"/>
          <w:szCs w:val="24"/>
        </w:rPr>
        <w:t>Projektowane rozwiązanie jest także zgodne ze stanowiskiem doktryny. Jak wynika z komentarza do art. 4 K</w:t>
      </w:r>
      <w:r>
        <w:rPr>
          <w:rFonts w:ascii="Times New Roman" w:hAnsi="Times New Roman"/>
          <w:bCs/>
          <w:sz w:val="24"/>
          <w:szCs w:val="24"/>
        </w:rPr>
        <w:t xml:space="preserve">odeksu karnego </w:t>
      </w:r>
      <w:r w:rsidRPr="00B41C13">
        <w:rPr>
          <w:rFonts w:ascii="Times New Roman" w:hAnsi="Times New Roman"/>
          <w:bCs/>
          <w:sz w:val="24"/>
          <w:szCs w:val="24"/>
        </w:rPr>
        <w:t xml:space="preserve">(podobnie jak art. 2 § 2 </w:t>
      </w:r>
      <w:r>
        <w:rPr>
          <w:rFonts w:ascii="Times New Roman" w:hAnsi="Times New Roman"/>
          <w:bCs/>
          <w:sz w:val="24"/>
          <w:szCs w:val="24"/>
        </w:rPr>
        <w:t>Kodeksu karnego skarbowego</w:t>
      </w:r>
      <w:r w:rsidRPr="00B41C13">
        <w:rPr>
          <w:rFonts w:ascii="Times New Roman" w:hAnsi="Times New Roman"/>
          <w:bCs/>
          <w:sz w:val="24"/>
          <w:szCs w:val="24"/>
        </w:rPr>
        <w:t xml:space="preserve">) S. Żółtek [w:] M. Królikowski, R. </w:t>
      </w:r>
      <w:proofErr w:type="spellStart"/>
      <w:r w:rsidRPr="00B41C13">
        <w:rPr>
          <w:rFonts w:ascii="Times New Roman" w:hAnsi="Times New Roman"/>
          <w:bCs/>
          <w:sz w:val="24"/>
          <w:szCs w:val="24"/>
        </w:rPr>
        <w:t>Zawłocki</w:t>
      </w:r>
      <w:proofErr w:type="spellEnd"/>
      <w:r w:rsidRPr="00B41C13">
        <w:rPr>
          <w:rFonts w:ascii="Times New Roman" w:hAnsi="Times New Roman"/>
          <w:bCs/>
          <w:sz w:val="24"/>
          <w:szCs w:val="24"/>
        </w:rPr>
        <w:t>, (red.) Kodeks karny. Część ogólna. Tom I. Komentarz. Art. 1–116, wyd. 5, 2021, art. 4, Nb 62 „</w:t>
      </w:r>
      <w:r w:rsidRPr="00B41C13">
        <w:rPr>
          <w:rFonts w:ascii="Times New Roman" w:hAnsi="Times New Roman"/>
          <w:bCs/>
          <w:i/>
          <w:iCs/>
          <w:sz w:val="24"/>
          <w:szCs w:val="24"/>
        </w:rPr>
        <w:t xml:space="preserve">Wątpliwości wzbudza jednak, czy po utracie mocy obowiązującej powinna być ona stosowana do czynów, które zostały popełnione w czasie jej obowiązywania. Nie można wszak zaprzeczyć, że sens surowszego karania określonych </w:t>
      </w:r>
      <w:proofErr w:type="spellStart"/>
      <w:r w:rsidRPr="00B41C13">
        <w:rPr>
          <w:rFonts w:ascii="Times New Roman" w:hAnsi="Times New Roman"/>
          <w:bCs/>
          <w:i/>
          <w:iCs/>
          <w:sz w:val="24"/>
          <w:szCs w:val="24"/>
        </w:rPr>
        <w:t>zachowań</w:t>
      </w:r>
      <w:proofErr w:type="spellEnd"/>
      <w:r w:rsidRPr="00B41C13">
        <w:rPr>
          <w:rFonts w:ascii="Times New Roman" w:hAnsi="Times New Roman"/>
          <w:bCs/>
          <w:i/>
          <w:iCs/>
          <w:sz w:val="24"/>
          <w:szCs w:val="24"/>
        </w:rPr>
        <w:t xml:space="preserve">, np. w stanach wyjątkowych, jest uzasadniony pewnymi szczególnymi okolicznościami. Z punktu widzenia następczej oceny, dokonywanej już po ustaniu tychże okoliczności, naganność dokonanych </w:t>
      </w:r>
      <w:proofErr w:type="spellStart"/>
      <w:r w:rsidRPr="00B41C13">
        <w:rPr>
          <w:rFonts w:ascii="Times New Roman" w:hAnsi="Times New Roman"/>
          <w:bCs/>
          <w:i/>
          <w:iCs/>
          <w:sz w:val="24"/>
          <w:szCs w:val="24"/>
        </w:rPr>
        <w:t>zachowań</w:t>
      </w:r>
      <w:proofErr w:type="spellEnd"/>
      <w:r w:rsidRPr="00B41C13">
        <w:rPr>
          <w:rFonts w:ascii="Times New Roman" w:hAnsi="Times New Roman"/>
          <w:bCs/>
          <w:i/>
          <w:iCs/>
          <w:sz w:val="24"/>
          <w:szCs w:val="24"/>
        </w:rPr>
        <w:t xml:space="preserve"> niekoniecznie ulegnie zmianie (przykładowo czynów popełnionych podczas wojny). Powraca więc pytanie o wyższość gwarancyjności sytemu prawa nad aksjologicznymi podstawami karania. Podobnie jak poprzednio (zob. Nb 57) opowiedzieć się trzeba za realizacją funkcji gwarancyjnej prawa karnego i uciekaniem od tworzenia wyjątków od przepisów, niemających normatywnego poparcia. </w:t>
      </w:r>
      <w:r w:rsidRPr="00B41C13">
        <w:rPr>
          <w:rFonts w:ascii="Times New Roman" w:hAnsi="Times New Roman"/>
          <w:i/>
          <w:iCs/>
          <w:sz w:val="24"/>
          <w:szCs w:val="24"/>
        </w:rPr>
        <w:t xml:space="preserve">Jeżeli zatem w ustawie epizodycznej nie przewidziano stosowania jej przepisów, po utracie przez nią mocy obowiązującej, do </w:t>
      </w:r>
      <w:proofErr w:type="spellStart"/>
      <w:r w:rsidRPr="00B41C13">
        <w:rPr>
          <w:rFonts w:ascii="Times New Roman" w:hAnsi="Times New Roman"/>
          <w:i/>
          <w:iCs/>
          <w:sz w:val="24"/>
          <w:szCs w:val="24"/>
        </w:rPr>
        <w:t>zachowań</w:t>
      </w:r>
      <w:proofErr w:type="spellEnd"/>
      <w:r w:rsidRPr="00B41C13">
        <w:rPr>
          <w:rFonts w:ascii="Times New Roman" w:hAnsi="Times New Roman"/>
          <w:i/>
          <w:iCs/>
          <w:sz w:val="24"/>
          <w:szCs w:val="24"/>
        </w:rPr>
        <w:t xml:space="preserve"> popełnionych podczas jej obowiązywania, to nie ma podstaw, aby odchodzić od ogólnych reguł wyrażonych w art. 4 § 1 KK (zob. jednak rozw</w:t>
      </w:r>
      <w:r w:rsidRPr="00B41C13">
        <w:rPr>
          <w:rFonts w:ascii="Times New Roman" w:hAnsi="Times New Roman"/>
          <w:bCs/>
          <w:i/>
          <w:iCs/>
          <w:sz w:val="24"/>
          <w:szCs w:val="24"/>
        </w:rPr>
        <w:t>iązanie przyjęte w art. 2 § 3 KK z 1932 r.; zob. Nb 27; J. Makarewicz, KK. Komentarz, 1932, s. 49-50).</w:t>
      </w:r>
    </w:p>
    <w:p w14:paraId="7891B808" w14:textId="77777777" w:rsidR="005D5EC6" w:rsidRDefault="005D5EC6" w:rsidP="007F7804">
      <w:pPr>
        <w:spacing w:before="120" w:line="360" w:lineRule="auto"/>
        <w:jc w:val="both"/>
        <w:rPr>
          <w:rFonts w:ascii="Times New Roman" w:hAnsi="Times New Roman"/>
          <w:bCs/>
          <w:i/>
          <w:iCs/>
          <w:sz w:val="24"/>
          <w:szCs w:val="24"/>
        </w:rPr>
      </w:pPr>
    </w:p>
    <w:p w14:paraId="7233A6A0" w14:textId="066FEF78" w:rsidR="00B41C13" w:rsidRPr="00BE2521" w:rsidRDefault="00B41C13" w:rsidP="007F7804">
      <w:pPr>
        <w:spacing w:before="120" w:line="360" w:lineRule="auto"/>
        <w:jc w:val="both"/>
        <w:rPr>
          <w:rFonts w:ascii="Times New Roman" w:hAnsi="Times New Roman"/>
          <w:b/>
          <w:sz w:val="24"/>
          <w:szCs w:val="24"/>
        </w:rPr>
      </w:pPr>
      <w:r w:rsidRPr="00BE2521">
        <w:rPr>
          <w:rFonts w:ascii="Times New Roman" w:hAnsi="Times New Roman"/>
          <w:b/>
          <w:sz w:val="24"/>
          <w:szCs w:val="24"/>
        </w:rPr>
        <w:lastRenderedPageBreak/>
        <w:t>Art. 8</w:t>
      </w:r>
    </w:p>
    <w:p w14:paraId="283AB2D9" w14:textId="27537D89" w:rsidR="00B41C13" w:rsidRPr="00B41C13" w:rsidRDefault="00B41C13" w:rsidP="007F7804">
      <w:pPr>
        <w:spacing w:before="120" w:line="360" w:lineRule="auto"/>
        <w:jc w:val="both"/>
        <w:rPr>
          <w:rFonts w:ascii="Times New Roman" w:hAnsi="Times New Roman"/>
          <w:bCs/>
          <w:sz w:val="24"/>
          <w:szCs w:val="24"/>
        </w:rPr>
      </w:pPr>
      <w:r w:rsidRPr="00B41C13">
        <w:rPr>
          <w:rFonts w:ascii="Times New Roman" w:hAnsi="Times New Roman"/>
          <w:bCs/>
          <w:sz w:val="24"/>
          <w:szCs w:val="24"/>
        </w:rPr>
        <w:t xml:space="preserve">W związku z projektowanymi zmianami w ustawie o KAS (art. 3 projektu) zachodzi konieczność uregulowania kwestii wykonywania kontroli celno-skarbowych przestrzegania przepisów prawa podatkowego w zakresie obowiązków podatników i podatników podatku od wartości dodanej prowadzących magazyn, do którego wprowadzane są towary w procedurze magazynu typu </w:t>
      </w:r>
      <w:proofErr w:type="spellStart"/>
      <w:r w:rsidRPr="00B41C13">
        <w:rPr>
          <w:rFonts w:ascii="Times New Roman" w:hAnsi="Times New Roman"/>
          <w:bCs/>
          <w:sz w:val="24"/>
          <w:szCs w:val="24"/>
        </w:rPr>
        <w:t>call</w:t>
      </w:r>
      <w:proofErr w:type="spellEnd"/>
      <w:r w:rsidRPr="00B41C13">
        <w:rPr>
          <w:rFonts w:ascii="Times New Roman" w:hAnsi="Times New Roman"/>
          <w:bCs/>
          <w:sz w:val="24"/>
          <w:szCs w:val="24"/>
        </w:rPr>
        <w:t xml:space="preserve">-off </w:t>
      </w:r>
      <w:proofErr w:type="spellStart"/>
      <w:r w:rsidRPr="00B41C13">
        <w:rPr>
          <w:rFonts w:ascii="Times New Roman" w:hAnsi="Times New Roman"/>
          <w:bCs/>
          <w:sz w:val="24"/>
          <w:szCs w:val="24"/>
        </w:rPr>
        <w:t>stock</w:t>
      </w:r>
      <w:proofErr w:type="spellEnd"/>
      <w:r w:rsidRPr="00B41C13">
        <w:rPr>
          <w:rFonts w:ascii="Times New Roman" w:hAnsi="Times New Roman"/>
          <w:bCs/>
          <w:sz w:val="24"/>
          <w:szCs w:val="24"/>
        </w:rPr>
        <w:t xml:space="preserve">, o której mowa w dziale II rozdziale 3a ustawy z dnia 11 marca 2004 r. o podatku od towarów i usług, w trybie określonym w art. 62 ust. 5 pkt 12 ustawy </w:t>
      </w:r>
      <w:r w:rsidR="0096424B">
        <w:rPr>
          <w:rFonts w:ascii="Times New Roman" w:hAnsi="Times New Roman"/>
          <w:bCs/>
          <w:sz w:val="24"/>
          <w:szCs w:val="24"/>
        </w:rPr>
        <w:br/>
      </w:r>
      <w:r w:rsidRPr="00B41C13">
        <w:rPr>
          <w:rFonts w:ascii="Times New Roman" w:hAnsi="Times New Roman"/>
          <w:bCs/>
          <w:sz w:val="24"/>
          <w:szCs w:val="24"/>
        </w:rPr>
        <w:t>o KAS ( tzw. „kontroli na legitymację”) i niezakończonych przed dniem 1 lipca 2029 r.</w:t>
      </w:r>
    </w:p>
    <w:p w14:paraId="269E3F7A" w14:textId="355A1DA1" w:rsidR="00B41C13" w:rsidRPr="00B41C13" w:rsidRDefault="00B41C13" w:rsidP="007F7804">
      <w:pPr>
        <w:spacing w:before="120" w:line="360" w:lineRule="auto"/>
        <w:jc w:val="both"/>
        <w:rPr>
          <w:rFonts w:ascii="Times New Roman" w:hAnsi="Times New Roman"/>
          <w:bCs/>
          <w:sz w:val="24"/>
          <w:szCs w:val="24"/>
        </w:rPr>
      </w:pPr>
      <w:r w:rsidRPr="00B41C13">
        <w:rPr>
          <w:rFonts w:ascii="Times New Roman" w:hAnsi="Times New Roman"/>
          <w:bCs/>
          <w:sz w:val="24"/>
          <w:szCs w:val="24"/>
        </w:rPr>
        <w:t>W art. 8 projektu ustawy proponuje się, aby kontrole wszczęte przed 1 lipca 2029 r. w trybie określonym w art. 62 ust. 5 pkt 12 ustawy o KAS, i niezakończone do tego dnia, były prowadzone po tym dniu zgodnie z dotychczasowymi przepisami. Takie jednoznaczne unormowanie spowoduje, że nie będzie wątpliwości interpretacyjnych związanych z kwestiami intertemporalnymi dotyczącymi uchylanych przepisów w zakresie tzw. „kontroli na legitymację” przestrzegania przepisów prawa podatkowego w zakresie obowiązków podatników i podatników podatku od wartości dodanej prowadzących magazyn, do którego wprowadzane są towary</w:t>
      </w:r>
      <w:r w:rsidR="00A27109">
        <w:rPr>
          <w:rFonts w:ascii="Times New Roman" w:hAnsi="Times New Roman"/>
          <w:bCs/>
          <w:sz w:val="24"/>
          <w:szCs w:val="24"/>
        </w:rPr>
        <w:t xml:space="preserve"> </w:t>
      </w:r>
      <w:r w:rsidRPr="00B41C13">
        <w:rPr>
          <w:rFonts w:ascii="Times New Roman" w:hAnsi="Times New Roman"/>
          <w:bCs/>
          <w:sz w:val="24"/>
          <w:szCs w:val="24"/>
        </w:rPr>
        <w:t xml:space="preserve">w procedurze magazynu typu </w:t>
      </w:r>
      <w:proofErr w:type="spellStart"/>
      <w:r w:rsidRPr="00B41C13">
        <w:rPr>
          <w:rFonts w:ascii="Times New Roman" w:hAnsi="Times New Roman"/>
          <w:bCs/>
          <w:sz w:val="24"/>
          <w:szCs w:val="24"/>
        </w:rPr>
        <w:t>call</w:t>
      </w:r>
      <w:proofErr w:type="spellEnd"/>
      <w:r w:rsidRPr="00B41C13">
        <w:rPr>
          <w:rFonts w:ascii="Times New Roman" w:hAnsi="Times New Roman"/>
          <w:bCs/>
          <w:sz w:val="24"/>
          <w:szCs w:val="24"/>
        </w:rPr>
        <w:t xml:space="preserve">-off </w:t>
      </w:r>
      <w:proofErr w:type="spellStart"/>
      <w:r w:rsidRPr="00B41C13">
        <w:rPr>
          <w:rFonts w:ascii="Times New Roman" w:hAnsi="Times New Roman"/>
          <w:bCs/>
          <w:sz w:val="24"/>
          <w:szCs w:val="24"/>
        </w:rPr>
        <w:t>stock</w:t>
      </w:r>
      <w:proofErr w:type="spellEnd"/>
      <w:r w:rsidRPr="00B41C13">
        <w:rPr>
          <w:rFonts w:ascii="Times New Roman" w:hAnsi="Times New Roman"/>
          <w:bCs/>
          <w:sz w:val="24"/>
          <w:szCs w:val="24"/>
        </w:rPr>
        <w:t>. W szczególności projektowany przepis będzie stanowił podstawę do kontynuacji wszczętych przed 1 lipca 2029</w:t>
      </w:r>
      <w:r w:rsidR="00A27109">
        <w:rPr>
          <w:rFonts w:ascii="Times New Roman" w:hAnsi="Times New Roman"/>
          <w:bCs/>
          <w:sz w:val="24"/>
          <w:szCs w:val="24"/>
        </w:rPr>
        <w:t> </w:t>
      </w:r>
      <w:r w:rsidRPr="00B41C13">
        <w:rPr>
          <w:rFonts w:ascii="Times New Roman" w:hAnsi="Times New Roman"/>
          <w:bCs/>
          <w:sz w:val="24"/>
          <w:szCs w:val="24"/>
        </w:rPr>
        <w:t>r. kontroli w trybie art. 62 ust. 5 pkt 12 ustawy o KAS i zakończenia ich na dotychczasowych zasadach.</w:t>
      </w:r>
    </w:p>
    <w:p w14:paraId="1A3E26E5" w14:textId="41B0CEE1" w:rsidR="00041148" w:rsidRPr="00231708" w:rsidRDefault="00041148" w:rsidP="007F7804">
      <w:pPr>
        <w:pStyle w:val="Bezodstpw"/>
        <w:spacing w:before="120" w:line="360" w:lineRule="auto"/>
        <w:jc w:val="both"/>
        <w:rPr>
          <w:rFonts w:ascii="Times New Roman" w:hAnsi="Times New Roman" w:cs="Times New Roman"/>
          <w:b/>
          <w:sz w:val="24"/>
          <w:szCs w:val="24"/>
          <w:u w:val="single"/>
        </w:rPr>
      </w:pPr>
      <w:r w:rsidRPr="00231708">
        <w:rPr>
          <w:rFonts w:ascii="Times New Roman" w:hAnsi="Times New Roman" w:cs="Times New Roman"/>
          <w:b/>
          <w:sz w:val="24"/>
          <w:szCs w:val="24"/>
          <w:u w:val="single"/>
        </w:rPr>
        <w:t xml:space="preserve">Wejście w życie ustawy (art. </w:t>
      </w:r>
      <w:r w:rsidR="00B41C13">
        <w:rPr>
          <w:rFonts w:ascii="Times New Roman" w:hAnsi="Times New Roman" w:cs="Times New Roman"/>
          <w:b/>
          <w:sz w:val="24"/>
          <w:szCs w:val="24"/>
          <w:u w:val="single"/>
        </w:rPr>
        <w:t>9</w:t>
      </w:r>
      <w:r w:rsidRPr="00231708">
        <w:rPr>
          <w:rFonts w:ascii="Times New Roman" w:hAnsi="Times New Roman" w:cs="Times New Roman"/>
          <w:b/>
          <w:sz w:val="24"/>
          <w:szCs w:val="24"/>
          <w:u w:val="single"/>
        </w:rPr>
        <w:t>)</w:t>
      </w:r>
    </w:p>
    <w:p w14:paraId="4358061F" w14:textId="01BA0B9B" w:rsidR="00BF7FC4" w:rsidRDefault="00041148" w:rsidP="007F7804">
      <w:pPr>
        <w:spacing w:before="120" w:line="360" w:lineRule="auto"/>
        <w:jc w:val="both"/>
        <w:rPr>
          <w:rFonts w:ascii="Times New Roman" w:hAnsi="Times New Roman"/>
          <w:sz w:val="24"/>
          <w:szCs w:val="24"/>
        </w:rPr>
      </w:pPr>
      <w:r w:rsidRPr="00AC0505">
        <w:rPr>
          <w:rFonts w:ascii="Times New Roman" w:hAnsi="Times New Roman"/>
          <w:sz w:val="24"/>
          <w:szCs w:val="24"/>
        </w:rPr>
        <w:t xml:space="preserve">Zgodnie z </w:t>
      </w:r>
      <w:r w:rsidRPr="00D1618F">
        <w:rPr>
          <w:rFonts w:ascii="Times New Roman" w:hAnsi="Times New Roman"/>
          <w:b/>
          <w:bCs/>
          <w:sz w:val="24"/>
          <w:szCs w:val="24"/>
        </w:rPr>
        <w:t xml:space="preserve">art. </w:t>
      </w:r>
      <w:r w:rsidR="00B41C13">
        <w:rPr>
          <w:rFonts w:ascii="Times New Roman" w:hAnsi="Times New Roman"/>
          <w:b/>
          <w:bCs/>
          <w:sz w:val="24"/>
          <w:szCs w:val="24"/>
        </w:rPr>
        <w:t>9</w:t>
      </w:r>
      <w:r w:rsidRPr="00D1618F">
        <w:rPr>
          <w:rFonts w:ascii="Times New Roman" w:hAnsi="Times New Roman"/>
          <w:b/>
          <w:bCs/>
          <w:sz w:val="24"/>
          <w:szCs w:val="24"/>
        </w:rPr>
        <w:t xml:space="preserve"> projektu</w:t>
      </w:r>
      <w:r w:rsidRPr="00AC0505">
        <w:rPr>
          <w:rFonts w:ascii="Times New Roman" w:hAnsi="Times New Roman"/>
          <w:sz w:val="24"/>
          <w:szCs w:val="24"/>
        </w:rPr>
        <w:t xml:space="preserve"> ustawa wchodzi w życie z dniem 1 </w:t>
      </w:r>
      <w:r>
        <w:rPr>
          <w:rFonts w:ascii="Times New Roman" w:hAnsi="Times New Roman"/>
          <w:sz w:val="24"/>
          <w:szCs w:val="24"/>
        </w:rPr>
        <w:t>stycznia</w:t>
      </w:r>
      <w:r w:rsidRPr="00AC0505">
        <w:rPr>
          <w:rFonts w:ascii="Times New Roman" w:hAnsi="Times New Roman"/>
          <w:sz w:val="24"/>
          <w:szCs w:val="24"/>
        </w:rPr>
        <w:t xml:space="preserve"> 202</w:t>
      </w:r>
      <w:r>
        <w:rPr>
          <w:rFonts w:ascii="Times New Roman" w:hAnsi="Times New Roman"/>
          <w:sz w:val="24"/>
          <w:szCs w:val="24"/>
        </w:rPr>
        <w:t>7</w:t>
      </w:r>
      <w:r w:rsidRPr="00AC0505">
        <w:rPr>
          <w:rFonts w:ascii="Times New Roman" w:hAnsi="Times New Roman"/>
          <w:sz w:val="24"/>
          <w:szCs w:val="24"/>
        </w:rPr>
        <w:t xml:space="preserve"> r., z wyjątkiem przepisów </w:t>
      </w:r>
      <w:r>
        <w:rPr>
          <w:rFonts w:ascii="Times New Roman" w:hAnsi="Times New Roman"/>
          <w:sz w:val="24"/>
          <w:szCs w:val="24"/>
        </w:rPr>
        <w:t xml:space="preserve">odnoszących się do procedury magazynu typu </w:t>
      </w:r>
      <w:proofErr w:type="spellStart"/>
      <w:r w:rsidRPr="00D1618F">
        <w:rPr>
          <w:rFonts w:ascii="Times New Roman" w:hAnsi="Times New Roman"/>
          <w:i/>
          <w:iCs/>
          <w:sz w:val="24"/>
          <w:szCs w:val="24"/>
        </w:rPr>
        <w:t>call</w:t>
      </w:r>
      <w:proofErr w:type="spellEnd"/>
      <w:r w:rsidRPr="00D1618F">
        <w:rPr>
          <w:rFonts w:ascii="Times New Roman" w:hAnsi="Times New Roman"/>
          <w:i/>
          <w:iCs/>
          <w:sz w:val="24"/>
          <w:szCs w:val="24"/>
        </w:rPr>
        <w:t xml:space="preserve">-off </w:t>
      </w:r>
      <w:proofErr w:type="spellStart"/>
      <w:r w:rsidRPr="00D1618F">
        <w:rPr>
          <w:rFonts w:ascii="Times New Roman" w:hAnsi="Times New Roman"/>
          <w:i/>
          <w:iCs/>
          <w:sz w:val="24"/>
          <w:szCs w:val="24"/>
        </w:rPr>
        <w:t>stock</w:t>
      </w:r>
      <w:proofErr w:type="spellEnd"/>
      <w:r>
        <w:rPr>
          <w:rFonts w:ascii="Times New Roman" w:hAnsi="Times New Roman"/>
          <w:sz w:val="24"/>
          <w:szCs w:val="24"/>
        </w:rPr>
        <w:t>, zarówno uchylających</w:t>
      </w:r>
      <w:r w:rsidR="00C63002">
        <w:rPr>
          <w:rFonts w:ascii="Times New Roman" w:hAnsi="Times New Roman"/>
          <w:sz w:val="24"/>
          <w:szCs w:val="24"/>
        </w:rPr>
        <w:t>,</w:t>
      </w:r>
      <w:r>
        <w:rPr>
          <w:rFonts w:ascii="Times New Roman" w:hAnsi="Times New Roman"/>
          <w:sz w:val="24"/>
          <w:szCs w:val="24"/>
        </w:rPr>
        <w:t xml:space="preserve"> jak i zmieniających (</w:t>
      </w:r>
      <w:r w:rsidRPr="00D1618F">
        <w:rPr>
          <w:rFonts w:ascii="Times New Roman" w:hAnsi="Times New Roman"/>
          <w:sz w:val="24"/>
          <w:szCs w:val="24"/>
        </w:rPr>
        <w:t xml:space="preserve">art. 1 pkt </w:t>
      </w:r>
      <w:r w:rsidR="00A71345">
        <w:rPr>
          <w:rFonts w:ascii="Times New Roman" w:hAnsi="Times New Roman"/>
          <w:sz w:val="24"/>
          <w:szCs w:val="24"/>
        </w:rPr>
        <w:t>3</w:t>
      </w:r>
      <w:r w:rsidRPr="00D1618F">
        <w:rPr>
          <w:rFonts w:ascii="Times New Roman" w:hAnsi="Times New Roman"/>
          <w:sz w:val="24"/>
          <w:szCs w:val="24"/>
        </w:rPr>
        <w:t xml:space="preserve"> i </w:t>
      </w:r>
      <w:r w:rsidR="00A71345">
        <w:rPr>
          <w:rFonts w:ascii="Times New Roman" w:hAnsi="Times New Roman"/>
          <w:sz w:val="24"/>
          <w:szCs w:val="24"/>
        </w:rPr>
        <w:t>8</w:t>
      </w:r>
      <w:r w:rsidR="00AA1471">
        <w:rPr>
          <w:rFonts w:ascii="Times New Roman" w:hAnsi="Times New Roman"/>
          <w:sz w:val="24"/>
          <w:szCs w:val="24"/>
        </w:rPr>
        <w:t>–</w:t>
      </w:r>
      <w:r w:rsidR="00A71345">
        <w:rPr>
          <w:rFonts w:ascii="Times New Roman" w:hAnsi="Times New Roman"/>
          <w:sz w:val="24"/>
          <w:szCs w:val="24"/>
        </w:rPr>
        <w:t>10</w:t>
      </w:r>
      <w:r w:rsidRPr="00D1618F">
        <w:rPr>
          <w:rFonts w:ascii="Times New Roman" w:hAnsi="Times New Roman"/>
          <w:sz w:val="24"/>
          <w:szCs w:val="24"/>
        </w:rPr>
        <w:t xml:space="preserve">, art. </w:t>
      </w:r>
      <w:r w:rsidR="00231708">
        <w:rPr>
          <w:rFonts w:ascii="Times New Roman" w:hAnsi="Times New Roman"/>
          <w:sz w:val="24"/>
          <w:szCs w:val="24"/>
        </w:rPr>
        <w:t>4</w:t>
      </w:r>
      <w:r>
        <w:rPr>
          <w:rFonts w:ascii="Times New Roman" w:hAnsi="Times New Roman"/>
          <w:sz w:val="24"/>
          <w:szCs w:val="24"/>
        </w:rPr>
        <w:t xml:space="preserve"> projektu), </w:t>
      </w:r>
      <w:r w:rsidRPr="00AC0505">
        <w:rPr>
          <w:rFonts w:ascii="Times New Roman" w:hAnsi="Times New Roman"/>
          <w:sz w:val="24"/>
          <w:szCs w:val="24"/>
        </w:rPr>
        <w:t xml:space="preserve">których wejście w życie określono na dzień </w:t>
      </w:r>
      <w:r>
        <w:rPr>
          <w:rFonts w:ascii="Times New Roman" w:hAnsi="Times New Roman"/>
          <w:sz w:val="24"/>
          <w:szCs w:val="24"/>
        </w:rPr>
        <w:t>1 lipca 2028 r.</w:t>
      </w:r>
      <w:r w:rsidR="00D304E9">
        <w:rPr>
          <w:rFonts w:ascii="Times New Roman" w:hAnsi="Times New Roman"/>
          <w:sz w:val="24"/>
          <w:szCs w:val="24"/>
        </w:rPr>
        <w:t>,</w:t>
      </w:r>
      <w:r w:rsidR="00231708" w:rsidRPr="00231708">
        <w:t xml:space="preserve"> </w:t>
      </w:r>
      <w:r w:rsidR="00231708" w:rsidRPr="00231708">
        <w:rPr>
          <w:rFonts w:ascii="Times New Roman" w:hAnsi="Times New Roman"/>
          <w:sz w:val="24"/>
          <w:szCs w:val="24"/>
        </w:rPr>
        <w:t xml:space="preserve">a także przepisów w zakresie </w:t>
      </w:r>
      <w:r w:rsidR="00231708">
        <w:rPr>
          <w:rFonts w:ascii="Times New Roman" w:hAnsi="Times New Roman"/>
          <w:sz w:val="24"/>
          <w:szCs w:val="24"/>
        </w:rPr>
        <w:t xml:space="preserve">ustawy </w:t>
      </w:r>
      <w:r w:rsidR="00D300F5">
        <w:rPr>
          <w:rFonts w:ascii="Times New Roman" w:hAnsi="Times New Roman"/>
          <w:sz w:val="24"/>
          <w:szCs w:val="24"/>
        </w:rPr>
        <w:t>–</w:t>
      </w:r>
      <w:r w:rsidR="00231708">
        <w:rPr>
          <w:rFonts w:ascii="Times New Roman" w:hAnsi="Times New Roman"/>
          <w:sz w:val="24"/>
          <w:szCs w:val="24"/>
        </w:rPr>
        <w:t xml:space="preserve"> </w:t>
      </w:r>
      <w:r w:rsidR="00231708" w:rsidRPr="00231708">
        <w:rPr>
          <w:rFonts w:ascii="Times New Roman" w:hAnsi="Times New Roman"/>
          <w:sz w:val="24"/>
          <w:szCs w:val="24"/>
        </w:rPr>
        <w:t>Kodeks karn</w:t>
      </w:r>
      <w:r w:rsidR="00231708">
        <w:rPr>
          <w:rFonts w:ascii="Times New Roman" w:hAnsi="Times New Roman"/>
          <w:sz w:val="24"/>
          <w:szCs w:val="24"/>
        </w:rPr>
        <w:t>y</w:t>
      </w:r>
      <w:r w:rsidR="00231708" w:rsidRPr="00231708">
        <w:rPr>
          <w:rFonts w:ascii="Times New Roman" w:hAnsi="Times New Roman"/>
          <w:sz w:val="24"/>
          <w:szCs w:val="24"/>
        </w:rPr>
        <w:t xml:space="preserve"> skarbow</w:t>
      </w:r>
      <w:r w:rsidR="00231708">
        <w:rPr>
          <w:rFonts w:ascii="Times New Roman" w:hAnsi="Times New Roman"/>
          <w:sz w:val="24"/>
          <w:szCs w:val="24"/>
        </w:rPr>
        <w:t>y</w:t>
      </w:r>
      <w:r w:rsidR="00231708" w:rsidRPr="00231708">
        <w:rPr>
          <w:rFonts w:ascii="Times New Roman" w:hAnsi="Times New Roman"/>
          <w:sz w:val="24"/>
          <w:szCs w:val="24"/>
        </w:rPr>
        <w:t xml:space="preserve"> (art. 2</w:t>
      </w:r>
      <w:r w:rsidR="00231708">
        <w:rPr>
          <w:rFonts w:ascii="Times New Roman" w:hAnsi="Times New Roman"/>
          <w:sz w:val="24"/>
          <w:szCs w:val="24"/>
        </w:rPr>
        <w:t xml:space="preserve"> i</w:t>
      </w:r>
      <w:r w:rsidR="00D304E9">
        <w:rPr>
          <w:rFonts w:ascii="Times New Roman" w:hAnsi="Times New Roman"/>
          <w:sz w:val="24"/>
          <w:szCs w:val="24"/>
        </w:rPr>
        <w:t> </w:t>
      </w:r>
      <w:r w:rsidR="00231708">
        <w:rPr>
          <w:rFonts w:ascii="Times New Roman" w:hAnsi="Times New Roman"/>
          <w:sz w:val="24"/>
          <w:szCs w:val="24"/>
        </w:rPr>
        <w:t>7</w:t>
      </w:r>
      <w:r w:rsidR="00231708" w:rsidRPr="00231708">
        <w:rPr>
          <w:rFonts w:ascii="Times New Roman" w:hAnsi="Times New Roman"/>
          <w:sz w:val="24"/>
          <w:szCs w:val="24"/>
        </w:rPr>
        <w:t>)</w:t>
      </w:r>
      <w:r w:rsidR="002C1618">
        <w:rPr>
          <w:rFonts w:ascii="Times New Roman" w:hAnsi="Times New Roman"/>
          <w:sz w:val="24"/>
          <w:szCs w:val="24"/>
        </w:rPr>
        <w:t xml:space="preserve"> oraz ustawy o KAS (art. 3</w:t>
      </w:r>
      <w:r w:rsidR="00B41C13">
        <w:rPr>
          <w:rFonts w:ascii="Times New Roman" w:hAnsi="Times New Roman"/>
          <w:sz w:val="24"/>
          <w:szCs w:val="24"/>
        </w:rPr>
        <w:t xml:space="preserve"> i art. 8</w:t>
      </w:r>
      <w:r w:rsidR="002C1618">
        <w:rPr>
          <w:rFonts w:ascii="Times New Roman" w:hAnsi="Times New Roman"/>
          <w:sz w:val="24"/>
          <w:szCs w:val="24"/>
        </w:rPr>
        <w:t>)</w:t>
      </w:r>
      <w:r w:rsidR="00231708" w:rsidRPr="00231708">
        <w:rPr>
          <w:rFonts w:ascii="Times New Roman" w:hAnsi="Times New Roman"/>
          <w:sz w:val="24"/>
          <w:szCs w:val="24"/>
        </w:rPr>
        <w:t>, któr</w:t>
      </w:r>
      <w:r w:rsidR="00231708">
        <w:rPr>
          <w:rFonts w:ascii="Times New Roman" w:hAnsi="Times New Roman"/>
          <w:sz w:val="24"/>
          <w:szCs w:val="24"/>
        </w:rPr>
        <w:t>ych</w:t>
      </w:r>
      <w:r w:rsidR="00231708" w:rsidRPr="00231708">
        <w:rPr>
          <w:rFonts w:ascii="Times New Roman" w:hAnsi="Times New Roman"/>
          <w:sz w:val="24"/>
          <w:szCs w:val="24"/>
        </w:rPr>
        <w:t xml:space="preserve"> wejście w życie określono na </w:t>
      </w:r>
      <w:r w:rsidR="00231708">
        <w:rPr>
          <w:rFonts w:ascii="Times New Roman" w:hAnsi="Times New Roman"/>
          <w:sz w:val="24"/>
          <w:szCs w:val="24"/>
        </w:rPr>
        <w:t xml:space="preserve">dzień </w:t>
      </w:r>
      <w:r w:rsidR="00231708" w:rsidRPr="00231708">
        <w:rPr>
          <w:rFonts w:ascii="Times New Roman" w:hAnsi="Times New Roman"/>
          <w:sz w:val="24"/>
          <w:szCs w:val="24"/>
        </w:rPr>
        <w:t>1 lipca 2029</w:t>
      </w:r>
      <w:r w:rsidR="00AA1471">
        <w:rPr>
          <w:rFonts w:ascii="Times New Roman" w:hAnsi="Times New Roman"/>
          <w:sz w:val="24"/>
          <w:szCs w:val="24"/>
        </w:rPr>
        <w:t> </w:t>
      </w:r>
      <w:r w:rsidR="00231708" w:rsidRPr="00231708">
        <w:rPr>
          <w:rFonts w:ascii="Times New Roman" w:hAnsi="Times New Roman"/>
          <w:sz w:val="24"/>
          <w:szCs w:val="24"/>
        </w:rPr>
        <w:t>r.</w:t>
      </w:r>
    </w:p>
    <w:p w14:paraId="610D9316" w14:textId="6A3F65CF" w:rsidR="001E0D39" w:rsidRPr="003E33E9" w:rsidRDefault="001E0D39" w:rsidP="007F7804">
      <w:pPr>
        <w:pStyle w:val="Default"/>
        <w:spacing w:before="120" w:line="360" w:lineRule="auto"/>
        <w:jc w:val="both"/>
        <w:rPr>
          <w:bCs/>
        </w:rPr>
      </w:pPr>
      <w:r w:rsidRPr="003E33E9">
        <w:rPr>
          <w:bCs/>
        </w:rPr>
        <w:t>Projektowane zmiany w ustawie o VAT zakładają, że dniem, po upływie którego nie</w:t>
      </w:r>
      <w:r>
        <w:rPr>
          <w:bCs/>
        </w:rPr>
        <w:t xml:space="preserve"> </w:t>
      </w:r>
      <w:r w:rsidRPr="003E33E9">
        <w:rPr>
          <w:bCs/>
        </w:rPr>
        <w:t>będzie można dokonywać przemieszczeń towarów w ramach procedury magazynu</w:t>
      </w:r>
      <w:r>
        <w:rPr>
          <w:bCs/>
        </w:rPr>
        <w:t xml:space="preserve"> </w:t>
      </w:r>
      <w:r w:rsidRPr="003E33E9">
        <w:rPr>
          <w:bCs/>
        </w:rPr>
        <w:t xml:space="preserve">typu </w:t>
      </w:r>
      <w:proofErr w:type="spellStart"/>
      <w:r w:rsidRPr="003E33E9">
        <w:rPr>
          <w:bCs/>
          <w:i/>
          <w:iCs/>
        </w:rPr>
        <w:t>call</w:t>
      </w:r>
      <w:proofErr w:type="spellEnd"/>
      <w:r w:rsidRPr="003E33E9">
        <w:rPr>
          <w:bCs/>
          <w:i/>
          <w:iCs/>
        </w:rPr>
        <w:t xml:space="preserve">-off </w:t>
      </w:r>
      <w:proofErr w:type="spellStart"/>
      <w:r w:rsidRPr="003E33E9">
        <w:rPr>
          <w:bCs/>
          <w:i/>
          <w:iCs/>
        </w:rPr>
        <w:t>stock</w:t>
      </w:r>
      <w:proofErr w:type="spellEnd"/>
      <w:r w:rsidRPr="003E33E9">
        <w:rPr>
          <w:bCs/>
        </w:rPr>
        <w:t>, będzie dzień 30 czerwca 2028 r. W przypadku procedury</w:t>
      </w:r>
      <w:r>
        <w:rPr>
          <w:bCs/>
        </w:rPr>
        <w:t xml:space="preserve"> </w:t>
      </w:r>
      <w:r w:rsidRPr="003E33E9">
        <w:rPr>
          <w:bCs/>
        </w:rPr>
        <w:t xml:space="preserve">magazynu typu </w:t>
      </w:r>
      <w:proofErr w:type="spellStart"/>
      <w:r w:rsidRPr="003E33E9">
        <w:rPr>
          <w:bCs/>
          <w:i/>
          <w:iCs/>
        </w:rPr>
        <w:t>call</w:t>
      </w:r>
      <w:proofErr w:type="spellEnd"/>
      <w:r w:rsidRPr="003E33E9">
        <w:rPr>
          <w:bCs/>
          <w:i/>
          <w:iCs/>
        </w:rPr>
        <w:t xml:space="preserve">-off </w:t>
      </w:r>
      <w:proofErr w:type="spellStart"/>
      <w:r w:rsidRPr="003E33E9">
        <w:rPr>
          <w:bCs/>
          <w:i/>
          <w:iCs/>
        </w:rPr>
        <w:t>stock</w:t>
      </w:r>
      <w:proofErr w:type="spellEnd"/>
      <w:r w:rsidRPr="003E33E9">
        <w:rPr>
          <w:bCs/>
        </w:rPr>
        <w:t>, która zostanie rozpoczęta</w:t>
      </w:r>
      <w:r>
        <w:rPr>
          <w:bCs/>
        </w:rPr>
        <w:t xml:space="preserve"> </w:t>
      </w:r>
      <w:r w:rsidRPr="003E33E9">
        <w:rPr>
          <w:bCs/>
        </w:rPr>
        <w:t>do 30 czerwca 2028 r.</w:t>
      </w:r>
      <w:r w:rsidR="00AA1471">
        <w:rPr>
          <w:bCs/>
        </w:rPr>
        <w:t>,</w:t>
      </w:r>
      <w:r w:rsidRPr="003E33E9">
        <w:rPr>
          <w:bCs/>
        </w:rPr>
        <w:t xml:space="preserve"> będą mogły mieć zastosowanie dotychczasowe regulacje.</w:t>
      </w:r>
      <w:r>
        <w:rPr>
          <w:bCs/>
        </w:rPr>
        <w:t xml:space="preserve"> </w:t>
      </w:r>
      <w:r w:rsidRPr="003E33E9">
        <w:rPr>
          <w:bCs/>
        </w:rPr>
        <w:t xml:space="preserve">Ostatecznie procedura magazynu typu </w:t>
      </w:r>
      <w:proofErr w:type="spellStart"/>
      <w:r w:rsidRPr="003E33E9">
        <w:rPr>
          <w:bCs/>
          <w:i/>
          <w:iCs/>
        </w:rPr>
        <w:t>call</w:t>
      </w:r>
      <w:proofErr w:type="spellEnd"/>
      <w:r w:rsidRPr="003E33E9">
        <w:rPr>
          <w:bCs/>
          <w:i/>
          <w:iCs/>
        </w:rPr>
        <w:t xml:space="preserve">-off </w:t>
      </w:r>
      <w:proofErr w:type="spellStart"/>
      <w:r w:rsidRPr="003E33E9">
        <w:rPr>
          <w:bCs/>
          <w:i/>
          <w:iCs/>
        </w:rPr>
        <w:t>stock</w:t>
      </w:r>
      <w:proofErr w:type="spellEnd"/>
      <w:r w:rsidRPr="003E33E9">
        <w:rPr>
          <w:bCs/>
        </w:rPr>
        <w:t xml:space="preserve"> przestanie obowiązywać w</w:t>
      </w:r>
      <w:r>
        <w:rPr>
          <w:bCs/>
        </w:rPr>
        <w:t xml:space="preserve"> </w:t>
      </w:r>
      <w:r w:rsidRPr="003E33E9">
        <w:rPr>
          <w:bCs/>
        </w:rPr>
        <w:t>dniu 30 czerwca 2029 r.</w:t>
      </w:r>
      <w:r>
        <w:rPr>
          <w:bCs/>
        </w:rPr>
        <w:t xml:space="preserve"> </w:t>
      </w:r>
      <w:r w:rsidRPr="003E33E9">
        <w:rPr>
          <w:bCs/>
        </w:rPr>
        <w:t xml:space="preserve">Wobec powyższego niezbędne jest zapewnienie możliwości </w:t>
      </w:r>
      <w:r w:rsidR="00A40545" w:rsidRPr="00EB3887">
        <w:t>penaliz</w:t>
      </w:r>
      <w:r w:rsidR="00A40545">
        <w:t>owania</w:t>
      </w:r>
      <w:r w:rsidR="00A40545" w:rsidRPr="00EB3887">
        <w:t xml:space="preserve"> </w:t>
      </w:r>
      <w:r w:rsidR="00A40545" w:rsidRPr="00EB3887">
        <w:lastRenderedPageBreak/>
        <w:t>narusze</w:t>
      </w:r>
      <w:r w:rsidR="00A40545">
        <w:t>ń</w:t>
      </w:r>
      <w:r w:rsidR="00A40545" w:rsidRPr="00EB3887">
        <w:t xml:space="preserve"> obowiązków związanych ze składaniem zawiadomień o</w:t>
      </w:r>
      <w:r w:rsidR="00A40545">
        <w:t xml:space="preserve"> </w:t>
      </w:r>
      <w:r w:rsidR="00A40545" w:rsidRPr="00EB3887">
        <w:t xml:space="preserve">prowadzeniu magazynu wykorzystywanego w procedurze magazynu typu </w:t>
      </w:r>
      <w:proofErr w:type="spellStart"/>
      <w:r w:rsidR="00A40545" w:rsidRPr="00116264">
        <w:rPr>
          <w:i/>
          <w:iCs/>
        </w:rPr>
        <w:t>call</w:t>
      </w:r>
      <w:proofErr w:type="spellEnd"/>
      <w:r w:rsidR="00A40545" w:rsidRPr="00116264">
        <w:rPr>
          <w:i/>
          <w:iCs/>
        </w:rPr>
        <w:t xml:space="preserve">-off </w:t>
      </w:r>
      <w:proofErr w:type="spellStart"/>
      <w:r w:rsidR="00A40545" w:rsidRPr="00116264">
        <w:rPr>
          <w:i/>
          <w:iCs/>
        </w:rPr>
        <w:t>stock</w:t>
      </w:r>
      <w:proofErr w:type="spellEnd"/>
      <w:r w:rsidR="00A40545" w:rsidRPr="003E33E9">
        <w:rPr>
          <w:bCs/>
        </w:rPr>
        <w:t xml:space="preserve"> </w:t>
      </w:r>
      <w:r w:rsidR="00A40545">
        <w:rPr>
          <w:bCs/>
        </w:rPr>
        <w:t xml:space="preserve">oraz </w:t>
      </w:r>
      <w:r w:rsidRPr="003E33E9">
        <w:rPr>
          <w:bCs/>
        </w:rPr>
        <w:t>prowadzenia kontroli</w:t>
      </w:r>
      <w:r>
        <w:rPr>
          <w:bCs/>
        </w:rPr>
        <w:t xml:space="preserve"> </w:t>
      </w:r>
      <w:r w:rsidRPr="003E33E9">
        <w:rPr>
          <w:bCs/>
        </w:rPr>
        <w:t>celno-skarbowej w przypadku stosowania przez podatnika procedury magazynu</w:t>
      </w:r>
      <w:r>
        <w:rPr>
          <w:bCs/>
        </w:rPr>
        <w:t xml:space="preserve"> </w:t>
      </w:r>
      <w:r w:rsidRPr="003E33E9">
        <w:rPr>
          <w:bCs/>
        </w:rPr>
        <w:t xml:space="preserve">typu </w:t>
      </w:r>
      <w:proofErr w:type="spellStart"/>
      <w:r w:rsidRPr="003E33E9">
        <w:rPr>
          <w:bCs/>
          <w:i/>
          <w:iCs/>
        </w:rPr>
        <w:t>call</w:t>
      </w:r>
      <w:proofErr w:type="spellEnd"/>
      <w:r w:rsidRPr="003E33E9">
        <w:rPr>
          <w:bCs/>
          <w:i/>
          <w:iCs/>
        </w:rPr>
        <w:t xml:space="preserve">-off </w:t>
      </w:r>
      <w:proofErr w:type="spellStart"/>
      <w:r w:rsidRPr="003E33E9">
        <w:rPr>
          <w:bCs/>
          <w:i/>
          <w:iCs/>
        </w:rPr>
        <w:t>stock</w:t>
      </w:r>
      <w:proofErr w:type="spellEnd"/>
      <w:r w:rsidRPr="003E33E9">
        <w:rPr>
          <w:bCs/>
        </w:rPr>
        <w:t>, o której mowa w art. 62 ust. 5 pkt 12 ustawy</w:t>
      </w:r>
      <w:r>
        <w:rPr>
          <w:bCs/>
        </w:rPr>
        <w:t xml:space="preserve"> </w:t>
      </w:r>
      <w:r w:rsidRPr="003E33E9">
        <w:rPr>
          <w:bCs/>
        </w:rPr>
        <w:t xml:space="preserve">o </w:t>
      </w:r>
      <w:r>
        <w:rPr>
          <w:bCs/>
        </w:rPr>
        <w:t>KAS</w:t>
      </w:r>
      <w:r w:rsidRPr="003E33E9">
        <w:rPr>
          <w:bCs/>
        </w:rPr>
        <w:t>, do dnia obowiązywania przepisów dotyczących</w:t>
      </w:r>
      <w:r>
        <w:rPr>
          <w:bCs/>
        </w:rPr>
        <w:t xml:space="preserve"> </w:t>
      </w:r>
      <w:r w:rsidRPr="003E33E9">
        <w:rPr>
          <w:bCs/>
        </w:rPr>
        <w:t>tej procedury, tj. do 30</w:t>
      </w:r>
      <w:r>
        <w:rPr>
          <w:bCs/>
        </w:rPr>
        <w:t xml:space="preserve"> czerwca </w:t>
      </w:r>
      <w:r w:rsidRPr="003E33E9">
        <w:rPr>
          <w:bCs/>
        </w:rPr>
        <w:t>2029 r.</w:t>
      </w:r>
    </w:p>
    <w:p w14:paraId="24BF7C3A" w14:textId="595BF852" w:rsidR="001E0D39" w:rsidRPr="001E0D39" w:rsidRDefault="001E0D39" w:rsidP="007F7804">
      <w:pPr>
        <w:spacing w:before="120" w:line="360" w:lineRule="auto"/>
        <w:jc w:val="both"/>
        <w:rPr>
          <w:rFonts w:ascii="Times New Roman" w:hAnsi="Times New Roman"/>
          <w:sz w:val="24"/>
          <w:szCs w:val="24"/>
        </w:rPr>
      </w:pPr>
      <w:r w:rsidRPr="001E0D39">
        <w:rPr>
          <w:rFonts w:ascii="Times New Roman" w:hAnsi="Times New Roman"/>
          <w:bCs/>
          <w:sz w:val="24"/>
          <w:szCs w:val="24"/>
        </w:rPr>
        <w:t xml:space="preserve">Mając powyższe na uwadze, jako termin wejścia w życie zmian w ustawie </w:t>
      </w:r>
      <w:r w:rsidR="00AA1471">
        <w:rPr>
          <w:rFonts w:ascii="Times New Roman" w:hAnsi="Times New Roman"/>
          <w:sz w:val="24"/>
          <w:szCs w:val="24"/>
        </w:rPr>
        <w:t>–</w:t>
      </w:r>
      <w:r>
        <w:rPr>
          <w:rFonts w:ascii="Times New Roman" w:hAnsi="Times New Roman"/>
          <w:sz w:val="24"/>
          <w:szCs w:val="24"/>
        </w:rPr>
        <w:t xml:space="preserve"> </w:t>
      </w:r>
      <w:r w:rsidRPr="00231708">
        <w:rPr>
          <w:rFonts w:ascii="Times New Roman" w:hAnsi="Times New Roman"/>
          <w:sz w:val="24"/>
          <w:szCs w:val="24"/>
        </w:rPr>
        <w:t>Kodeks karn</w:t>
      </w:r>
      <w:r>
        <w:rPr>
          <w:rFonts w:ascii="Times New Roman" w:hAnsi="Times New Roman"/>
          <w:sz w:val="24"/>
          <w:szCs w:val="24"/>
        </w:rPr>
        <w:t>y</w:t>
      </w:r>
      <w:r w:rsidRPr="00231708">
        <w:rPr>
          <w:rFonts w:ascii="Times New Roman" w:hAnsi="Times New Roman"/>
          <w:sz w:val="24"/>
          <w:szCs w:val="24"/>
        </w:rPr>
        <w:t xml:space="preserve"> skarbow</w:t>
      </w:r>
      <w:r>
        <w:rPr>
          <w:rFonts w:ascii="Times New Roman" w:hAnsi="Times New Roman"/>
          <w:sz w:val="24"/>
          <w:szCs w:val="24"/>
        </w:rPr>
        <w:t>y</w:t>
      </w:r>
      <w:r w:rsidRPr="00231708">
        <w:rPr>
          <w:rFonts w:ascii="Times New Roman" w:hAnsi="Times New Roman"/>
          <w:sz w:val="24"/>
          <w:szCs w:val="24"/>
        </w:rPr>
        <w:t xml:space="preserve"> </w:t>
      </w:r>
      <w:r>
        <w:rPr>
          <w:rFonts w:ascii="Times New Roman" w:hAnsi="Times New Roman"/>
          <w:sz w:val="24"/>
          <w:szCs w:val="24"/>
        </w:rPr>
        <w:t xml:space="preserve">oraz </w:t>
      </w:r>
      <w:r w:rsidR="00A40545">
        <w:rPr>
          <w:rFonts w:ascii="Times New Roman" w:hAnsi="Times New Roman"/>
          <w:sz w:val="24"/>
          <w:szCs w:val="24"/>
        </w:rPr>
        <w:t xml:space="preserve">w </w:t>
      </w:r>
      <w:r>
        <w:rPr>
          <w:rFonts w:ascii="Times New Roman" w:hAnsi="Times New Roman"/>
          <w:sz w:val="24"/>
          <w:szCs w:val="24"/>
        </w:rPr>
        <w:t xml:space="preserve">ustawie </w:t>
      </w:r>
      <w:r w:rsidRPr="001E0D39">
        <w:rPr>
          <w:rFonts w:ascii="Times New Roman" w:hAnsi="Times New Roman"/>
          <w:bCs/>
          <w:sz w:val="24"/>
          <w:szCs w:val="24"/>
        </w:rPr>
        <w:t>o KAS proponuje się 1 lipca 2029 r.</w:t>
      </w:r>
    </w:p>
    <w:p w14:paraId="4EA0E54A" w14:textId="77777777" w:rsidR="00041148" w:rsidRPr="00735EF7" w:rsidRDefault="00041148" w:rsidP="007F7804">
      <w:pPr>
        <w:pStyle w:val="Tekstkomentarza"/>
        <w:spacing w:before="120" w:line="360" w:lineRule="auto"/>
        <w:jc w:val="both"/>
        <w:rPr>
          <w:rFonts w:ascii="Times New Roman" w:hAnsi="Times New Roman"/>
          <w:b/>
          <w:sz w:val="24"/>
          <w:szCs w:val="24"/>
        </w:rPr>
      </w:pPr>
      <w:r>
        <w:rPr>
          <w:rFonts w:ascii="Times New Roman" w:hAnsi="Times New Roman"/>
          <w:b/>
          <w:sz w:val="24"/>
          <w:szCs w:val="24"/>
        </w:rPr>
        <w:t xml:space="preserve">IV. </w:t>
      </w:r>
      <w:r w:rsidRPr="00735EF7">
        <w:rPr>
          <w:rFonts w:ascii="Times New Roman" w:hAnsi="Times New Roman"/>
          <w:b/>
          <w:sz w:val="24"/>
          <w:szCs w:val="24"/>
        </w:rPr>
        <w:t>TERMIN IMPLEMENTACJI DYREKTYWY 202</w:t>
      </w:r>
      <w:r>
        <w:rPr>
          <w:rFonts w:ascii="Times New Roman" w:hAnsi="Times New Roman"/>
          <w:b/>
          <w:sz w:val="24"/>
          <w:szCs w:val="24"/>
        </w:rPr>
        <w:t>5</w:t>
      </w:r>
      <w:r w:rsidRPr="00735EF7">
        <w:rPr>
          <w:rFonts w:ascii="Times New Roman" w:hAnsi="Times New Roman"/>
          <w:b/>
          <w:sz w:val="24"/>
          <w:szCs w:val="24"/>
        </w:rPr>
        <w:t>/</w:t>
      </w:r>
      <w:r>
        <w:rPr>
          <w:rFonts w:ascii="Times New Roman" w:hAnsi="Times New Roman"/>
          <w:b/>
          <w:sz w:val="24"/>
          <w:szCs w:val="24"/>
        </w:rPr>
        <w:t>516</w:t>
      </w:r>
      <w:r w:rsidRPr="00735EF7">
        <w:rPr>
          <w:rFonts w:ascii="Times New Roman" w:hAnsi="Times New Roman"/>
          <w:b/>
          <w:sz w:val="24"/>
          <w:szCs w:val="24"/>
        </w:rPr>
        <w:t xml:space="preserve"> I OBOWIĄZKI SPRAWOZDAWCZE</w:t>
      </w:r>
    </w:p>
    <w:p w14:paraId="0D892D1D" w14:textId="77777777" w:rsidR="00041148" w:rsidRPr="00735EF7" w:rsidRDefault="00041148" w:rsidP="007F7804">
      <w:pPr>
        <w:pStyle w:val="Tekstkomentarza"/>
        <w:spacing w:before="120" w:line="360" w:lineRule="auto"/>
        <w:jc w:val="both"/>
        <w:rPr>
          <w:rFonts w:ascii="Times New Roman" w:hAnsi="Times New Roman"/>
          <w:sz w:val="24"/>
          <w:szCs w:val="24"/>
        </w:rPr>
      </w:pPr>
      <w:r w:rsidRPr="00735EF7">
        <w:rPr>
          <w:rFonts w:ascii="Times New Roman" w:hAnsi="Times New Roman"/>
          <w:sz w:val="24"/>
          <w:szCs w:val="24"/>
        </w:rPr>
        <w:t>Państwa członkowskie są zobowiązane przyjąć i opublikować</w:t>
      </w:r>
      <w:r>
        <w:rPr>
          <w:rFonts w:ascii="Times New Roman" w:hAnsi="Times New Roman"/>
          <w:sz w:val="24"/>
          <w:szCs w:val="24"/>
        </w:rPr>
        <w:t xml:space="preserve"> </w:t>
      </w:r>
      <w:r w:rsidRPr="00735EF7">
        <w:rPr>
          <w:rFonts w:ascii="Times New Roman" w:hAnsi="Times New Roman"/>
          <w:sz w:val="24"/>
          <w:szCs w:val="24"/>
        </w:rPr>
        <w:t>przepisy ustawowe, wykonawcze i administracyjne niezbędne do wykonania dyrektywy 202</w:t>
      </w:r>
      <w:r>
        <w:rPr>
          <w:rFonts w:ascii="Times New Roman" w:hAnsi="Times New Roman"/>
          <w:sz w:val="24"/>
          <w:szCs w:val="24"/>
        </w:rPr>
        <w:t>5</w:t>
      </w:r>
      <w:r w:rsidRPr="00735EF7">
        <w:rPr>
          <w:rFonts w:ascii="Times New Roman" w:hAnsi="Times New Roman"/>
          <w:sz w:val="24"/>
          <w:szCs w:val="24"/>
        </w:rPr>
        <w:t>/</w:t>
      </w:r>
      <w:r>
        <w:rPr>
          <w:rFonts w:ascii="Times New Roman" w:hAnsi="Times New Roman"/>
          <w:sz w:val="24"/>
          <w:szCs w:val="24"/>
        </w:rPr>
        <w:t>516 w zakresie jej art. 2</w:t>
      </w:r>
      <w:r w:rsidRPr="00D1618F">
        <w:t xml:space="preserve"> </w:t>
      </w:r>
      <w:r w:rsidRPr="00D1618F">
        <w:rPr>
          <w:rFonts w:ascii="Times New Roman" w:hAnsi="Times New Roman"/>
          <w:sz w:val="24"/>
          <w:szCs w:val="24"/>
        </w:rPr>
        <w:t>najpóźniej do 31 grudnia 2026 r.,</w:t>
      </w:r>
      <w:r>
        <w:rPr>
          <w:rFonts w:ascii="Times New Roman" w:hAnsi="Times New Roman"/>
          <w:sz w:val="24"/>
          <w:szCs w:val="24"/>
        </w:rPr>
        <w:t xml:space="preserve"> natomiast w zakresie art. 4 tej dyrektywy najpóźniej do 30 czerwca 2029 r. </w:t>
      </w:r>
      <w:r w:rsidRPr="00735EF7">
        <w:rPr>
          <w:rFonts w:ascii="Times New Roman" w:hAnsi="Times New Roman"/>
          <w:sz w:val="24"/>
          <w:szCs w:val="24"/>
        </w:rPr>
        <w:t>Państwa członkowskie mają obowiązek niezwłocznego przekazania Komisji tekstu tych przepisów.</w:t>
      </w:r>
    </w:p>
    <w:p w14:paraId="743B7B81" w14:textId="05010171" w:rsidR="00041148" w:rsidRPr="00B753BC" w:rsidRDefault="00041148" w:rsidP="007F7804">
      <w:pPr>
        <w:pStyle w:val="Default"/>
        <w:spacing w:before="120" w:line="360" w:lineRule="auto"/>
        <w:contextualSpacing/>
        <w:jc w:val="both"/>
        <w:rPr>
          <w:b/>
        </w:rPr>
      </w:pPr>
      <w:r w:rsidRPr="00D66E92">
        <w:rPr>
          <w:b/>
        </w:rPr>
        <w:t>V. WPŁYW PROJEKTOWANEJ REGULACJI NA DZIAŁALNOŚĆ MIKROPRZEDSIĘBIORCÓW, MAŁYCH I ŚREDNICH PRZEDSIĘBIORSTW</w:t>
      </w:r>
    </w:p>
    <w:p w14:paraId="28FE0B09" w14:textId="77777777" w:rsidR="00041148" w:rsidRPr="00B84F62" w:rsidRDefault="00041148" w:rsidP="007F7804">
      <w:pPr>
        <w:pStyle w:val="Default"/>
        <w:spacing w:before="120" w:line="360" w:lineRule="auto"/>
        <w:contextualSpacing/>
        <w:jc w:val="both"/>
        <w:rPr>
          <w:rFonts w:eastAsia="Cambria"/>
          <w:lang w:eastAsia="ar-SA"/>
        </w:rPr>
      </w:pPr>
      <w:r w:rsidRPr="00B84F62">
        <w:rPr>
          <w:rFonts w:eastAsia="Cambria"/>
          <w:lang w:eastAsia="ar-SA"/>
        </w:rPr>
        <w:t xml:space="preserve">Oceniając wpływ projektowanej ustawy na </w:t>
      </w:r>
      <w:proofErr w:type="spellStart"/>
      <w:r w:rsidRPr="00B84F62">
        <w:rPr>
          <w:rFonts w:eastAsia="Cambria"/>
          <w:lang w:eastAsia="ar-SA"/>
        </w:rPr>
        <w:t>mikroprzedsiębiorców</w:t>
      </w:r>
      <w:proofErr w:type="spellEnd"/>
      <w:r w:rsidRPr="00B84F62">
        <w:rPr>
          <w:rFonts w:eastAsia="Cambria"/>
          <w:lang w:eastAsia="ar-SA"/>
        </w:rPr>
        <w:t>, małych i średnich przedsiębiorców, należy wskazać, że:</w:t>
      </w:r>
    </w:p>
    <w:p w14:paraId="34FA25D2" w14:textId="77777777" w:rsidR="00041148" w:rsidRPr="00F968AD" w:rsidRDefault="00041148" w:rsidP="007F7804">
      <w:pPr>
        <w:pStyle w:val="Akapitzlist"/>
        <w:numPr>
          <w:ilvl w:val="0"/>
          <w:numId w:val="28"/>
        </w:numPr>
        <w:spacing w:before="120" w:line="360" w:lineRule="auto"/>
        <w:jc w:val="both"/>
        <w:rPr>
          <w:rFonts w:ascii="Times New Roman" w:eastAsia="Cambria" w:hAnsi="Times New Roman"/>
          <w:color w:val="000000"/>
          <w:sz w:val="24"/>
          <w:szCs w:val="24"/>
          <w:lang w:eastAsia="ar-SA"/>
        </w:rPr>
      </w:pPr>
      <w:r w:rsidRPr="00F968AD">
        <w:rPr>
          <w:rFonts w:ascii="Times New Roman" w:eastAsia="Cambria" w:hAnsi="Times New Roman"/>
          <w:sz w:val="24"/>
          <w:szCs w:val="24"/>
          <w:lang w:eastAsia="ar-SA"/>
        </w:rPr>
        <w:t>doprecyzowanie obowiązujących przepisów dotyczących:</w:t>
      </w:r>
    </w:p>
    <w:p w14:paraId="7B50585E" w14:textId="58E0A33F" w:rsidR="00F968AD" w:rsidRDefault="00041148" w:rsidP="000F259E">
      <w:pPr>
        <w:pStyle w:val="Akapitzlist"/>
        <w:numPr>
          <w:ilvl w:val="0"/>
          <w:numId w:val="27"/>
        </w:numPr>
        <w:spacing w:before="120" w:line="360" w:lineRule="auto"/>
        <w:ind w:left="709" w:hanging="425"/>
        <w:jc w:val="both"/>
        <w:rPr>
          <w:rFonts w:ascii="Times New Roman" w:eastAsia="Cambria" w:hAnsi="Times New Roman"/>
          <w:color w:val="000000"/>
          <w:sz w:val="24"/>
          <w:szCs w:val="24"/>
          <w:lang w:eastAsia="ar-SA"/>
        </w:rPr>
      </w:pPr>
      <w:r w:rsidRPr="00B84F62">
        <w:rPr>
          <w:rFonts w:ascii="Times New Roman" w:eastAsia="Cambria" w:hAnsi="Times New Roman"/>
          <w:color w:val="000000"/>
          <w:sz w:val="24"/>
          <w:szCs w:val="24"/>
          <w:lang w:eastAsia="ar-SA"/>
        </w:rPr>
        <w:t xml:space="preserve">obliczania progu VAT w wysokości </w:t>
      </w:r>
      <w:r>
        <w:rPr>
          <w:rFonts w:ascii="Times New Roman" w:eastAsia="Cambria" w:hAnsi="Times New Roman"/>
          <w:color w:val="000000"/>
          <w:sz w:val="24"/>
          <w:szCs w:val="24"/>
          <w:lang w:eastAsia="ar-SA"/>
        </w:rPr>
        <w:t>42</w:t>
      </w:r>
      <w:r w:rsidRPr="00B84F62">
        <w:rPr>
          <w:rFonts w:ascii="Times New Roman" w:eastAsia="Cambria" w:hAnsi="Times New Roman"/>
          <w:color w:val="000000"/>
          <w:sz w:val="24"/>
          <w:szCs w:val="24"/>
          <w:lang w:eastAsia="ar-SA"/>
        </w:rPr>
        <w:t xml:space="preserve"> 000 </w:t>
      </w:r>
      <w:r>
        <w:rPr>
          <w:rFonts w:ascii="Times New Roman" w:eastAsia="Cambria" w:hAnsi="Times New Roman"/>
          <w:color w:val="000000"/>
          <w:sz w:val="24"/>
          <w:szCs w:val="24"/>
          <w:lang w:eastAsia="ar-SA"/>
        </w:rPr>
        <w:t>zł</w:t>
      </w:r>
      <w:r w:rsidR="00C63002">
        <w:rPr>
          <w:rFonts w:ascii="Times New Roman" w:eastAsia="Cambria" w:hAnsi="Times New Roman"/>
          <w:color w:val="000000"/>
          <w:sz w:val="24"/>
          <w:szCs w:val="24"/>
          <w:lang w:eastAsia="ar-SA"/>
        </w:rPr>
        <w:t>,</w:t>
      </w:r>
      <w:r w:rsidRPr="00B84F62">
        <w:rPr>
          <w:rFonts w:ascii="Times New Roman" w:eastAsia="Cambria" w:hAnsi="Times New Roman"/>
          <w:color w:val="000000"/>
          <w:sz w:val="24"/>
          <w:szCs w:val="24"/>
          <w:lang w:eastAsia="ar-SA"/>
        </w:rPr>
        <w:t xml:space="preserve"> poniżej którego świadczenie usług TBE oraz WSTO przez usługodawcę lub dostawcę mającego siedzibę tylko w</w:t>
      </w:r>
      <w:r>
        <w:rPr>
          <w:rFonts w:ascii="Times New Roman" w:eastAsia="Cambria" w:hAnsi="Times New Roman"/>
          <w:color w:val="000000"/>
          <w:sz w:val="24"/>
          <w:szCs w:val="24"/>
          <w:lang w:eastAsia="ar-SA"/>
        </w:rPr>
        <w:t> </w:t>
      </w:r>
      <w:r w:rsidRPr="00B84F62">
        <w:rPr>
          <w:rFonts w:ascii="Times New Roman" w:eastAsia="Cambria" w:hAnsi="Times New Roman"/>
          <w:color w:val="000000"/>
          <w:sz w:val="24"/>
          <w:szCs w:val="24"/>
          <w:lang w:eastAsia="ar-SA"/>
        </w:rPr>
        <w:t>jednym państwie członkowskim Unii mogą nadal podlegać opodatkowaniu VAT w państwie członkowskim, w którym podatnik świadczący te usługi ma swoją siedzibę lub w którym znajdują się te towary w momencie rozpoczęcia ich wysyłki lub transportu</w:t>
      </w:r>
      <w:r>
        <w:rPr>
          <w:rFonts w:ascii="Times New Roman" w:eastAsia="Cambria" w:hAnsi="Times New Roman"/>
          <w:color w:val="000000"/>
          <w:sz w:val="24"/>
          <w:szCs w:val="24"/>
          <w:lang w:eastAsia="ar-SA"/>
        </w:rPr>
        <w:t>, oraz</w:t>
      </w:r>
    </w:p>
    <w:p w14:paraId="6F0CBAC9" w14:textId="0C92EB0F" w:rsidR="00041148" w:rsidRPr="00F968AD" w:rsidRDefault="00041148" w:rsidP="000F259E">
      <w:pPr>
        <w:pStyle w:val="Akapitzlist"/>
        <w:numPr>
          <w:ilvl w:val="0"/>
          <w:numId w:val="27"/>
        </w:numPr>
        <w:spacing w:before="120" w:line="360" w:lineRule="auto"/>
        <w:ind w:left="709" w:hanging="425"/>
        <w:jc w:val="both"/>
        <w:rPr>
          <w:rFonts w:ascii="Times New Roman" w:eastAsia="Cambria" w:hAnsi="Times New Roman"/>
          <w:color w:val="000000"/>
          <w:sz w:val="24"/>
          <w:szCs w:val="24"/>
          <w:lang w:eastAsia="ar-SA"/>
        </w:rPr>
      </w:pPr>
      <w:r w:rsidRPr="00F968AD">
        <w:rPr>
          <w:rFonts w:ascii="Times New Roman" w:eastAsia="Cambria" w:hAnsi="Times New Roman"/>
          <w:color w:val="000000"/>
          <w:sz w:val="24"/>
          <w:szCs w:val="24"/>
          <w:lang w:eastAsia="ar-SA"/>
        </w:rPr>
        <w:t>momentu powstania obowiązku podatkowego w odniesieniu do dostaw towarów lub świadczenia usług rozliczanych w ramach unijnej i nieunijnej procedury OSS</w:t>
      </w:r>
    </w:p>
    <w:p w14:paraId="5666B4F8" w14:textId="385258C7" w:rsidR="00041148" w:rsidRPr="00B84F62" w:rsidRDefault="00AA1471" w:rsidP="000F259E">
      <w:pPr>
        <w:pStyle w:val="Default"/>
        <w:tabs>
          <w:tab w:val="left" w:pos="284"/>
        </w:tabs>
        <w:spacing w:before="120" w:line="360" w:lineRule="auto"/>
        <w:ind w:left="426" w:hanging="142"/>
        <w:contextualSpacing/>
        <w:jc w:val="both"/>
        <w:rPr>
          <w:rFonts w:eastAsia="Cambria"/>
          <w:lang w:eastAsia="ar-SA"/>
        </w:rPr>
      </w:pPr>
      <w:r>
        <w:rPr>
          <w:rFonts w:eastAsia="Cambria"/>
          <w:lang w:eastAsia="ar-SA"/>
        </w:rPr>
        <w:t>–</w:t>
      </w:r>
      <w:r w:rsidR="00C63002">
        <w:rPr>
          <w:rFonts w:eastAsia="Cambria"/>
          <w:lang w:eastAsia="ar-SA"/>
        </w:rPr>
        <w:t xml:space="preserve"> </w:t>
      </w:r>
      <w:r w:rsidR="00041148" w:rsidRPr="00B84F62">
        <w:rPr>
          <w:rFonts w:eastAsia="Cambria"/>
          <w:lang w:eastAsia="ar-SA"/>
        </w:rPr>
        <w:t>zwiększ</w:t>
      </w:r>
      <w:r w:rsidR="00041148">
        <w:rPr>
          <w:rFonts w:eastAsia="Cambria"/>
          <w:lang w:eastAsia="ar-SA"/>
        </w:rPr>
        <w:t>y</w:t>
      </w:r>
      <w:r w:rsidR="00041148" w:rsidRPr="00B84F62">
        <w:rPr>
          <w:rFonts w:eastAsia="Cambria"/>
          <w:lang w:eastAsia="ar-SA"/>
        </w:rPr>
        <w:t xml:space="preserve"> poziom czytelności przepisów, tym samym zwiększając pewność prawa</w:t>
      </w:r>
      <w:r w:rsidR="00041148">
        <w:rPr>
          <w:rFonts w:eastAsia="Cambria"/>
          <w:lang w:eastAsia="ar-SA"/>
        </w:rPr>
        <w:t>;</w:t>
      </w:r>
    </w:p>
    <w:p w14:paraId="1A948F21" w14:textId="4ED4E107" w:rsidR="00F968AD" w:rsidRDefault="00041148" w:rsidP="007F7804">
      <w:pPr>
        <w:pStyle w:val="Default"/>
        <w:numPr>
          <w:ilvl w:val="0"/>
          <w:numId w:val="29"/>
        </w:numPr>
        <w:spacing w:before="120" w:line="360" w:lineRule="auto"/>
        <w:jc w:val="both"/>
        <w:rPr>
          <w:rFonts w:eastAsia="Cambria"/>
          <w:lang w:eastAsia="ar-SA"/>
        </w:rPr>
      </w:pPr>
      <w:r w:rsidRPr="00081CCC">
        <w:rPr>
          <w:rFonts w:eastAsia="Cambria"/>
          <w:lang w:eastAsia="ar-SA"/>
        </w:rPr>
        <w:t>wykreślenie regulacji w zakresie procedury magazy</w:t>
      </w:r>
      <w:r>
        <w:rPr>
          <w:rFonts w:eastAsia="Cambria"/>
          <w:lang w:eastAsia="ar-SA"/>
        </w:rPr>
        <w:t>nu</w:t>
      </w:r>
      <w:r w:rsidRPr="00081CCC">
        <w:rPr>
          <w:rFonts w:eastAsia="Cambria"/>
          <w:lang w:eastAsia="ar-SA"/>
        </w:rPr>
        <w:t xml:space="preserve"> typu </w:t>
      </w:r>
      <w:proofErr w:type="spellStart"/>
      <w:r w:rsidRPr="00081CCC">
        <w:rPr>
          <w:rFonts w:eastAsia="Cambria"/>
          <w:i/>
          <w:iCs/>
          <w:lang w:eastAsia="ar-SA"/>
        </w:rPr>
        <w:t>call</w:t>
      </w:r>
      <w:proofErr w:type="spellEnd"/>
      <w:r w:rsidRPr="00081CCC">
        <w:rPr>
          <w:rFonts w:eastAsia="Cambria"/>
          <w:i/>
          <w:iCs/>
          <w:lang w:eastAsia="ar-SA"/>
        </w:rPr>
        <w:t xml:space="preserve">-off </w:t>
      </w:r>
      <w:proofErr w:type="spellStart"/>
      <w:r w:rsidRPr="00081CCC">
        <w:rPr>
          <w:rFonts w:eastAsia="Cambria"/>
          <w:i/>
          <w:iCs/>
          <w:lang w:eastAsia="ar-SA"/>
        </w:rPr>
        <w:t>stock</w:t>
      </w:r>
      <w:proofErr w:type="spellEnd"/>
      <w:r w:rsidRPr="00081CCC">
        <w:rPr>
          <w:rFonts w:eastAsia="Cambria"/>
          <w:lang w:eastAsia="ar-SA"/>
        </w:rPr>
        <w:t xml:space="preserve"> </w:t>
      </w:r>
      <w:r>
        <w:rPr>
          <w:rFonts w:eastAsia="Cambria"/>
          <w:lang w:eastAsia="ar-SA"/>
        </w:rPr>
        <w:t>nie wpłynie negatywnie na podmioty korzystające z tej procedury. O</w:t>
      </w:r>
      <w:r w:rsidRPr="00081CCC">
        <w:rPr>
          <w:rStyle w:val="notranslate"/>
          <w:color w:val="000000" w:themeColor="text1"/>
        </w:rPr>
        <w:t>d 1 lipca 2028 r.</w:t>
      </w:r>
      <w:r>
        <w:rPr>
          <w:rStyle w:val="notranslate"/>
          <w:color w:val="000000" w:themeColor="text1"/>
        </w:rPr>
        <w:t xml:space="preserve"> zostanie bowiem wprowadzona</w:t>
      </w:r>
      <w:r w:rsidRPr="00081CCC">
        <w:rPr>
          <w:rStyle w:val="notranslate"/>
          <w:color w:val="000000" w:themeColor="text1"/>
        </w:rPr>
        <w:t xml:space="preserve"> procedur</w:t>
      </w:r>
      <w:r>
        <w:rPr>
          <w:rStyle w:val="notranslate"/>
          <w:color w:val="000000" w:themeColor="text1"/>
        </w:rPr>
        <w:t>a</w:t>
      </w:r>
      <w:r w:rsidRPr="00081CCC">
        <w:rPr>
          <w:rStyle w:val="notranslate"/>
          <w:color w:val="000000" w:themeColor="text1"/>
        </w:rPr>
        <w:t xml:space="preserve"> szczególn</w:t>
      </w:r>
      <w:r>
        <w:rPr>
          <w:rStyle w:val="notranslate"/>
          <w:color w:val="000000" w:themeColor="text1"/>
        </w:rPr>
        <w:t>a</w:t>
      </w:r>
      <w:r w:rsidRPr="00081CCC">
        <w:rPr>
          <w:rStyle w:val="notranslate"/>
          <w:color w:val="000000" w:themeColor="text1"/>
        </w:rPr>
        <w:t xml:space="preserve"> OSS dla podatników dokonujących przemieszczania własnych towarów do innego państwa członkowskiego UE (tzw.</w:t>
      </w:r>
      <w:r>
        <w:rPr>
          <w:rStyle w:val="notranslate"/>
          <w:color w:val="000000" w:themeColor="text1"/>
        </w:rPr>
        <w:t> </w:t>
      </w:r>
      <w:r w:rsidRPr="00081CCC">
        <w:rPr>
          <w:rStyle w:val="notranslate"/>
          <w:color w:val="000000" w:themeColor="text1"/>
        </w:rPr>
        <w:t>procedura TOOG)</w:t>
      </w:r>
      <w:r>
        <w:rPr>
          <w:rStyle w:val="notranslate"/>
          <w:color w:val="000000" w:themeColor="text1"/>
        </w:rPr>
        <w:t xml:space="preserve">. Podmioty stosujące procedurę </w:t>
      </w:r>
      <w:r w:rsidRPr="00081CCC">
        <w:rPr>
          <w:rFonts w:eastAsia="Cambria"/>
          <w:lang w:eastAsia="ar-SA"/>
        </w:rPr>
        <w:t>magazy</w:t>
      </w:r>
      <w:r>
        <w:rPr>
          <w:rFonts w:eastAsia="Cambria"/>
          <w:lang w:eastAsia="ar-SA"/>
        </w:rPr>
        <w:t>nu</w:t>
      </w:r>
      <w:r w:rsidRPr="00081CCC">
        <w:rPr>
          <w:rFonts w:eastAsia="Cambria"/>
          <w:lang w:eastAsia="ar-SA"/>
        </w:rPr>
        <w:t xml:space="preserve"> typu </w:t>
      </w:r>
      <w:proofErr w:type="spellStart"/>
      <w:r w:rsidRPr="00081CCC">
        <w:rPr>
          <w:rFonts w:eastAsia="Cambria"/>
          <w:i/>
          <w:iCs/>
          <w:lang w:eastAsia="ar-SA"/>
        </w:rPr>
        <w:t>call</w:t>
      </w:r>
      <w:proofErr w:type="spellEnd"/>
      <w:r w:rsidRPr="00081CCC">
        <w:rPr>
          <w:rFonts w:eastAsia="Cambria"/>
          <w:i/>
          <w:iCs/>
          <w:lang w:eastAsia="ar-SA"/>
        </w:rPr>
        <w:t xml:space="preserve">-off </w:t>
      </w:r>
      <w:proofErr w:type="spellStart"/>
      <w:r w:rsidRPr="00081CCC">
        <w:rPr>
          <w:rFonts w:eastAsia="Cambria"/>
          <w:i/>
          <w:iCs/>
          <w:lang w:eastAsia="ar-SA"/>
        </w:rPr>
        <w:t>stock</w:t>
      </w:r>
      <w:proofErr w:type="spellEnd"/>
      <w:r>
        <w:rPr>
          <w:rStyle w:val="notranslate"/>
          <w:color w:val="000000" w:themeColor="text1"/>
        </w:rPr>
        <w:t xml:space="preserve"> będą mogły skorzystać </w:t>
      </w:r>
      <w:r w:rsidRPr="00081CCC">
        <w:rPr>
          <w:rStyle w:val="notranslate"/>
          <w:color w:val="000000" w:themeColor="text1"/>
        </w:rPr>
        <w:lastRenderedPageBreak/>
        <w:t>z</w:t>
      </w:r>
      <w:r w:rsidR="00F968AD">
        <w:rPr>
          <w:rStyle w:val="notranslate"/>
          <w:color w:val="000000" w:themeColor="text1"/>
        </w:rPr>
        <w:t> </w:t>
      </w:r>
      <w:r w:rsidRPr="00081CCC">
        <w:rPr>
          <w:rStyle w:val="notranslate"/>
          <w:color w:val="000000" w:themeColor="text1"/>
        </w:rPr>
        <w:t>uproszczeń dotyczących</w:t>
      </w:r>
      <w:r>
        <w:rPr>
          <w:rStyle w:val="notranslate"/>
          <w:color w:val="000000" w:themeColor="text1"/>
        </w:rPr>
        <w:t xml:space="preserve"> </w:t>
      </w:r>
      <w:r w:rsidRPr="00081CCC">
        <w:rPr>
          <w:rStyle w:val="notranslate"/>
          <w:color w:val="000000" w:themeColor="text1"/>
        </w:rPr>
        <w:t xml:space="preserve">procedury </w:t>
      </w:r>
      <w:r>
        <w:rPr>
          <w:rStyle w:val="notranslate"/>
          <w:color w:val="000000" w:themeColor="text1"/>
        </w:rPr>
        <w:t>unijnej OSS i za jej pośrednictwem rozliczać podatek należny państwu członkowskiemu konsumpcji, bez konieczności rejestracji w tym państwie;</w:t>
      </w:r>
    </w:p>
    <w:p w14:paraId="5D975608" w14:textId="3CF192AB" w:rsidR="00041148" w:rsidRPr="00F968AD" w:rsidRDefault="00041148" w:rsidP="007F7804">
      <w:pPr>
        <w:pStyle w:val="Default"/>
        <w:numPr>
          <w:ilvl w:val="0"/>
          <w:numId w:val="29"/>
        </w:numPr>
        <w:spacing w:before="120" w:line="360" w:lineRule="auto"/>
        <w:jc w:val="both"/>
        <w:rPr>
          <w:rStyle w:val="notranslate"/>
          <w:rFonts w:eastAsia="Cambria"/>
          <w:lang w:eastAsia="ar-SA"/>
        </w:rPr>
      </w:pPr>
      <w:r w:rsidRPr="00F968AD">
        <w:rPr>
          <w:rFonts w:eastAsia="Cambria"/>
          <w:lang w:eastAsia="ar-SA"/>
        </w:rPr>
        <w:t>regulacja wpłynie na funkcjonowanie podmiotów dokonujących dostaw gazu, energii elektrycznej, energii cieplnej i chłodniczej. Z uwagi na objęcie procedurą szczególną OSS również tych dostaw wzrosło prawdopodobieństwo, że większa liczba podatników będzie chciała skorzystać z tej szczególnej procedury rozliczania podatku. W związku z tym podmioty te będą musiały dostosować swoje systemy do nowej procedury rozliczania VAT.</w:t>
      </w:r>
      <w:r w:rsidRPr="007B5178">
        <w:t xml:space="preserve"> </w:t>
      </w:r>
      <w:r w:rsidRPr="00F968AD">
        <w:rPr>
          <w:rFonts w:eastAsia="Cambria"/>
          <w:lang w:eastAsia="ar-SA"/>
        </w:rPr>
        <w:t>Bez wątpienia jednak przyjęte rozwiązanie istotnie zmniejszy obciążenia administracyjne tych podmiotów.</w:t>
      </w:r>
    </w:p>
    <w:p w14:paraId="11CC4DBF" w14:textId="77777777" w:rsidR="00041148" w:rsidRPr="00735EF7" w:rsidRDefault="00041148" w:rsidP="007F7804">
      <w:pPr>
        <w:suppressAutoHyphens/>
        <w:spacing w:before="120" w:line="360" w:lineRule="auto"/>
        <w:jc w:val="both"/>
        <w:rPr>
          <w:rFonts w:ascii="Times New Roman" w:eastAsia="Times New Roman" w:hAnsi="Times New Roman"/>
          <w:sz w:val="24"/>
          <w:szCs w:val="24"/>
          <w:lang w:eastAsia="ar-SA"/>
        </w:rPr>
      </w:pPr>
      <w:r w:rsidRPr="00735EF7">
        <w:rPr>
          <w:rFonts w:ascii="Times New Roman" w:eastAsia="Times New Roman" w:hAnsi="Times New Roman"/>
          <w:sz w:val="24"/>
          <w:szCs w:val="24"/>
          <w:lang w:eastAsia="ar-SA"/>
        </w:rPr>
        <w:t>Proponowane przepisy nie powodują dodatkowych obciążeń administracyjnych poza tymi, które wynikają z potrzeby implementacji prawa unijnego.</w:t>
      </w:r>
    </w:p>
    <w:p w14:paraId="65CF4DE2" w14:textId="77777777" w:rsidR="00041148" w:rsidRPr="00735EF7" w:rsidRDefault="00041148" w:rsidP="007F7804">
      <w:pPr>
        <w:spacing w:before="120" w:line="360" w:lineRule="auto"/>
        <w:jc w:val="both"/>
        <w:rPr>
          <w:rFonts w:ascii="Times New Roman" w:eastAsia="Times New Roman" w:hAnsi="Times New Roman"/>
          <w:sz w:val="24"/>
          <w:szCs w:val="24"/>
          <w:lang w:eastAsia="pl-PL"/>
        </w:rPr>
      </w:pPr>
      <w:r w:rsidRPr="00735EF7">
        <w:rPr>
          <w:rFonts w:ascii="Times New Roman" w:eastAsia="Times New Roman" w:hAnsi="Times New Roman"/>
          <w:sz w:val="24"/>
          <w:szCs w:val="24"/>
          <w:lang w:eastAsia="pl-PL"/>
        </w:rPr>
        <w:t>Projekt ustawy jest zgodny z prawem Unii Europejskiej.</w:t>
      </w:r>
    </w:p>
    <w:p w14:paraId="5CEBCB77" w14:textId="557F10DA" w:rsidR="00041148" w:rsidRPr="00502D65" w:rsidRDefault="00041148" w:rsidP="007F7804">
      <w:pPr>
        <w:spacing w:before="120" w:line="360" w:lineRule="auto"/>
        <w:jc w:val="both"/>
        <w:rPr>
          <w:rFonts w:ascii="Times New Roman" w:hAnsi="Times New Roman"/>
          <w:noProof/>
          <w:sz w:val="24"/>
          <w:szCs w:val="24"/>
        </w:rPr>
      </w:pPr>
      <w:r w:rsidRPr="00735EF7">
        <w:rPr>
          <w:rFonts w:ascii="Times New Roman" w:hAnsi="Times New Roman"/>
          <w:noProof/>
          <w:sz w:val="24"/>
          <w:szCs w:val="24"/>
        </w:rPr>
        <w:t xml:space="preserve">Projekt nie podlega notyfikacji zgodnie z procedurą określoną w </w:t>
      </w:r>
      <w:r w:rsidRPr="00502D65">
        <w:rPr>
          <w:rFonts w:ascii="Times New Roman" w:hAnsi="Times New Roman"/>
          <w:noProof/>
          <w:sz w:val="24"/>
          <w:szCs w:val="24"/>
        </w:rPr>
        <w:t>rozporządzeniu Rady Ministrów z dnia 23 grudnia 2002 r. w sprawie sposobu funkcjonowania krajowego sy</w:t>
      </w:r>
      <w:r>
        <w:rPr>
          <w:rFonts w:ascii="Times New Roman" w:hAnsi="Times New Roman"/>
          <w:noProof/>
          <w:sz w:val="24"/>
          <w:szCs w:val="24"/>
        </w:rPr>
        <w:t>s</w:t>
      </w:r>
      <w:r w:rsidRPr="00502D65">
        <w:rPr>
          <w:rFonts w:ascii="Times New Roman" w:hAnsi="Times New Roman"/>
          <w:noProof/>
          <w:sz w:val="24"/>
          <w:szCs w:val="24"/>
        </w:rPr>
        <w:t>temu notyfikacji norm i aktów prawnych</w:t>
      </w:r>
      <w:r w:rsidRPr="00502D65">
        <w:rPr>
          <w:rStyle w:val="Odwoanieprzypisudolnego"/>
          <w:rFonts w:ascii="Times New Roman" w:hAnsi="Times New Roman"/>
          <w:noProof/>
          <w:sz w:val="24"/>
          <w:szCs w:val="24"/>
        </w:rPr>
        <w:footnoteReference w:id="16"/>
      </w:r>
      <w:r w:rsidR="00374588">
        <w:rPr>
          <w:rFonts w:ascii="Times New Roman" w:hAnsi="Times New Roman"/>
          <w:noProof/>
          <w:sz w:val="24"/>
          <w:szCs w:val="24"/>
          <w:vertAlign w:val="superscript"/>
        </w:rPr>
        <w:t>)</w:t>
      </w:r>
      <w:r w:rsidRPr="00502D65">
        <w:rPr>
          <w:rFonts w:ascii="Times New Roman" w:hAnsi="Times New Roman"/>
          <w:noProof/>
          <w:sz w:val="24"/>
          <w:szCs w:val="24"/>
        </w:rPr>
        <w:t>.</w:t>
      </w:r>
    </w:p>
    <w:p w14:paraId="5CE97171" w14:textId="77777777" w:rsidR="00041148" w:rsidRPr="00735EF7" w:rsidRDefault="00041148" w:rsidP="007F7804">
      <w:pPr>
        <w:spacing w:before="120" w:line="360" w:lineRule="auto"/>
        <w:jc w:val="both"/>
        <w:rPr>
          <w:rFonts w:ascii="Times New Roman" w:eastAsia="Times New Roman" w:hAnsi="Times New Roman"/>
          <w:sz w:val="24"/>
          <w:szCs w:val="24"/>
          <w:lang w:eastAsia="pl-PL"/>
        </w:rPr>
      </w:pPr>
      <w:r w:rsidRPr="00735EF7">
        <w:rPr>
          <w:rFonts w:ascii="Times New Roman" w:hAnsi="Times New Roman"/>
          <w:noProof/>
          <w:sz w:val="24"/>
          <w:szCs w:val="24"/>
        </w:rPr>
        <w:t>Projekt ustawy nie wymaga zaopiniowania, dokonania konsultacji albo uzgodnienia z właściwymi instytucjami</w:t>
      </w:r>
      <w:r>
        <w:rPr>
          <w:rFonts w:ascii="Times New Roman" w:hAnsi="Times New Roman"/>
          <w:noProof/>
          <w:sz w:val="24"/>
          <w:szCs w:val="24"/>
        </w:rPr>
        <w:t xml:space="preserve"> i</w:t>
      </w:r>
      <w:r w:rsidRPr="00735EF7">
        <w:rPr>
          <w:rFonts w:ascii="Times New Roman" w:hAnsi="Times New Roman"/>
          <w:noProof/>
          <w:sz w:val="24"/>
          <w:szCs w:val="24"/>
        </w:rPr>
        <w:t xml:space="preserve"> organami Unii Europejskiej, w tym Europejskim Bankiem Centralnym.</w:t>
      </w:r>
    </w:p>
    <w:p w14:paraId="3B22B41E" w14:textId="30CEBF77" w:rsidR="007633D0" w:rsidRPr="00F968AD" w:rsidRDefault="00041148" w:rsidP="007F7804">
      <w:pPr>
        <w:spacing w:before="120" w:line="360" w:lineRule="auto"/>
        <w:jc w:val="both"/>
        <w:rPr>
          <w:rFonts w:ascii="Times New Roman" w:hAnsi="Times New Roman"/>
          <w:sz w:val="24"/>
          <w:szCs w:val="24"/>
        </w:rPr>
      </w:pPr>
      <w:r w:rsidRPr="00735EF7">
        <w:rPr>
          <w:rFonts w:ascii="Times New Roman" w:hAnsi="Times New Roman"/>
          <w:sz w:val="24"/>
          <w:szCs w:val="24"/>
        </w:rPr>
        <w:t xml:space="preserve">Zgodnie z art. 5 </w:t>
      </w:r>
      <w:r w:rsidRPr="00502D65">
        <w:rPr>
          <w:rFonts w:ascii="Times New Roman" w:hAnsi="Times New Roman"/>
          <w:sz w:val="24"/>
          <w:szCs w:val="24"/>
        </w:rPr>
        <w:t>ustawy z dnia 7 lipca 2005 r. o działalności lobbingowej w procesie stanowienia prawa</w:t>
      </w:r>
      <w:r w:rsidRPr="00502D65">
        <w:rPr>
          <w:rStyle w:val="Odwoanieprzypisudolnego"/>
          <w:rFonts w:ascii="Times New Roman" w:hAnsi="Times New Roman"/>
          <w:sz w:val="24"/>
          <w:szCs w:val="24"/>
        </w:rPr>
        <w:footnoteReference w:id="17"/>
      </w:r>
      <w:r w:rsidR="00374588">
        <w:rPr>
          <w:rFonts w:ascii="Times New Roman" w:hAnsi="Times New Roman"/>
          <w:sz w:val="24"/>
          <w:szCs w:val="24"/>
          <w:vertAlign w:val="superscript"/>
        </w:rPr>
        <w:t>)</w:t>
      </w:r>
      <w:r w:rsidRPr="00502D65">
        <w:rPr>
          <w:rFonts w:ascii="Times New Roman" w:hAnsi="Times New Roman"/>
          <w:sz w:val="24"/>
          <w:szCs w:val="24"/>
        </w:rPr>
        <w:t xml:space="preserve"> w związku z § 52 ust. 1 uchwały nr 190 Rady Ministrów z dnia 29</w:t>
      </w:r>
      <w:r>
        <w:rPr>
          <w:rFonts w:ascii="Times New Roman" w:hAnsi="Times New Roman"/>
          <w:sz w:val="24"/>
          <w:szCs w:val="24"/>
        </w:rPr>
        <w:t xml:space="preserve"> października 2013 </w:t>
      </w:r>
      <w:r w:rsidRPr="00502D65">
        <w:rPr>
          <w:rFonts w:ascii="Times New Roman" w:hAnsi="Times New Roman"/>
          <w:sz w:val="24"/>
          <w:szCs w:val="24"/>
        </w:rPr>
        <w:t>r. – Regulamin pracy Rady Ministrów</w:t>
      </w:r>
      <w:r w:rsidRPr="00735EF7">
        <w:rPr>
          <w:rStyle w:val="Odwoanieprzypisudolnego"/>
          <w:rFonts w:ascii="Times New Roman" w:hAnsi="Times New Roman"/>
          <w:sz w:val="24"/>
          <w:szCs w:val="24"/>
        </w:rPr>
        <w:footnoteReference w:id="18"/>
      </w:r>
      <w:r w:rsidR="00374588">
        <w:rPr>
          <w:rFonts w:ascii="Times New Roman" w:hAnsi="Times New Roman"/>
          <w:sz w:val="24"/>
          <w:szCs w:val="24"/>
          <w:vertAlign w:val="superscript"/>
        </w:rPr>
        <w:t>)</w:t>
      </w:r>
      <w:r w:rsidRPr="00735EF7">
        <w:rPr>
          <w:rFonts w:ascii="Times New Roman" w:hAnsi="Times New Roman"/>
          <w:sz w:val="24"/>
          <w:szCs w:val="24"/>
        </w:rPr>
        <w:t xml:space="preserve"> projekt ustawy z chwil</w:t>
      </w:r>
      <w:r>
        <w:rPr>
          <w:rFonts w:ascii="Times New Roman" w:hAnsi="Times New Roman"/>
          <w:sz w:val="24"/>
          <w:szCs w:val="24"/>
        </w:rPr>
        <w:t>ą przekazania go do uzgodnień z </w:t>
      </w:r>
      <w:r w:rsidRPr="00735EF7">
        <w:rPr>
          <w:rFonts w:ascii="Times New Roman" w:hAnsi="Times New Roman"/>
          <w:sz w:val="24"/>
          <w:szCs w:val="24"/>
        </w:rPr>
        <w:t>członkami Rady Ministrów oraz konsultacji publicznych zosta</w:t>
      </w:r>
      <w:r w:rsidR="003A6125">
        <w:rPr>
          <w:rFonts w:ascii="Times New Roman" w:hAnsi="Times New Roman"/>
          <w:sz w:val="24"/>
          <w:szCs w:val="24"/>
        </w:rPr>
        <w:t>ł</w:t>
      </w:r>
      <w:r w:rsidRPr="00735EF7">
        <w:rPr>
          <w:rFonts w:ascii="Times New Roman" w:hAnsi="Times New Roman"/>
          <w:sz w:val="24"/>
          <w:szCs w:val="24"/>
        </w:rPr>
        <w:t xml:space="preserve"> udostępniony w Biuletynie Informacji Publicznej na stronie podmiotowej Rządowego Centrum Legislacji, w serwisie Rządowy Proces Legislacyjny.</w:t>
      </w:r>
      <w:r w:rsidR="005E0189">
        <w:rPr>
          <w:rFonts w:ascii="Times New Roman" w:hAnsi="Times New Roman"/>
          <w:sz w:val="24"/>
          <w:szCs w:val="24"/>
        </w:rPr>
        <w:t xml:space="preserve"> </w:t>
      </w:r>
    </w:p>
    <w:p w14:paraId="7209B208" w14:textId="77777777" w:rsidR="007F7804" w:rsidRPr="00F968AD" w:rsidRDefault="007F7804">
      <w:pPr>
        <w:spacing w:before="120" w:line="360" w:lineRule="auto"/>
        <w:jc w:val="both"/>
        <w:rPr>
          <w:rFonts w:ascii="Times New Roman" w:hAnsi="Times New Roman"/>
          <w:sz w:val="24"/>
          <w:szCs w:val="24"/>
        </w:rPr>
      </w:pPr>
    </w:p>
    <w:sectPr w:rsidR="007F7804" w:rsidRPr="00F968AD" w:rsidSect="00601D0B">
      <w:footerReference w:type="default" r:id="rId8"/>
      <w:pgSz w:w="11906" w:h="16838"/>
      <w:pgMar w:top="1417" w:right="1417" w:bottom="1417" w:left="1417" w:header="709" w:footer="28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41A15" w14:textId="77777777" w:rsidR="00D953A6" w:rsidRDefault="00D953A6" w:rsidP="00041148">
      <w:pPr>
        <w:spacing w:line="240" w:lineRule="auto"/>
      </w:pPr>
      <w:r>
        <w:separator/>
      </w:r>
    </w:p>
  </w:endnote>
  <w:endnote w:type="continuationSeparator" w:id="0">
    <w:p w14:paraId="56C47F2A" w14:textId="77777777" w:rsidR="00D953A6" w:rsidRDefault="00D953A6" w:rsidP="000411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Cambria"/>
    <w:panose1 w:val="00000000000000000000"/>
    <w:charset w:val="00"/>
    <w:family w:val="roman"/>
    <w:notTrueType/>
    <w:pitch w:val="default"/>
    <w:sig w:usb0="00000001" w:usb1="00000000" w:usb2="00000000" w:usb3="00000000" w:csb0="00000003" w:csb1="00000000"/>
  </w:font>
  <w:font w:name="Times">
    <w:panose1 w:val="02020603060405020304"/>
    <w:charset w:val="EE"/>
    <w:family w:val="roman"/>
    <w:pitch w:val="variable"/>
    <w:sig w:usb0="E0002EFF" w:usb1="C000785B" w:usb2="00000009" w:usb3="00000000" w:csb0="000001FF"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893F0" w14:textId="77777777" w:rsidR="00601D0B" w:rsidRPr="007F7804" w:rsidRDefault="00474B80">
    <w:pPr>
      <w:pStyle w:val="Stopka"/>
      <w:jc w:val="center"/>
      <w:rPr>
        <w:rFonts w:ascii="Times New Roman" w:hAnsi="Times New Roman"/>
        <w:sz w:val="24"/>
        <w:szCs w:val="24"/>
      </w:rPr>
    </w:pPr>
    <w:r w:rsidRPr="007F7804">
      <w:rPr>
        <w:rFonts w:ascii="Times New Roman" w:hAnsi="Times New Roman"/>
        <w:sz w:val="24"/>
        <w:szCs w:val="24"/>
      </w:rPr>
      <w:fldChar w:fldCharType="begin"/>
    </w:r>
    <w:r w:rsidRPr="007F7804">
      <w:rPr>
        <w:rFonts w:ascii="Times New Roman" w:hAnsi="Times New Roman"/>
        <w:sz w:val="24"/>
        <w:szCs w:val="24"/>
      </w:rPr>
      <w:instrText>PAGE   \* MERGEFORMAT</w:instrText>
    </w:r>
    <w:r w:rsidRPr="007F7804">
      <w:rPr>
        <w:rFonts w:ascii="Times New Roman" w:hAnsi="Times New Roman"/>
        <w:sz w:val="24"/>
        <w:szCs w:val="24"/>
      </w:rPr>
      <w:fldChar w:fldCharType="separate"/>
    </w:r>
    <w:r w:rsidRPr="007F7804">
      <w:rPr>
        <w:rFonts w:ascii="Times New Roman" w:hAnsi="Times New Roman"/>
        <w:noProof/>
        <w:sz w:val="24"/>
        <w:szCs w:val="24"/>
      </w:rPr>
      <w:t>33</w:t>
    </w:r>
    <w:r w:rsidRPr="007F7804">
      <w:rPr>
        <w:rFonts w:ascii="Times New Roman" w:hAnsi="Times New Roman"/>
        <w:sz w:val="24"/>
        <w:szCs w:val="24"/>
      </w:rPr>
      <w:fldChar w:fldCharType="end"/>
    </w:r>
  </w:p>
  <w:p w14:paraId="36002F90" w14:textId="77777777" w:rsidR="00601D0B" w:rsidRDefault="00601D0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B1890" w14:textId="77777777" w:rsidR="00D953A6" w:rsidRDefault="00D953A6" w:rsidP="00041148">
      <w:pPr>
        <w:spacing w:line="240" w:lineRule="auto"/>
      </w:pPr>
      <w:r>
        <w:separator/>
      </w:r>
    </w:p>
  </w:footnote>
  <w:footnote w:type="continuationSeparator" w:id="0">
    <w:p w14:paraId="6576C8B5" w14:textId="77777777" w:rsidR="00D953A6" w:rsidRDefault="00D953A6" w:rsidP="00041148">
      <w:pPr>
        <w:spacing w:line="240" w:lineRule="auto"/>
      </w:pPr>
      <w:r>
        <w:continuationSeparator/>
      </w:r>
    </w:p>
  </w:footnote>
  <w:footnote w:id="1">
    <w:p w14:paraId="7B2DE015" w14:textId="15E15E79" w:rsidR="00041148" w:rsidRPr="00A51139" w:rsidRDefault="00041148" w:rsidP="00041148">
      <w:pPr>
        <w:pStyle w:val="Tekstprzypisudolnego"/>
        <w:jc w:val="both"/>
        <w:rPr>
          <w:rFonts w:ascii="Times New Roman" w:hAnsi="Times New Roman"/>
        </w:rPr>
      </w:pPr>
      <w:r>
        <w:rPr>
          <w:rStyle w:val="Odwoanieprzypisudolnego"/>
        </w:rPr>
        <w:footnoteRef/>
      </w:r>
      <w:r w:rsidR="007F7804">
        <w:rPr>
          <w:vertAlign w:val="superscript"/>
        </w:rPr>
        <w:t>)</w:t>
      </w:r>
      <w:r>
        <w:t xml:space="preserve"> </w:t>
      </w:r>
      <w:r>
        <w:rPr>
          <w:rFonts w:ascii="Times New Roman" w:hAnsi="Times New Roman"/>
        </w:rPr>
        <w:t>Dz. U. z 2025</w:t>
      </w:r>
      <w:r w:rsidRPr="004046ED">
        <w:rPr>
          <w:rFonts w:ascii="Times New Roman" w:hAnsi="Times New Roman"/>
        </w:rPr>
        <w:t xml:space="preserve"> r. poz.</w:t>
      </w:r>
      <w:r>
        <w:rPr>
          <w:rFonts w:ascii="Times New Roman" w:hAnsi="Times New Roman"/>
        </w:rPr>
        <w:t xml:space="preserve"> 775, z </w:t>
      </w:r>
      <w:proofErr w:type="spellStart"/>
      <w:r>
        <w:rPr>
          <w:rFonts w:ascii="Times New Roman" w:hAnsi="Times New Roman"/>
        </w:rPr>
        <w:t>późn</w:t>
      </w:r>
      <w:proofErr w:type="spellEnd"/>
      <w:r>
        <w:rPr>
          <w:rFonts w:ascii="Times New Roman" w:hAnsi="Times New Roman"/>
        </w:rPr>
        <w:t>. zm.</w:t>
      </w:r>
    </w:p>
  </w:footnote>
  <w:footnote w:id="2">
    <w:p w14:paraId="29FA8B15" w14:textId="4A24A5DB" w:rsidR="00041148" w:rsidRPr="00821D6A" w:rsidRDefault="00041148" w:rsidP="00041148">
      <w:pPr>
        <w:pStyle w:val="Tekstprzypisudolnego"/>
        <w:tabs>
          <w:tab w:val="left" w:pos="284"/>
        </w:tabs>
        <w:jc w:val="both"/>
        <w:rPr>
          <w:rFonts w:ascii="Times New Roman" w:hAnsi="Times New Roman"/>
        </w:rPr>
      </w:pPr>
      <w:r w:rsidRPr="00821D6A">
        <w:rPr>
          <w:rStyle w:val="Odwoanieprzypisudolnego"/>
          <w:rFonts w:ascii="Times New Roman" w:hAnsi="Times New Roman"/>
        </w:rPr>
        <w:footnoteRef/>
      </w:r>
      <w:r w:rsidR="007F7804">
        <w:rPr>
          <w:vertAlign w:val="superscript"/>
        </w:rPr>
        <w:t>)</w:t>
      </w:r>
      <w:r w:rsidRPr="00160851">
        <w:t xml:space="preserve"> </w:t>
      </w:r>
      <w:r w:rsidRPr="00160851">
        <w:rPr>
          <w:rFonts w:ascii="Times New Roman" w:eastAsia="Times New Roman" w:hAnsi="Times New Roman"/>
          <w:bCs/>
          <w:color w:val="000000"/>
          <w:lang w:eastAsia="pl-PL"/>
        </w:rPr>
        <w:t xml:space="preserve">Dz. Urz. UE L </w:t>
      </w:r>
      <w:r w:rsidR="001C3256">
        <w:rPr>
          <w:rFonts w:ascii="Times New Roman" w:eastAsia="Times New Roman" w:hAnsi="Times New Roman"/>
          <w:bCs/>
          <w:color w:val="000000"/>
          <w:lang w:eastAsia="pl-PL"/>
        </w:rPr>
        <w:t>2025/</w:t>
      </w:r>
      <w:r w:rsidRPr="00160851">
        <w:rPr>
          <w:rFonts w:ascii="Times New Roman" w:eastAsia="Times New Roman" w:hAnsi="Times New Roman"/>
          <w:bCs/>
          <w:color w:val="000000"/>
          <w:lang w:eastAsia="pl-PL"/>
        </w:rPr>
        <w:t>516 z 25.03.2025</w:t>
      </w:r>
      <w:r>
        <w:rPr>
          <w:rFonts w:ascii="Times New Roman" w:eastAsia="Times New Roman" w:hAnsi="Times New Roman"/>
          <w:bCs/>
          <w:color w:val="000000"/>
          <w:lang w:eastAsia="pl-PL"/>
        </w:rPr>
        <w:t xml:space="preserve"> </w:t>
      </w:r>
    </w:p>
  </w:footnote>
  <w:footnote w:id="3">
    <w:p w14:paraId="0BB65C01" w14:textId="7AFB9B0C" w:rsidR="00041148" w:rsidRDefault="00041148" w:rsidP="00041148">
      <w:pPr>
        <w:pStyle w:val="Tekstprzypisudolnego"/>
      </w:pPr>
      <w:r>
        <w:rPr>
          <w:rStyle w:val="Odwoanieprzypisudolnego"/>
        </w:rPr>
        <w:footnoteRef/>
      </w:r>
      <w:r w:rsidR="007F7804">
        <w:rPr>
          <w:vertAlign w:val="superscript"/>
        </w:rPr>
        <w:t>)</w:t>
      </w:r>
      <w:r>
        <w:t xml:space="preserve"> </w:t>
      </w:r>
      <w:r w:rsidRPr="00160851">
        <w:rPr>
          <w:rFonts w:ascii="Times New Roman" w:eastAsia="Times New Roman" w:hAnsi="Times New Roman"/>
          <w:bCs/>
          <w:color w:val="000000"/>
          <w:lang w:eastAsia="pl-PL"/>
        </w:rPr>
        <w:t xml:space="preserve">Dz. Urz. UE L </w:t>
      </w:r>
      <w:r w:rsidR="001C3256">
        <w:rPr>
          <w:rFonts w:ascii="Times New Roman" w:eastAsia="Times New Roman" w:hAnsi="Times New Roman"/>
          <w:bCs/>
          <w:color w:val="000000"/>
          <w:lang w:eastAsia="pl-PL"/>
        </w:rPr>
        <w:t>2025/</w:t>
      </w:r>
      <w:r w:rsidRPr="00160851">
        <w:rPr>
          <w:rFonts w:ascii="Times New Roman" w:eastAsia="Times New Roman" w:hAnsi="Times New Roman"/>
          <w:bCs/>
          <w:color w:val="000000"/>
          <w:lang w:eastAsia="pl-PL"/>
        </w:rPr>
        <w:t>51</w:t>
      </w:r>
      <w:r>
        <w:rPr>
          <w:rFonts w:ascii="Times New Roman" w:eastAsia="Times New Roman" w:hAnsi="Times New Roman"/>
          <w:bCs/>
          <w:color w:val="000000"/>
          <w:lang w:eastAsia="pl-PL"/>
        </w:rPr>
        <w:t>7</w:t>
      </w:r>
      <w:r w:rsidRPr="00160851">
        <w:rPr>
          <w:rFonts w:ascii="Times New Roman" w:eastAsia="Times New Roman" w:hAnsi="Times New Roman"/>
          <w:bCs/>
          <w:color w:val="000000"/>
          <w:lang w:eastAsia="pl-PL"/>
        </w:rPr>
        <w:t xml:space="preserve"> z 25.03.2025</w:t>
      </w:r>
      <w:r>
        <w:rPr>
          <w:rFonts w:ascii="Times New Roman" w:eastAsia="Times New Roman" w:hAnsi="Times New Roman"/>
          <w:bCs/>
          <w:color w:val="000000"/>
          <w:lang w:eastAsia="pl-PL"/>
        </w:rPr>
        <w:t xml:space="preserve"> </w:t>
      </w:r>
    </w:p>
  </w:footnote>
  <w:footnote w:id="4">
    <w:p w14:paraId="6DF44EC1" w14:textId="2178090E" w:rsidR="00041148" w:rsidRDefault="00041148" w:rsidP="00041148">
      <w:pPr>
        <w:pStyle w:val="Tekstprzypisudolnego"/>
      </w:pPr>
      <w:r>
        <w:rPr>
          <w:rStyle w:val="Odwoanieprzypisudolnego"/>
        </w:rPr>
        <w:footnoteRef/>
      </w:r>
      <w:r w:rsidR="007F7804">
        <w:rPr>
          <w:vertAlign w:val="superscript"/>
        </w:rPr>
        <w:t>)</w:t>
      </w:r>
      <w:r>
        <w:t xml:space="preserve"> </w:t>
      </w:r>
      <w:r w:rsidRPr="00160851">
        <w:rPr>
          <w:rFonts w:ascii="Times New Roman" w:eastAsia="Times New Roman" w:hAnsi="Times New Roman"/>
          <w:bCs/>
          <w:color w:val="000000"/>
          <w:lang w:eastAsia="pl-PL"/>
        </w:rPr>
        <w:t xml:space="preserve">Dz. Urz. UE L </w:t>
      </w:r>
      <w:r w:rsidR="001C3256">
        <w:rPr>
          <w:rFonts w:ascii="Times New Roman" w:eastAsia="Times New Roman" w:hAnsi="Times New Roman"/>
          <w:bCs/>
          <w:color w:val="000000"/>
          <w:lang w:eastAsia="pl-PL"/>
        </w:rPr>
        <w:t>2025/</w:t>
      </w:r>
      <w:r w:rsidRPr="00160851">
        <w:rPr>
          <w:rFonts w:ascii="Times New Roman" w:eastAsia="Times New Roman" w:hAnsi="Times New Roman"/>
          <w:bCs/>
          <w:color w:val="000000"/>
          <w:lang w:eastAsia="pl-PL"/>
        </w:rPr>
        <w:t>51</w:t>
      </w:r>
      <w:r>
        <w:rPr>
          <w:rFonts w:ascii="Times New Roman" w:eastAsia="Times New Roman" w:hAnsi="Times New Roman"/>
          <w:bCs/>
          <w:color w:val="000000"/>
          <w:lang w:eastAsia="pl-PL"/>
        </w:rPr>
        <w:t>8</w:t>
      </w:r>
      <w:r w:rsidRPr="00160851">
        <w:rPr>
          <w:rFonts w:ascii="Times New Roman" w:eastAsia="Times New Roman" w:hAnsi="Times New Roman"/>
          <w:bCs/>
          <w:color w:val="000000"/>
          <w:lang w:eastAsia="pl-PL"/>
        </w:rPr>
        <w:t xml:space="preserve"> z 25.03.2025</w:t>
      </w:r>
      <w:r>
        <w:rPr>
          <w:rFonts w:ascii="Times New Roman" w:eastAsia="Times New Roman" w:hAnsi="Times New Roman"/>
          <w:bCs/>
          <w:color w:val="000000"/>
          <w:lang w:eastAsia="pl-PL"/>
        </w:rPr>
        <w:t xml:space="preserve"> </w:t>
      </w:r>
    </w:p>
  </w:footnote>
  <w:footnote w:id="5">
    <w:p w14:paraId="61553B6E" w14:textId="150034EE" w:rsidR="00F3103D" w:rsidRPr="009E0D11" w:rsidRDefault="00041148" w:rsidP="000F259E">
      <w:pPr>
        <w:pStyle w:val="Tekstprzypisudolnego"/>
        <w:ind w:left="142" w:hanging="142"/>
        <w:jc w:val="both"/>
        <w:rPr>
          <w:rFonts w:ascii="Times New Roman" w:hAnsi="Times New Roman"/>
        </w:rPr>
      </w:pPr>
      <w:r w:rsidRPr="009E0D11">
        <w:rPr>
          <w:rStyle w:val="Odwoanieprzypisudolnego"/>
          <w:rFonts w:ascii="Times New Roman" w:hAnsi="Times New Roman"/>
        </w:rPr>
        <w:footnoteRef/>
      </w:r>
      <w:r w:rsidR="007F7804">
        <w:rPr>
          <w:rFonts w:ascii="Times New Roman" w:hAnsi="Times New Roman"/>
          <w:vertAlign w:val="superscript"/>
        </w:rPr>
        <w:t xml:space="preserve">) </w:t>
      </w:r>
      <w:r w:rsidR="00853B4F">
        <w:rPr>
          <w:rFonts w:ascii="Times New Roman" w:hAnsi="Times New Roman"/>
        </w:rPr>
        <w:t>Pakiet V</w:t>
      </w:r>
      <w:r w:rsidR="00DC0960">
        <w:rPr>
          <w:rFonts w:ascii="Times New Roman" w:hAnsi="Times New Roman"/>
        </w:rPr>
        <w:t>AT</w:t>
      </w:r>
      <w:r w:rsidR="00853B4F">
        <w:rPr>
          <w:rFonts w:ascii="Times New Roman" w:hAnsi="Times New Roman"/>
        </w:rPr>
        <w:t xml:space="preserve"> e-commerce to </w:t>
      </w:r>
      <w:r w:rsidR="00F3103D" w:rsidRPr="009E0D11">
        <w:rPr>
          <w:rFonts w:ascii="Times New Roman" w:hAnsi="Times New Roman"/>
        </w:rPr>
        <w:t>pakiet środków</w:t>
      </w:r>
      <w:r w:rsidR="00932DD4">
        <w:rPr>
          <w:rFonts w:ascii="Times New Roman" w:hAnsi="Times New Roman"/>
        </w:rPr>
        <w:t xml:space="preserve"> </w:t>
      </w:r>
      <w:r w:rsidR="00F3103D" w:rsidRPr="009E0D11">
        <w:rPr>
          <w:rFonts w:ascii="Times New Roman" w:hAnsi="Times New Roman"/>
        </w:rPr>
        <w:t>określając</w:t>
      </w:r>
      <w:r w:rsidR="00932DD4">
        <w:rPr>
          <w:rFonts w:ascii="Times New Roman" w:hAnsi="Times New Roman"/>
        </w:rPr>
        <w:t>y</w:t>
      </w:r>
      <w:r w:rsidR="00F3103D" w:rsidRPr="009E0D11">
        <w:rPr>
          <w:rFonts w:ascii="Times New Roman" w:hAnsi="Times New Roman"/>
        </w:rPr>
        <w:t xml:space="preserve"> nowe zasady sprzedaży towarów na odległość, a także usług świadczonych klientom końcowym w Unii Europejskiej, obejmujący:</w:t>
      </w:r>
    </w:p>
    <w:p w14:paraId="4D9EAB62" w14:textId="2D8CD6E2" w:rsidR="009E0D11" w:rsidRPr="009E0D11" w:rsidRDefault="00F3103D" w:rsidP="001D7FA9">
      <w:pPr>
        <w:pStyle w:val="Tekstprzypisudolnego"/>
        <w:numPr>
          <w:ilvl w:val="0"/>
          <w:numId w:val="30"/>
        </w:numPr>
        <w:ind w:left="426" w:hanging="284"/>
        <w:jc w:val="both"/>
        <w:rPr>
          <w:rFonts w:ascii="Times New Roman" w:hAnsi="Times New Roman"/>
        </w:rPr>
      </w:pPr>
      <w:r w:rsidRPr="009E0D11">
        <w:rPr>
          <w:rFonts w:ascii="Times New Roman" w:hAnsi="Times New Roman"/>
        </w:rPr>
        <w:t>d</w:t>
      </w:r>
      <w:r w:rsidR="00041148" w:rsidRPr="009E0D11">
        <w:rPr>
          <w:rFonts w:ascii="Times New Roman" w:hAnsi="Times New Roman"/>
        </w:rPr>
        <w:t>yrektyw</w:t>
      </w:r>
      <w:r w:rsidRPr="009E0D11">
        <w:rPr>
          <w:rFonts w:ascii="Times New Roman" w:hAnsi="Times New Roman"/>
        </w:rPr>
        <w:t>ę</w:t>
      </w:r>
      <w:r w:rsidR="00041148" w:rsidRPr="009E0D11">
        <w:rPr>
          <w:rFonts w:ascii="Times New Roman" w:hAnsi="Times New Roman"/>
        </w:rPr>
        <w:t xml:space="preserve"> Rady (UE) 2017/2455 z dnia 5 grudnia 2017 r. zmieniając</w:t>
      </w:r>
      <w:r w:rsidRPr="009E0D11">
        <w:rPr>
          <w:rFonts w:ascii="Times New Roman" w:hAnsi="Times New Roman"/>
        </w:rPr>
        <w:t>ą</w:t>
      </w:r>
      <w:r w:rsidR="00041148" w:rsidRPr="009E0D11">
        <w:rPr>
          <w:rFonts w:ascii="Times New Roman" w:hAnsi="Times New Roman"/>
        </w:rPr>
        <w:t xml:space="preserve"> dyrektywę 2006/112/WE i</w:t>
      </w:r>
      <w:r w:rsidR="00932DD4">
        <w:rPr>
          <w:rFonts w:ascii="Times New Roman" w:hAnsi="Times New Roman"/>
        </w:rPr>
        <w:t> </w:t>
      </w:r>
      <w:r w:rsidR="00041148" w:rsidRPr="009E0D11">
        <w:rPr>
          <w:rFonts w:ascii="Times New Roman" w:hAnsi="Times New Roman"/>
        </w:rPr>
        <w:t>dyrektywę 2009/132/WE w odniesieniu do niektórych obowiązków wynikających z podatku od wartości dodanej w przypadku świadczenia usług i sprzedaży towarów na odległość</w:t>
      </w:r>
      <w:r w:rsidR="009E0D11">
        <w:rPr>
          <w:rFonts w:ascii="Times New Roman" w:hAnsi="Times New Roman"/>
        </w:rPr>
        <w:t xml:space="preserve"> </w:t>
      </w:r>
      <w:r w:rsidR="009E0D11" w:rsidRPr="009E0D11">
        <w:rPr>
          <w:rFonts w:ascii="Times New Roman" w:hAnsi="Times New Roman"/>
        </w:rPr>
        <w:t>(Dz. Urz. UE L 348 z 29.12.2017, str. 7)</w:t>
      </w:r>
      <w:r w:rsidRPr="009E0D11">
        <w:rPr>
          <w:rFonts w:ascii="Times New Roman" w:hAnsi="Times New Roman"/>
        </w:rPr>
        <w:t>,</w:t>
      </w:r>
    </w:p>
    <w:p w14:paraId="1576DE98" w14:textId="3EB2E7F1" w:rsidR="009E0D11" w:rsidRDefault="00041148" w:rsidP="000F259E">
      <w:pPr>
        <w:pStyle w:val="Tekstprzypisudolnego"/>
        <w:numPr>
          <w:ilvl w:val="0"/>
          <w:numId w:val="30"/>
        </w:numPr>
        <w:ind w:left="426" w:hanging="284"/>
        <w:jc w:val="both"/>
        <w:rPr>
          <w:rFonts w:ascii="Times New Roman" w:hAnsi="Times New Roman"/>
        </w:rPr>
      </w:pPr>
      <w:r w:rsidRPr="009E0D11">
        <w:rPr>
          <w:rFonts w:ascii="Times New Roman" w:hAnsi="Times New Roman"/>
        </w:rPr>
        <w:t>dyrektyw</w:t>
      </w:r>
      <w:r w:rsidR="00F3103D" w:rsidRPr="009E0D11">
        <w:rPr>
          <w:rFonts w:ascii="Times New Roman" w:hAnsi="Times New Roman"/>
        </w:rPr>
        <w:t>ę</w:t>
      </w:r>
      <w:r w:rsidRPr="009E0D11">
        <w:rPr>
          <w:rFonts w:ascii="Times New Roman" w:hAnsi="Times New Roman"/>
        </w:rPr>
        <w:t xml:space="preserve"> Rady (UE) 2019/1995 z dnia 21 listopada 2019 r. zmieniając</w:t>
      </w:r>
      <w:r w:rsidR="00F3103D" w:rsidRPr="009E0D11">
        <w:rPr>
          <w:rFonts w:ascii="Times New Roman" w:hAnsi="Times New Roman"/>
        </w:rPr>
        <w:t>ą</w:t>
      </w:r>
      <w:r w:rsidRPr="009E0D11">
        <w:rPr>
          <w:rFonts w:ascii="Times New Roman" w:hAnsi="Times New Roman"/>
        </w:rPr>
        <w:t xml:space="preserve"> dyrektywę 2006/112/WE w</w:t>
      </w:r>
      <w:r w:rsidR="00932DD4">
        <w:rPr>
          <w:rFonts w:ascii="Times New Roman" w:hAnsi="Times New Roman"/>
        </w:rPr>
        <w:t> </w:t>
      </w:r>
      <w:r w:rsidRPr="009E0D11">
        <w:rPr>
          <w:rFonts w:ascii="Times New Roman" w:hAnsi="Times New Roman"/>
        </w:rPr>
        <w:t>odniesieniu do przepisów dotyczących</w:t>
      </w:r>
      <w:r w:rsidRPr="009F0603">
        <w:rPr>
          <w:rFonts w:ascii="Times New Roman" w:hAnsi="Times New Roman"/>
        </w:rPr>
        <w:t xml:space="preserve"> sprzedaży towarów na odległość i niektórych krajowych dostaw towarów</w:t>
      </w:r>
      <w:r w:rsidR="009E0D11" w:rsidRPr="009E0D11">
        <w:t xml:space="preserve"> </w:t>
      </w:r>
      <w:r w:rsidR="009E0D11" w:rsidRPr="009E0D11">
        <w:rPr>
          <w:rFonts w:ascii="Times New Roman" w:hAnsi="Times New Roman"/>
        </w:rPr>
        <w:t>(Dz. Urz. UE L 310 z 02.12.2019, str. 1)</w:t>
      </w:r>
      <w:r w:rsidR="00F3103D">
        <w:rPr>
          <w:rFonts w:ascii="Times New Roman" w:hAnsi="Times New Roman"/>
        </w:rPr>
        <w:t>,</w:t>
      </w:r>
    </w:p>
    <w:p w14:paraId="15412986" w14:textId="349FE4B9" w:rsidR="009E0D11" w:rsidRDefault="00F3103D" w:rsidP="000F259E">
      <w:pPr>
        <w:pStyle w:val="Tekstprzypisudolnego"/>
        <w:numPr>
          <w:ilvl w:val="0"/>
          <w:numId w:val="30"/>
        </w:numPr>
        <w:ind w:left="426" w:hanging="284"/>
        <w:jc w:val="both"/>
        <w:rPr>
          <w:rFonts w:ascii="Times New Roman" w:hAnsi="Times New Roman"/>
        </w:rPr>
      </w:pPr>
      <w:r w:rsidRPr="00F3103D">
        <w:rPr>
          <w:rFonts w:ascii="Times New Roman" w:hAnsi="Times New Roman"/>
        </w:rPr>
        <w:t>rozporządzenie Rady (UE) 2017/2454 zmieniające rozporządzenie (UE) nr 904/2010 w sprawie współpracy administracyjnej i zwalczania oszustw w dziedzinie podatku od wartości dodanej</w:t>
      </w:r>
      <w:r w:rsidRPr="00F3103D">
        <w:t xml:space="preserve"> </w:t>
      </w:r>
      <w:r>
        <w:t>(</w:t>
      </w:r>
      <w:r w:rsidRPr="00F3103D">
        <w:rPr>
          <w:rFonts w:ascii="Times New Roman" w:hAnsi="Times New Roman"/>
        </w:rPr>
        <w:t>Dz. Urz. UE L 348 z</w:t>
      </w:r>
      <w:r w:rsidR="00932DD4">
        <w:rPr>
          <w:rFonts w:ascii="Times New Roman" w:hAnsi="Times New Roman"/>
        </w:rPr>
        <w:t> </w:t>
      </w:r>
      <w:r w:rsidRPr="00F3103D">
        <w:rPr>
          <w:rFonts w:ascii="Times New Roman" w:hAnsi="Times New Roman"/>
        </w:rPr>
        <w:t>29.12.2017, str. 1),</w:t>
      </w:r>
    </w:p>
    <w:p w14:paraId="17292B71" w14:textId="75096539" w:rsidR="00854315" w:rsidRDefault="00F3103D" w:rsidP="000F259E">
      <w:pPr>
        <w:pStyle w:val="Tekstprzypisudolnego"/>
        <w:numPr>
          <w:ilvl w:val="0"/>
          <w:numId w:val="30"/>
        </w:numPr>
        <w:ind w:left="426" w:hanging="284"/>
        <w:jc w:val="both"/>
        <w:rPr>
          <w:rFonts w:ascii="Times New Roman" w:hAnsi="Times New Roman"/>
        </w:rPr>
      </w:pPr>
      <w:r w:rsidRPr="00F3103D">
        <w:rPr>
          <w:rFonts w:ascii="Times New Roman" w:hAnsi="Times New Roman"/>
        </w:rPr>
        <w:t>rozporządzenie wykonawcze Rady (UE) 2017/2459 zmieniające rozporządzenie wykonawcze (UE) nr</w:t>
      </w:r>
      <w:r w:rsidR="00932DD4">
        <w:rPr>
          <w:rFonts w:ascii="Times New Roman" w:hAnsi="Times New Roman"/>
        </w:rPr>
        <w:t> </w:t>
      </w:r>
      <w:r w:rsidRPr="00F3103D">
        <w:rPr>
          <w:rFonts w:ascii="Times New Roman" w:hAnsi="Times New Roman"/>
        </w:rPr>
        <w:t>282/2011 ustanawiające środki wykonawcze do dyrektywy 2006/112/WE w sprawie wspólnego systemu podatku od wartości dodanej (Dz. Urz. UE L 348 z 29.12.2017, str. 1)</w:t>
      </w:r>
      <w:r w:rsidR="00854315">
        <w:rPr>
          <w:rFonts w:ascii="Times New Roman" w:hAnsi="Times New Roman"/>
        </w:rPr>
        <w:t>,</w:t>
      </w:r>
    </w:p>
    <w:p w14:paraId="43415A0F" w14:textId="141F9B67" w:rsidR="009E0D11" w:rsidRPr="009E0D11" w:rsidRDefault="00854315" w:rsidP="000F259E">
      <w:pPr>
        <w:pStyle w:val="Tekstprzypisudolnego"/>
        <w:numPr>
          <w:ilvl w:val="0"/>
          <w:numId w:val="30"/>
        </w:numPr>
        <w:ind w:left="426" w:hanging="284"/>
        <w:jc w:val="both"/>
        <w:rPr>
          <w:rFonts w:ascii="Times New Roman" w:hAnsi="Times New Roman"/>
        </w:rPr>
      </w:pPr>
      <w:r w:rsidRPr="00854315">
        <w:rPr>
          <w:rFonts w:ascii="Times New Roman" w:hAnsi="Times New Roman"/>
        </w:rPr>
        <w:t>rozporządzeni</w:t>
      </w:r>
      <w:r>
        <w:rPr>
          <w:rFonts w:ascii="Times New Roman" w:hAnsi="Times New Roman"/>
        </w:rPr>
        <w:t>e</w:t>
      </w:r>
      <w:r w:rsidRPr="00854315">
        <w:rPr>
          <w:rFonts w:ascii="Times New Roman" w:hAnsi="Times New Roman"/>
        </w:rPr>
        <w:t xml:space="preserve"> wykonawcze Rady (UE) 2019/2026 zmieniające rozporządzenie wykonawcze (UE) nr</w:t>
      </w:r>
      <w:r w:rsidR="00932DD4">
        <w:rPr>
          <w:rFonts w:ascii="Times New Roman" w:hAnsi="Times New Roman"/>
        </w:rPr>
        <w:t> </w:t>
      </w:r>
      <w:r w:rsidRPr="00854315">
        <w:rPr>
          <w:rFonts w:ascii="Times New Roman" w:hAnsi="Times New Roman"/>
        </w:rPr>
        <w:t>282/2011 w odniesieniu do dostaw towarów lub świadczenia usług ułatwianych przez interfejsy elektroniczne oraz specjalnych procedur dla podatników świadczących usługi na rzecz osób niebędących podatnikami, dokonujących sprzedaży towarów na odległość oraz niektóre krajowe dostawy towarów (Dz.</w:t>
      </w:r>
      <w:r w:rsidR="00932DD4">
        <w:rPr>
          <w:rFonts w:ascii="Times New Roman" w:hAnsi="Times New Roman"/>
        </w:rPr>
        <w:t> </w:t>
      </w:r>
      <w:r w:rsidRPr="00854315">
        <w:rPr>
          <w:rFonts w:ascii="Times New Roman" w:hAnsi="Times New Roman"/>
        </w:rPr>
        <w:t>Urz. UE L 313 z 04.12.2019, str. 14)</w:t>
      </w:r>
      <w:r w:rsidR="00041148" w:rsidRPr="009F0603">
        <w:rPr>
          <w:rFonts w:ascii="Times New Roman" w:hAnsi="Times New Roman"/>
        </w:rPr>
        <w:t>.</w:t>
      </w:r>
    </w:p>
    <w:p w14:paraId="507E2B63" w14:textId="43FB55F1" w:rsidR="00041148" w:rsidRPr="009E0D11" w:rsidRDefault="00F3103D" w:rsidP="000F259E">
      <w:pPr>
        <w:pStyle w:val="Tekstprzypisudolnego"/>
        <w:ind w:left="142"/>
        <w:jc w:val="both"/>
        <w:rPr>
          <w:rFonts w:ascii="Times New Roman" w:hAnsi="Times New Roman"/>
        </w:rPr>
      </w:pPr>
      <w:r w:rsidRPr="009E0D11">
        <w:rPr>
          <w:rFonts w:ascii="Times New Roman" w:hAnsi="Times New Roman"/>
        </w:rPr>
        <w:t>Dyrektywy 2017/2455 i 2019/1955 zostały zaimplementowane do krajowego porządku prawnego ustawą z dnia 20 maja 2021 r. o zmianie ustawy o podatku od towarów i usług oraz niektórych innych ustaw (Dz. U. poz.</w:t>
      </w:r>
      <w:r w:rsidR="001D7FA9">
        <w:rPr>
          <w:rFonts w:ascii="Times New Roman" w:hAnsi="Times New Roman"/>
        </w:rPr>
        <w:t> </w:t>
      </w:r>
      <w:r w:rsidRPr="009E0D11">
        <w:rPr>
          <w:rFonts w:ascii="Times New Roman" w:hAnsi="Times New Roman"/>
        </w:rPr>
        <w:t>1163), która weszła w życie z dniem 1 lipca 2021 r.</w:t>
      </w:r>
    </w:p>
  </w:footnote>
  <w:footnote w:id="6">
    <w:p w14:paraId="2F9994EF" w14:textId="22698E33" w:rsidR="00A208AA" w:rsidRPr="000C5B49" w:rsidRDefault="00A208AA">
      <w:pPr>
        <w:pStyle w:val="Tekstprzypisudolnego"/>
        <w:rPr>
          <w:rFonts w:ascii="Times New Roman" w:hAnsi="Times New Roman"/>
        </w:rPr>
      </w:pPr>
      <w:r>
        <w:rPr>
          <w:rStyle w:val="Odwoanieprzypisudolnego"/>
        </w:rPr>
        <w:footnoteRef/>
      </w:r>
      <w:r w:rsidR="007F7804">
        <w:rPr>
          <w:vertAlign w:val="superscript"/>
        </w:rPr>
        <w:t>)</w:t>
      </w:r>
      <w:r>
        <w:t xml:space="preserve"> </w:t>
      </w:r>
      <w:r w:rsidRPr="000C5B49">
        <w:rPr>
          <w:rFonts w:ascii="Times New Roman" w:hAnsi="Times New Roman"/>
        </w:rPr>
        <w:t xml:space="preserve">Dz. U. z 2025 r. poz. 633, z </w:t>
      </w:r>
      <w:proofErr w:type="spellStart"/>
      <w:r w:rsidRPr="000C5B49">
        <w:rPr>
          <w:rFonts w:ascii="Times New Roman" w:hAnsi="Times New Roman"/>
        </w:rPr>
        <w:t>późn</w:t>
      </w:r>
      <w:proofErr w:type="spellEnd"/>
      <w:r w:rsidRPr="000C5B49">
        <w:rPr>
          <w:rFonts w:ascii="Times New Roman" w:hAnsi="Times New Roman"/>
        </w:rPr>
        <w:t>. zm.</w:t>
      </w:r>
    </w:p>
  </w:footnote>
  <w:footnote w:id="7">
    <w:p w14:paraId="6C1D3823" w14:textId="1C1CE355" w:rsidR="00A208AA" w:rsidRPr="000C5B49" w:rsidRDefault="00A208AA">
      <w:pPr>
        <w:pStyle w:val="Tekstprzypisudolnego"/>
        <w:rPr>
          <w:rFonts w:ascii="Times New Roman" w:hAnsi="Times New Roman"/>
        </w:rPr>
      </w:pPr>
      <w:r w:rsidRPr="000C5B49">
        <w:rPr>
          <w:rStyle w:val="Odwoanieprzypisudolnego"/>
          <w:rFonts w:ascii="Times New Roman" w:hAnsi="Times New Roman"/>
        </w:rPr>
        <w:footnoteRef/>
      </w:r>
      <w:r w:rsidR="007F7804">
        <w:rPr>
          <w:rFonts w:ascii="Times New Roman" w:hAnsi="Times New Roman"/>
          <w:vertAlign w:val="superscript"/>
        </w:rPr>
        <w:t xml:space="preserve">) </w:t>
      </w:r>
      <w:r w:rsidRPr="000C5B49">
        <w:rPr>
          <w:rFonts w:ascii="Times New Roman" w:hAnsi="Times New Roman"/>
        </w:rPr>
        <w:t xml:space="preserve">Dz. U. z 2025 r. poz. 1131, z </w:t>
      </w:r>
      <w:proofErr w:type="spellStart"/>
      <w:r w:rsidRPr="000C5B49">
        <w:rPr>
          <w:rFonts w:ascii="Times New Roman" w:hAnsi="Times New Roman"/>
        </w:rPr>
        <w:t>późn</w:t>
      </w:r>
      <w:proofErr w:type="spellEnd"/>
      <w:r w:rsidRPr="000C5B49">
        <w:rPr>
          <w:rFonts w:ascii="Times New Roman" w:hAnsi="Times New Roman"/>
        </w:rPr>
        <w:t>. zm.</w:t>
      </w:r>
    </w:p>
  </w:footnote>
  <w:footnote w:id="8">
    <w:p w14:paraId="0B73DA72" w14:textId="19BEA7AE" w:rsidR="00D127EE" w:rsidRPr="00425571" w:rsidRDefault="00D127EE" w:rsidP="00D127EE">
      <w:pPr>
        <w:pStyle w:val="Tekstprzypisudolnego"/>
        <w:jc w:val="both"/>
        <w:rPr>
          <w:rFonts w:ascii="Times New Roman" w:hAnsi="Times New Roman"/>
        </w:rPr>
      </w:pPr>
      <w:r w:rsidRPr="00425571">
        <w:rPr>
          <w:rStyle w:val="Odwoanieprzypisudolnego"/>
          <w:rFonts w:ascii="Times New Roman" w:hAnsi="Times New Roman"/>
        </w:rPr>
        <w:footnoteRef/>
      </w:r>
      <w:r w:rsidR="007F7804">
        <w:rPr>
          <w:rFonts w:ascii="Times New Roman" w:hAnsi="Times New Roman"/>
          <w:vertAlign w:val="superscript"/>
        </w:rPr>
        <w:t>)</w:t>
      </w:r>
      <w:r w:rsidRPr="00425571">
        <w:rPr>
          <w:rFonts w:ascii="Times New Roman" w:hAnsi="Times New Roman"/>
        </w:rPr>
        <w:t xml:space="preserve"> W przypadku dostawy krajowej towary oraz ich nabywcy znajdują się w tym samym państwie członkowskim.</w:t>
      </w:r>
    </w:p>
  </w:footnote>
  <w:footnote w:id="9">
    <w:p w14:paraId="729E1C9B" w14:textId="7F00AB6C" w:rsidR="004C4EDD" w:rsidRPr="00425571" w:rsidRDefault="004C4EDD" w:rsidP="000F259E">
      <w:pPr>
        <w:pStyle w:val="Tekstprzypisudolnego"/>
        <w:ind w:left="142" w:hanging="142"/>
        <w:jc w:val="both"/>
        <w:rPr>
          <w:rFonts w:ascii="Times New Roman" w:hAnsi="Times New Roman"/>
        </w:rPr>
      </w:pPr>
      <w:r w:rsidRPr="00425571">
        <w:rPr>
          <w:rStyle w:val="Odwoanieprzypisudolnego"/>
          <w:rFonts w:ascii="Times New Roman" w:hAnsi="Times New Roman"/>
        </w:rPr>
        <w:footnoteRef/>
      </w:r>
      <w:r w:rsidR="007F7804">
        <w:rPr>
          <w:rFonts w:ascii="Times New Roman" w:hAnsi="Times New Roman"/>
          <w:vertAlign w:val="superscript"/>
        </w:rPr>
        <w:t>)</w:t>
      </w:r>
      <w:r w:rsidRPr="00425571">
        <w:rPr>
          <w:rFonts w:ascii="Times New Roman" w:hAnsi="Times New Roman"/>
        </w:rPr>
        <w:t xml:space="preserve"> </w:t>
      </w:r>
      <w:r w:rsidRPr="00425571">
        <w:rPr>
          <w:rStyle w:val="notranslate"/>
          <w:rFonts w:ascii="Times New Roman" w:hAnsi="Times New Roman"/>
          <w:color w:val="000000" w:themeColor="text1"/>
        </w:rPr>
        <w:t xml:space="preserve">WSTO objęte, przy spełnieniu określonych warunków, reżimem uznanego dostawcy, już od 1 lipca 2021 r. </w:t>
      </w:r>
      <w:r w:rsidR="0041631F">
        <w:rPr>
          <w:rStyle w:val="notranslate"/>
          <w:rFonts w:ascii="Times New Roman" w:hAnsi="Times New Roman"/>
          <w:color w:val="000000" w:themeColor="text1"/>
        </w:rPr>
        <w:t>–</w:t>
      </w:r>
      <w:r w:rsidRPr="00425571">
        <w:rPr>
          <w:rStyle w:val="notranslate"/>
          <w:rFonts w:ascii="Times New Roman" w:hAnsi="Times New Roman"/>
          <w:color w:val="000000" w:themeColor="text1"/>
        </w:rPr>
        <w:t xml:space="preserve"> z</w:t>
      </w:r>
      <w:r w:rsidR="008F5A4A">
        <w:rPr>
          <w:rStyle w:val="notranslate"/>
          <w:rFonts w:ascii="Times New Roman" w:hAnsi="Times New Roman"/>
          <w:color w:val="000000" w:themeColor="text1"/>
        </w:rPr>
        <w:t> </w:t>
      </w:r>
      <w:r w:rsidRPr="00425571">
        <w:rPr>
          <w:rStyle w:val="notranslate"/>
          <w:rFonts w:ascii="Times New Roman" w:hAnsi="Times New Roman"/>
          <w:color w:val="000000" w:themeColor="text1"/>
        </w:rPr>
        <w:t xml:space="preserve">definicji </w:t>
      </w:r>
      <w:r w:rsidR="0041631F">
        <w:rPr>
          <w:rStyle w:val="notranslate"/>
          <w:rFonts w:ascii="Times New Roman" w:hAnsi="Times New Roman"/>
          <w:color w:val="000000" w:themeColor="text1"/>
        </w:rPr>
        <w:t>–</w:t>
      </w:r>
      <w:r w:rsidRPr="00425571">
        <w:rPr>
          <w:rStyle w:val="notranslate"/>
          <w:rFonts w:ascii="Times New Roman" w:hAnsi="Times New Roman"/>
          <w:color w:val="000000" w:themeColor="text1"/>
        </w:rPr>
        <w:t xml:space="preserve"> wskazywało na taki zakres podmiotowy po stronie nabywcy (</w:t>
      </w:r>
      <w:r w:rsidR="00817E70" w:rsidRPr="00425571">
        <w:rPr>
          <w:rStyle w:val="notranslate"/>
          <w:rFonts w:ascii="Times New Roman" w:hAnsi="Times New Roman"/>
          <w:color w:val="000000" w:themeColor="text1"/>
        </w:rPr>
        <w:t xml:space="preserve">tj. wprost odnosiło się do </w:t>
      </w:r>
      <w:r w:rsidRPr="00425571">
        <w:rPr>
          <w:rStyle w:val="notranslate"/>
          <w:rFonts w:ascii="Times New Roman" w:hAnsi="Times New Roman"/>
          <w:color w:val="000000" w:themeColor="text1"/>
        </w:rPr>
        <w:t>podatnik</w:t>
      </w:r>
      <w:r w:rsidR="00817E70" w:rsidRPr="00425571">
        <w:rPr>
          <w:rStyle w:val="notranslate"/>
          <w:rFonts w:ascii="Times New Roman" w:hAnsi="Times New Roman"/>
          <w:color w:val="000000" w:themeColor="text1"/>
        </w:rPr>
        <w:t>a</w:t>
      </w:r>
      <w:r w:rsidRPr="00425571">
        <w:rPr>
          <w:rStyle w:val="notranslate"/>
          <w:rFonts w:ascii="Times New Roman" w:hAnsi="Times New Roman"/>
          <w:color w:val="000000" w:themeColor="text1"/>
        </w:rPr>
        <w:t xml:space="preserve"> lub osob</w:t>
      </w:r>
      <w:r w:rsidR="00817E70" w:rsidRPr="00425571">
        <w:rPr>
          <w:rStyle w:val="notranslate"/>
          <w:rFonts w:ascii="Times New Roman" w:hAnsi="Times New Roman"/>
          <w:color w:val="000000" w:themeColor="text1"/>
        </w:rPr>
        <w:t>y</w:t>
      </w:r>
      <w:r w:rsidRPr="00425571">
        <w:rPr>
          <w:rStyle w:val="notranslate"/>
          <w:rFonts w:ascii="Times New Roman" w:hAnsi="Times New Roman"/>
          <w:color w:val="000000" w:themeColor="text1"/>
        </w:rPr>
        <w:t xml:space="preserve"> prawn</w:t>
      </w:r>
      <w:r w:rsidR="00817E70" w:rsidRPr="00425571">
        <w:rPr>
          <w:rStyle w:val="notranslate"/>
          <w:rFonts w:ascii="Times New Roman" w:hAnsi="Times New Roman"/>
          <w:color w:val="000000" w:themeColor="text1"/>
        </w:rPr>
        <w:t>ej</w:t>
      </w:r>
      <w:r w:rsidRPr="00425571">
        <w:rPr>
          <w:rStyle w:val="notranslate"/>
          <w:rFonts w:ascii="Times New Roman" w:hAnsi="Times New Roman"/>
          <w:color w:val="000000" w:themeColor="text1"/>
        </w:rPr>
        <w:t xml:space="preserve"> niebędąc</w:t>
      </w:r>
      <w:r w:rsidR="00817E70" w:rsidRPr="00425571">
        <w:rPr>
          <w:rStyle w:val="notranslate"/>
          <w:rFonts w:ascii="Times New Roman" w:hAnsi="Times New Roman"/>
          <w:color w:val="000000" w:themeColor="text1"/>
        </w:rPr>
        <w:t>ej</w:t>
      </w:r>
      <w:r w:rsidRPr="00425571">
        <w:rPr>
          <w:rStyle w:val="notranslate"/>
          <w:rFonts w:ascii="Times New Roman" w:hAnsi="Times New Roman"/>
          <w:color w:val="000000" w:themeColor="text1"/>
        </w:rPr>
        <w:t xml:space="preserve"> podatnikiem, których WNT nie podlegają opodatkowaniu VAT zgodnie z art. 3 ust. 1 dyrektywy VAT, oraz</w:t>
      </w:r>
      <w:r w:rsidR="000A0AD5">
        <w:rPr>
          <w:rStyle w:val="notranslate"/>
          <w:rFonts w:ascii="Times New Roman" w:hAnsi="Times New Roman"/>
          <w:color w:val="000000" w:themeColor="text1"/>
        </w:rPr>
        <w:t xml:space="preserve"> do</w:t>
      </w:r>
      <w:r w:rsidRPr="00425571">
        <w:rPr>
          <w:rStyle w:val="notranslate"/>
          <w:rFonts w:ascii="Times New Roman" w:hAnsi="Times New Roman"/>
          <w:color w:val="000000" w:themeColor="text1"/>
        </w:rPr>
        <w:t xml:space="preserve"> podmiot</w:t>
      </w:r>
      <w:r w:rsidR="00817E70" w:rsidRPr="00425571">
        <w:rPr>
          <w:rStyle w:val="notranslate"/>
          <w:rFonts w:ascii="Times New Roman" w:hAnsi="Times New Roman"/>
          <w:color w:val="000000" w:themeColor="text1"/>
        </w:rPr>
        <w:t>u</w:t>
      </w:r>
      <w:r w:rsidRPr="00425571">
        <w:rPr>
          <w:rStyle w:val="notranslate"/>
          <w:rFonts w:ascii="Times New Roman" w:hAnsi="Times New Roman"/>
          <w:color w:val="000000" w:themeColor="text1"/>
        </w:rPr>
        <w:t xml:space="preserve"> niebędąc</w:t>
      </w:r>
      <w:r w:rsidR="00817E70" w:rsidRPr="00425571">
        <w:rPr>
          <w:rStyle w:val="notranslate"/>
          <w:rFonts w:ascii="Times New Roman" w:hAnsi="Times New Roman"/>
          <w:color w:val="000000" w:themeColor="text1"/>
        </w:rPr>
        <w:t>ego</w:t>
      </w:r>
      <w:r w:rsidRPr="00425571">
        <w:rPr>
          <w:rStyle w:val="notranslate"/>
          <w:rFonts w:ascii="Times New Roman" w:hAnsi="Times New Roman"/>
          <w:color w:val="000000" w:themeColor="text1"/>
        </w:rPr>
        <w:t xml:space="preserve"> podatnikiem).</w:t>
      </w:r>
    </w:p>
  </w:footnote>
  <w:footnote w:id="10">
    <w:p w14:paraId="229F2D97" w14:textId="152C085D" w:rsidR="00BD7114" w:rsidRPr="00425571" w:rsidRDefault="00BD7114" w:rsidP="000F259E">
      <w:pPr>
        <w:pStyle w:val="Tekstprzypisudolnego"/>
        <w:ind w:left="142" w:hanging="142"/>
        <w:jc w:val="both"/>
        <w:rPr>
          <w:rFonts w:ascii="Times New Roman" w:hAnsi="Times New Roman"/>
        </w:rPr>
      </w:pPr>
      <w:r w:rsidRPr="00425571">
        <w:rPr>
          <w:rStyle w:val="Odwoanieprzypisudolnego"/>
          <w:rFonts w:ascii="Times New Roman" w:hAnsi="Times New Roman"/>
        </w:rPr>
        <w:footnoteRef/>
      </w:r>
      <w:r w:rsidR="007F7804">
        <w:rPr>
          <w:rFonts w:ascii="Times New Roman" w:hAnsi="Times New Roman"/>
          <w:vertAlign w:val="superscript"/>
        </w:rPr>
        <w:t xml:space="preserve">) </w:t>
      </w:r>
      <w:r w:rsidRPr="00425571">
        <w:rPr>
          <w:rFonts w:ascii="Times New Roman" w:hAnsi="Times New Roman"/>
        </w:rPr>
        <w:t xml:space="preserve">Przepis </w:t>
      </w:r>
      <w:r w:rsidRPr="00425571">
        <w:rPr>
          <w:rStyle w:val="notranslate"/>
          <w:rFonts w:ascii="Times New Roman" w:hAnsi="Times New Roman"/>
          <w:color w:val="000000" w:themeColor="text1"/>
        </w:rPr>
        <w:t xml:space="preserve">art. 14a ust. 1 </w:t>
      </w:r>
      <w:r w:rsidR="00447ADB" w:rsidRPr="00425571">
        <w:rPr>
          <w:rStyle w:val="notranslate"/>
          <w:rFonts w:ascii="Times New Roman" w:hAnsi="Times New Roman"/>
          <w:color w:val="000000" w:themeColor="text1"/>
        </w:rPr>
        <w:t xml:space="preserve">dyrektywy VAT, </w:t>
      </w:r>
      <w:r w:rsidRPr="00425571">
        <w:rPr>
          <w:rStyle w:val="notranslate"/>
          <w:rFonts w:ascii="Times New Roman" w:hAnsi="Times New Roman"/>
          <w:color w:val="000000" w:themeColor="text1"/>
        </w:rPr>
        <w:t xml:space="preserve">z uwagi na odwołanie się w </w:t>
      </w:r>
      <w:r w:rsidR="00447ADB" w:rsidRPr="00425571">
        <w:rPr>
          <w:rStyle w:val="notranslate"/>
          <w:rFonts w:ascii="Times New Roman" w:hAnsi="Times New Roman"/>
          <w:color w:val="000000" w:themeColor="text1"/>
        </w:rPr>
        <w:t xml:space="preserve">jego treści </w:t>
      </w:r>
      <w:r w:rsidRPr="00425571">
        <w:rPr>
          <w:rStyle w:val="notranslate"/>
          <w:rFonts w:ascii="Times New Roman" w:hAnsi="Times New Roman"/>
          <w:color w:val="000000" w:themeColor="text1"/>
        </w:rPr>
        <w:t>do SOTI</w:t>
      </w:r>
      <w:r w:rsidR="00447ADB" w:rsidRPr="00425571">
        <w:rPr>
          <w:rStyle w:val="notranslate"/>
          <w:rFonts w:ascii="Times New Roman" w:hAnsi="Times New Roman"/>
          <w:color w:val="000000" w:themeColor="text1"/>
        </w:rPr>
        <w:t xml:space="preserve"> </w:t>
      </w:r>
      <w:r w:rsidRPr="00425571">
        <w:rPr>
          <w:rStyle w:val="notranslate"/>
          <w:rFonts w:ascii="Times New Roman" w:hAnsi="Times New Roman"/>
          <w:color w:val="000000" w:themeColor="text1"/>
        </w:rPr>
        <w:t>z definicji obejmuj</w:t>
      </w:r>
      <w:r w:rsidR="00447ADB" w:rsidRPr="00425571">
        <w:rPr>
          <w:rStyle w:val="notranslate"/>
          <w:rFonts w:ascii="Times New Roman" w:hAnsi="Times New Roman"/>
          <w:color w:val="000000" w:themeColor="text1"/>
        </w:rPr>
        <w:t xml:space="preserve">ącą </w:t>
      </w:r>
      <w:r w:rsidRPr="00425571">
        <w:rPr>
          <w:rStyle w:val="notranslate"/>
          <w:rFonts w:ascii="Times New Roman" w:hAnsi="Times New Roman"/>
          <w:color w:val="000000" w:themeColor="text1"/>
        </w:rPr>
        <w:t>dostawę do nabywcy, który poza podmiotem niebędącym podatnikiem może być także podatnikiem lub osobą prawną niebędącą podatnikiem, których WNT nie podlegają opodatkowaniu VAT zgodnie z art. 3 ust. 1 dyrektywy VAT, nie wymagał takiego doprecyzowania</w:t>
      </w:r>
      <w:r w:rsidR="00734738" w:rsidRPr="00425571">
        <w:rPr>
          <w:rStyle w:val="notranslate"/>
          <w:rFonts w:ascii="Times New Roman" w:hAnsi="Times New Roman"/>
          <w:color w:val="000000" w:themeColor="text1"/>
        </w:rPr>
        <w:t>.</w:t>
      </w:r>
    </w:p>
  </w:footnote>
  <w:footnote w:id="11">
    <w:p w14:paraId="162A2131" w14:textId="5549A1AA" w:rsidR="006E129D" w:rsidRPr="006E129D" w:rsidRDefault="006E129D" w:rsidP="000F259E">
      <w:pPr>
        <w:pStyle w:val="Tekstprzypisudolnego"/>
        <w:ind w:left="284" w:hanging="284"/>
        <w:jc w:val="both"/>
        <w:rPr>
          <w:rFonts w:ascii="Times New Roman" w:hAnsi="Times New Roman"/>
        </w:rPr>
      </w:pPr>
      <w:r>
        <w:rPr>
          <w:rStyle w:val="Odwoanieprzypisudolnego"/>
        </w:rPr>
        <w:footnoteRef/>
      </w:r>
      <w:r w:rsidR="007F7804">
        <w:rPr>
          <w:vertAlign w:val="superscript"/>
        </w:rPr>
        <w:t xml:space="preserve">) </w:t>
      </w:r>
      <w:r w:rsidRPr="006E129D">
        <w:rPr>
          <w:rFonts w:ascii="Times New Roman" w:hAnsi="Times New Roman"/>
        </w:rPr>
        <w:t>Trzynasta dyrektywa Rady z dnia 17 listopada 1986 r. w sprawie harmonizacji ustawodawstw Państw Członkowskich odnoszących się do podatków obrotowych – warunki zwrotu podatku od wartości dodanej podatnikom niemającym siedziby na terytorium Wspólnoty (86/560/EWG)</w:t>
      </w:r>
      <w:r>
        <w:rPr>
          <w:rFonts w:ascii="Times New Roman" w:hAnsi="Times New Roman"/>
        </w:rPr>
        <w:t>.</w:t>
      </w:r>
    </w:p>
  </w:footnote>
  <w:footnote w:id="12">
    <w:p w14:paraId="09044325" w14:textId="70085062" w:rsidR="006E129D" w:rsidRPr="000C12F5" w:rsidRDefault="006E129D" w:rsidP="000F259E">
      <w:pPr>
        <w:pStyle w:val="Tekstprzypisudolnego"/>
        <w:ind w:left="284" w:hanging="284"/>
        <w:jc w:val="both"/>
        <w:rPr>
          <w:rFonts w:ascii="Times New Roman" w:hAnsi="Times New Roman"/>
        </w:rPr>
      </w:pPr>
      <w:r w:rsidRPr="006E129D">
        <w:rPr>
          <w:rStyle w:val="Odwoanieprzypisudolnego"/>
          <w:rFonts w:ascii="Times New Roman" w:hAnsi="Times New Roman"/>
        </w:rPr>
        <w:footnoteRef/>
      </w:r>
      <w:r w:rsidR="007F7804">
        <w:rPr>
          <w:rFonts w:ascii="Times New Roman" w:hAnsi="Times New Roman"/>
          <w:vertAlign w:val="superscript"/>
        </w:rPr>
        <w:t>)</w:t>
      </w:r>
      <w:r w:rsidRPr="006E129D">
        <w:rPr>
          <w:rFonts w:ascii="Times New Roman" w:hAnsi="Times New Roman"/>
        </w:rPr>
        <w:t xml:space="preserve"> Dyrektywa Rady 2008/9/WE z dnia 12 lutego 2008 r. określająca szczegółowe zasady zwrotu podatku od wartości dodanej, przewidzianego w dyrektywie 2006/112/WE, podatnikom niemającym siedziby w państwie </w:t>
      </w:r>
      <w:r w:rsidRPr="000C12F5">
        <w:rPr>
          <w:rFonts w:ascii="Times New Roman" w:hAnsi="Times New Roman"/>
        </w:rPr>
        <w:t>członkowskim zwrotu, lecz mającym siedzibę w innym państwie członkowskim.</w:t>
      </w:r>
    </w:p>
  </w:footnote>
  <w:footnote w:id="13">
    <w:p w14:paraId="12865853" w14:textId="37340823" w:rsidR="00C26713" w:rsidRPr="000C12F5" w:rsidRDefault="00C26713">
      <w:pPr>
        <w:pStyle w:val="Tekstprzypisudolnego"/>
        <w:rPr>
          <w:rFonts w:ascii="Times New Roman" w:hAnsi="Times New Roman"/>
        </w:rPr>
      </w:pPr>
      <w:r w:rsidRPr="000C12F5">
        <w:rPr>
          <w:rStyle w:val="Odwoanieprzypisudolnego"/>
          <w:rFonts w:ascii="Times New Roman" w:hAnsi="Times New Roman"/>
        </w:rPr>
        <w:footnoteRef/>
      </w:r>
      <w:r w:rsidR="007F7804">
        <w:rPr>
          <w:rFonts w:ascii="Times New Roman" w:hAnsi="Times New Roman"/>
          <w:vertAlign w:val="superscript"/>
        </w:rPr>
        <w:t>)</w:t>
      </w:r>
      <w:r w:rsidRPr="000C12F5">
        <w:rPr>
          <w:rFonts w:ascii="Times New Roman" w:hAnsi="Times New Roman"/>
        </w:rPr>
        <w:t xml:space="preserve"> Dz. U. z</w:t>
      </w:r>
      <w:r w:rsidR="000C12F5" w:rsidRPr="000C12F5">
        <w:rPr>
          <w:rFonts w:ascii="Times New Roman" w:hAnsi="Times New Roman"/>
        </w:rPr>
        <w:t xml:space="preserve"> </w:t>
      </w:r>
      <w:r w:rsidRPr="000C12F5">
        <w:rPr>
          <w:rFonts w:ascii="Times New Roman" w:hAnsi="Times New Roman"/>
        </w:rPr>
        <w:t>2022 r. poz. 1954.</w:t>
      </w:r>
    </w:p>
  </w:footnote>
  <w:footnote w:id="14">
    <w:p w14:paraId="735C78D3" w14:textId="73B5174A" w:rsidR="000C12F5" w:rsidRPr="000C12F5" w:rsidRDefault="000C12F5">
      <w:pPr>
        <w:pStyle w:val="Tekstprzypisudolnego"/>
        <w:rPr>
          <w:rFonts w:ascii="Times New Roman" w:hAnsi="Times New Roman"/>
        </w:rPr>
      </w:pPr>
      <w:r w:rsidRPr="000C12F5">
        <w:rPr>
          <w:rStyle w:val="Odwoanieprzypisudolnego"/>
          <w:rFonts w:ascii="Times New Roman" w:hAnsi="Times New Roman"/>
        </w:rPr>
        <w:footnoteRef/>
      </w:r>
      <w:r w:rsidR="007F7804">
        <w:rPr>
          <w:rFonts w:ascii="Times New Roman" w:hAnsi="Times New Roman"/>
          <w:vertAlign w:val="superscript"/>
        </w:rPr>
        <w:t>)</w:t>
      </w:r>
      <w:r w:rsidRPr="000C12F5">
        <w:rPr>
          <w:rFonts w:ascii="Times New Roman" w:hAnsi="Times New Roman"/>
        </w:rPr>
        <w:t xml:space="preserve"> Dz. U z 2021 r. poz. 1982</w:t>
      </w:r>
      <w:r w:rsidR="001C3256">
        <w:rPr>
          <w:rFonts w:ascii="Times New Roman" w:hAnsi="Times New Roman"/>
        </w:rPr>
        <w:t xml:space="preserve">, z </w:t>
      </w:r>
      <w:proofErr w:type="spellStart"/>
      <w:r w:rsidR="001C3256">
        <w:rPr>
          <w:rFonts w:ascii="Times New Roman" w:hAnsi="Times New Roman"/>
        </w:rPr>
        <w:t>późn</w:t>
      </w:r>
      <w:proofErr w:type="spellEnd"/>
      <w:r w:rsidR="001C3256">
        <w:rPr>
          <w:rFonts w:ascii="Times New Roman" w:hAnsi="Times New Roman"/>
        </w:rPr>
        <w:t>. zm</w:t>
      </w:r>
      <w:r w:rsidRPr="000C12F5">
        <w:rPr>
          <w:rFonts w:ascii="Times New Roman" w:hAnsi="Times New Roman"/>
        </w:rPr>
        <w:t>.</w:t>
      </w:r>
    </w:p>
  </w:footnote>
  <w:footnote w:id="15">
    <w:p w14:paraId="135356C0" w14:textId="3B929B0B" w:rsidR="00041148" w:rsidRPr="00F35910" w:rsidRDefault="00041148" w:rsidP="00041148">
      <w:pPr>
        <w:pStyle w:val="Tekstprzypisudolnego"/>
        <w:rPr>
          <w:rFonts w:ascii="Times New Roman" w:hAnsi="Times New Roman"/>
        </w:rPr>
      </w:pPr>
      <w:r>
        <w:rPr>
          <w:rStyle w:val="Odwoanieprzypisudolnego"/>
        </w:rPr>
        <w:footnoteRef/>
      </w:r>
      <w:r w:rsidR="00374588">
        <w:rPr>
          <w:vertAlign w:val="superscript"/>
        </w:rPr>
        <w:t>)</w:t>
      </w:r>
      <w:r>
        <w:t xml:space="preserve"> </w:t>
      </w:r>
      <w:r w:rsidRPr="00F35910">
        <w:rPr>
          <w:rFonts w:ascii="Times New Roman" w:hAnsi="Times New Roman"/>
        </w:rPr>
        <w:t xml:space="preserve">Dz. Urz. UE L 77 z 23.03.2011, str. 1, z </w:t>
      </w:r>
      <w:proofErr w:type="spellStart"/>
      <w:r w:rsidRPr="00F35910">
        <w:rPr>
          <w:rFonts w:ascii="Times New Roman" w:hAnsi="Times New Roman"/>
        </w:rPr>
        <w:t>późn</w:t>
      </w:r>
      <w:proofErr w:type="spellEnd"/>
      <w:r w:rsidRPr="00F35910">
        <w:rPr>
          <w:rFonts w:ascii="Times New Roman" w:hAnsi="Times New Roman"/>
        </w:rPr>
        <w:t>. zm.</w:t>
      </w:r>
    </w:p>
  </w:footnote>
  <w:footnote w:id="16">
    <w:p w14:paraId="7F33B8CC" w14:textId="7AB1C01B" w:rsidR="00041148" w:rsidRPr="00EA3545" w:rsidRDefault="00041148" w:rsidP="00041148">
      <w:pPr>
        <w:pStyle w:val="Tekstprzypisudolnego"/>
        <w:rPr>
          <w:rFonts w:ascii="Times New Roman" w:hAnsi="Times New Roman"/>
        </w:rPr>
      </w:pPr>
      <w:r>
        <w:rPr>
          <w:rStyle w:val="Odwoanieprzypisudolnego"/>
        </w:rPr>
        <w:footnoteRef/>
      </w:r>
      <w:r w:rsidR="00374588">
        <w:rPr>
          <w:vertAlign w:val="superscript"/>
        </w:rPr>
        <w:t>)</w:t>
      </w:r>
      <w:r>
        <w:t xml:space="preserve"> </w:t>
      </w:r>
      <w:r w:rsidRPr="00EA3545">
        <w:rPr>
          <w:rFonts w:ascii="Times New Roman" w:hAnsi="Times New Roman"/>
        </w:rPr>
        <w:t>Dz. U. poz. 2039</w:t>
      </w:r>
      <w:r>
        <w:rPr>
          <w:rFonts w:ascii="Times New Roman" w:hAnsi="Times New Roman"/>
        </w:rPr>
        <w:t xml:space="preserve">, z </w:t>
      </w:r>
      <w:proofErr w:type="spellStart"/>
      <w:r>
        <w:rPr>
          <w:rFonts w:ascii="Times New Roman" w:hAnsi="Times New Roman"/>
        </w:rPr>
        <w:t>późn</w:t>
      </w:r>
      <w:proofErr w:type="spellEnd"/>
      <w:r>
        <w:rPr>
          <w:rFonts w:ascii="Times New Roman" w:hAnsi="Times New Roman"/>
        </w:rPr>
        <w:t>. zm</w:t>
      </w:r>
      <w:r w:rsidRPr="00EA3545">
        <w:rPr>
          <w:rFonts w:ascii="Times New Roman" w:hAnsi="Times New Roman"/>
        </w:rPr>
        <w:t>.</w:t>
      </w:r>
    </w:p>
  </w:footnote>
  <w:footnote w:id="17">
    <w:p w14:paraId="7E455B06" w14:textId="6FBAEE30" w:rsidR="00041148" w:rsidRPr="00FF3C8D" w:rsidRDefault="00041148" w:rsidP="00041148">
      <w:pPr>
        <w:pStyle w:val="Tekstprzypisudolnego"/>
        <w:rPr>
          <w:rFonts w:ascii="Times New Roman" w:hAnsi="Times New Roman"/>
        </w:rPr>
      </w:pPr>
      <w:r w:rsidRPr="008E7F0E">
        <w:rPr>
          <w:rStyle w:val="Odwoanieprzypisudolnego"/>
        </w:rPr>
        <w:footnoteRef/>
      </w:r>
      <w:r w:rsidR="00374588">
        <w:rPr>
          <w:rFonts w:ascii="Times New Roman" w:hAnsi="Times New Roman"/>
          <w:vertAlign w:val="superscript"/>
        </w:rPr>
        <w:t>)</w:t>
      </w:r>
      <w:r w:rsidRPr="00FF3C8D">
        <w:rPr>
          <w:rFonts w:ascii="Times New Roman" w:hAnsi="Times New Roman"/>
        </w:rPr>
        <w:t xml:space="preserve"> Dz. U. z 20</w:t>
      </w:r>
      <w:r>
        <w:rPr>
          <w:rFonts w:ascii="Times New Roman" w:hAnsi="Times New Roman"/>
        </w:rPr>
        <w:t>2</w:t>
      </w:r>
      <w:r w:rsidR="00D300F5">
        <w:rPr>
          <w:rFonts w:ascii="Times New Roman" w:hAnsi="Times New Roman"/>
        </w:rPr>
        <w:t>6</w:t>
      </w:r>
      <w:r w:rsidRPr="00FF3C8D">
        <w:rPr>
          <w:rFonts w:ascii="Times New Roman" w:hAnsi="Times New Roman"/>
        </w:rPr>
        <w:t xml:space="preserve"> r. poz. </w:t>
      </w:r>
      <w:r w:rsidR="00D300F5">
        <w:rPr>
          <w:rFonts w:ascii="Times New Roman" w:hAnsi="Times New Roman"/>
        </w:rPr>
        <w:t>936</w:t>
      </w:r>
      <w:r w:rsidRPr="00FF3C8D">
        <w:rPr>
          <w:rFonts w:ascii="Times New Roman" w:hAnsi="Times New Roman"/>
        </w:rPr>
        <w:t>.</w:t>
      </w:r>
    </w:p>
  </w:footnote>
  <w:footnote w:id="18">
    <w:p w14:paraId="45C1EB31" w14:textId="78BA651F" w:rsidR="00041148" w:rsidRPr="00FF3C8D" w:rsidRDefault="00041148" w:rsidP="00041148">
      <w:pPr>
        <w:pStyle w:val="Tekstprzypisudolnego"/>
        <w:rPr>
          <w:rFonts w:ascii="Times New Roman" w:hAnsi="Times New Roman"/>
        </w:rPr>
      </w:pPr>
      <w:r w:rsidRPr="008E7F0E">
        <w:rPr>
          <w:rStyle w:val="Odwoanieprzypisudolnego"/>
        </w:rPr>
        <w:footnoteRef/>
      </w:r>
      <w:r w:rsidR="00374588">
        <w:rPr>
          <w:rFonts w:ascii="Times New Roman" w:hAnsi="Times New Roman"/>
          <w:vertAlign w:val="superscript"/>
        </w:rPr>
        <w:t>)</w:t>
      </w:r>
      <w:r w:rsidRPr="00FF3C8D">
        <w:rPr>
          <w:rFonts w:ascii="Times New Roman" w:hAnsi="Times New Roman"/>
        </w:rPr>
        <w:t xml:space="preserve"> M.P. z 20</w:t>
      </w:r>
      <w:r>
        <w:rPr>
          <w:rFonts w:ascii="Times New Roman" w:hAnsi="Times New Roman"/>
        </w:rPr>
        <w:t>2</w:t>
      </w:r>
      <w:r w:rsidR="008F0E21">
        <w:rPr>
          <w:rFonts w:ascii="Times New Roman" w:hAnsi="Times New Roman"/>
        </w:rPr>
        <w:t>6</w:t>
      </w:r>
      <w:r w:rsidRPr="00FF3C8D">
        <w:rPr>
          <w:rFonts w:ascii="Times New Roman" w:hAnsi="Times New Roman"/>
        </w:rPr>
        <w:t xml:space="preserve"> r. poz. </w:t>
      </w:r>
      <w:r w:rsidR="008F0E21">
        <w:rPr>
          <w:rFonts w:ascii="Times New Roman" w:hAnsi="Times New Roman"/>
        </w:rPr>
        <w:t>404.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19AE"/>
    <w:multiLevelType w:val="hybridMultilevel"/>
    <w:tmpl w:val="B7EAFB76"/>
    <w:lvl w:ilvl="0" w:tplc="B5AE5D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1FF3347"/>
    <w:multiLevelType w:val="hybridMultilevel"/>
    <w:tmpl w:val="C5BC544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6A8023C"/>
    <w:multiLevelType w:val="hybridMultilevel"/>
    <w:tmpl w:val="1DA0DFD2"/>
    <w:lvl w:ilvl="0" w:tplc="A89C0C08">
      <w:start w:val="3"/>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097122"/>
    <w:multiLevelType w:val="hybridMultilevel"/>
    <w:tmpl w:val="DB96B9C4"/>
    <w:lvl w:ilvl="0" w:tplc="8AEE6B9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81249A2"/>
    <w:multiLevelType w:val="hybridMultilevel"/>
    <w:tmpl w:val="2A208354"/>
    <w:lvl w:ilvl="0" w:tplc="A50EA37A">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BB41992"/>
    <w:multiLevelType w:val="hybridMultilevel"/>
    <w:tmpl w:val="3D1E07D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CB52559"/>
    <w:multiLevelType w:val="hybridMultilevel"/>
    <w:tmpl w:val="88DE4088"/>
    <w:lvl w:ilvl="0" w:tplc="04150017">
      <w:start w:val="1"/>
      <w:numFmt w:val="lowerLetter"/>
      <w:lvlText w:val="%1)"/>
      <w:lvlJc w:val="left"/>
      <w:pPr>
        <w:ind w:left="720" w:hanging="360"/>
      </w:pPr>
      <w:rPr>
        <w:rFonts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0EEC2A6F"/>
    <w:multiLevelType w:val="hybridMultilevel"/>
    <w:tmpl w:val="AF807376"/>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12870C0"/>
    <w:multiLevelType w:val="hybridMultilevel"/>
    <w:tmpl w:val="BE00C08C"/>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565001E"/>
    <w:multiLevelType w:val="hybridMultilevel"/>
    <w:tmpl w:val="3D4A9290"/>
    <w:lvl w:ilvl="0" w:tplc="3222B966">
      <w:start w:val="1"/>
      <w:numFmt w:val="lowerLetter"/>
      <w:lvlText w:val="%1)"/>
      <w:lvlJc w:val="left"/>
      <w:pPr>
        <w:ind w:left="36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61C6A13"/>
    <w:multiLevelType w:val="hybridMultilevel"/>
    <w:tmpl w:val="6D46AF9E"/>
    <w:lvl w:ilvl="0" w:tplc="ECF40080">
      <w:start w:val="1"/>
      <w:numFmt w:val="lowerRoman"/>
      <w:lvlText w:val="(%1)"/>
      <w:lvlJc w:val="left"/>
      <w:pPr>
        <w:ind w:left="720" w:hanging="360"/>
      </w:pPr>
      <w:rPr>
        <w:rFonts w:hint="default"/>
      </w:rPr>
    </w:lvl>
    <w:lvl w:ilvl="1" w:tplc="ECF40080">
      <w:start w:val="1"/>
      <w:numFmt w:val="lowerRoman"/>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3650C2D"/>
    <w:multiLevelType w:val="hybridMultilevel"/>
    <w:tmpl w:val="8AA8F08C"/>
    <w:lvl w:ilvl="0" w:tplc="C8060046">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5101027"/>
    <w:multiLevelType w:val="hybridMultilevel"/>
    <w:tmpl w:val="CF1630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225582"/>
    <w:multiLevelType w:val="hybridMultilevel"/>
    <w:tmpl w:val="69A6904C"/>
    <w:lvl w:ilvl="0" w:tplc="B5AE5D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78C6071"/>
    <w:multiLevelType w:val="hybridMultilevel"/>
    <w:tmpl w:val="9094299E"/>
    <w:lvl w:ilvl="0" w:tplc="E3AE28EE">
      <w:start w:val="1"/>
      <w:numFmt w:val="lowerLetter"/>
      <w:lvlText w:val="%1)"/>
      <w:lvlJc w:val="left"/>
      <w:pPr>
        <w:ind w:left="360" w:hanging="360"/>
      </w:pPr>
      <w:rPr>
        <w:rFonts w:hint="default"/>
      </w:rPr>
    </w:lvl>
    <w:lvl w:ilvl="1" w:tplc="04150017">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A647376"/>
    <w:multiLevelType w:val="hybridMultilevel"/>
    <w:tmpl w:val="DA58043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A96799A"/>
    <w:multiLevelType w:val="hybridMultilevel"/>
    <w:tmpl w:val="BB60C66C"/>
    <w:lvl w:ilvl="0" w:tplc="98CE7C7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B26135E"/>
    <w:multiLevelType w:val="hybridMultilevel"/>
    <w:tmpl w:val="7082B5F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8A26453"/>
    <w:multiLevelType w:val="hybridMultilevel"/>
    <w:tmpl w:val="0568DCAA"/>
    <w:lvl w:ilvl="0" w:tplc="04150017">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9" w15:restartNumberingAfterBreak="0">
    <w:nsid w:val="3F4D3610"/>
    <w:multiLevelType w:val="hybridMultilevel"/>
    <w:tmpl w:val="8338A21E"/>
    <w:lvl w:ilvl="0" w:tplc="B5AE5D1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40745BCE"/>
    <w:multiLevelType w:val="hybridMultilevel"/>
    <w:tmpl w:val="083A15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AD647AA"/>
    <w:multiLevelType w:val="hybridMultilevel"/>
    <w:tmpl w:val="101A27E2"/>
    <w:lvl w:ilvl="0" w:tplc="7BAC17F0">
      <w:start w:val="2"/>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50620149"/>
    <w:multiLevelType w:val="hybridMultilevel"/>
    <w:tmpl w:val="FEF8185C"/>
    <w:lvl w:ilvl="0" w:tplc="B5AE5D1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53F351C1"/>
    <w:multiLevelType w:val="hybridMultilevel"/>
    <w:tmpl w:val="2292A444"/>
    <w:lvl w:ilvl="0" w:tplc="EC1A289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8130E66"/>
    <w:multiLevelType w:val="hybridMultilevel"/>
    <w:tmpl w:val="1DF25730"/>
    <w:lvl w:ilvl="0" w:tplc="78C0D3BE">
      <w:start w:val="1"/>
      <w:numFmt w:val="lowerLetter"/>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8EB6920"/>
    <w:multiLevelType w:val="hybridMultilevel"/>
    <w:tmpl w:val="788AAA84"/>
    <w:lvl w:ilvl="0" w:tplc="B5AE5D1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6" w15:restartNumberingAfterBreak="0">
    <w:nsid w:val="5BB27D89"/>
    <w:multiLevelType w:val="hybridMultilevel"/>
    <w:tmpl w:val="254E758C"/>
    <w:lvl w:ilvl="0" w:tplc="B5AE5D1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7" w15:restartNumberingAfterBreak="0">
    <w:nsid w:val="5D0834B4"/>
    <w:multiLevelType w:val="hybridMultilevel"/>
    <w:tmpl w:val="1890BF4C"/>
    <w:lvl w:ilvl="0" w:tplc="25A8ED96">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30204AE"/>
    <w:multiLevelType w:val="hybridMultilevel"/>
    <w:tmpl w:val="89949A28"/>
    <w:lvl w:ilvl="0" w:tplc="04150017">
      <w:start w:val="1"/>
      <w:numFmt w:val="lowerLetter"/>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29" w15:restartNumberingAfterBreak="0">
    <w:nsid w:val="6A2A0C7B"/>
    <w:multiLevelType w:val="hybridMultilevel"/>
    <w:tmpl w:val="FC281A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6A3B1B01"/>
    <w:multiLevelType w:val="hybridMultilevel"/>
    <w:tmpl w:val="79007E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CCA5516"/>
    <w:multiLevelType w:val="hybridMultilevel"/>
    <w:tmpl w:val="DEE0C2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6FD87CD9"/>
    <w:multiLevelType w:val="hybridMultilevel"/>
    <w:tmpl w:val="B5FAE9AA"/>
    <w:lvl w:ilvl="0" w:tplc="423A2C5A">
      <w:start w:val="5"/>
      <w:numFmt w:val="lowerLetter"/>
      <w:lvlText w:val="%1)"/>
      <w:lvlJc w:val="left"/>
      <w:pPr>
        <w:ind w:left="360" w:hanging="360"/>
      </w:pPr>
      <w:rPr>
        <w:rFonts w:hint="default"/>
      </w:rPr>
    </w:lvl>
    <w:lvl w:ilvl="1" w:tplc="AD02D5CE">
      <w:start w:val="1"/>
      <w:numFmt w:val="lowerRoman"/>
      <w:lvlText w:val="(%2)"/>
      <w:lvlJc w:val="left"/>
      <w:pPr>
        <w:ind w:left="1800" w:hanging="7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4EA7636"/>
    <w:multiLevelType w:val="hybridMultilevel"/>
    <w:tmpl w:val="865E23F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79C25581"/>
    <w:multiLevelType w:val="hybridMultilevel"/>
    <w:tmpl w:val="0618334E"/>
    <w:lvl w:ilvl="0" w:tplc="E7703224">
      <w:start w:val="1"/>
      <w:numFmt w:val="lowerLetter"/>
      <w:lvlText w:val="%1)"/>
      <w:lvlJc w:val="left"/>
      <w:pPr>
        <w:ind w:left="72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175578497">
    <w:abstractNumId w:val="7"/>
  </w:num>
  <w:num w:numId="2" w16cid:durableId="1708525607">
    <w:abstractNumId w:val="29"/>
  </w:num>
  <w:num w:numId="3" w16cid:durableId="2097432901">
    <w:abstractNumId w:val="20"/>
  </w:num>
  <w:num w:numId="4" w16cid:durableId="1762873587">
    <w:abstractNumId w:val="6"/>
  </w:num>
  <w:num w:numId="5" w16cid:durableId="1572035387">
    <w:abstractNumId w:val="8"/>
  </w:num>
  <w:num w:numId="6" w16cid:durableId="1896307670">
    <w:abstractNumId w:val="5"/>
  </w:num>
  <w:num w:numId="7" w16cid:durableId="1637569906">
    <w:abstractNumId w:val="27"/>
  </w:num>
  <w:num w:numId="8" w16cid:durableId="956594892">
    <w:abstractNumId w:val="12"/>
  </w:num>
  <w:num w:numId="9" w16cid:durableId="14578902">
    <w:abstractNumId w:val="26"/>
  </w:num>
  <w:num w:numId="10" w16cid:durableId="763456712">
    <w:abstractNumId w:val="30"/>
  </w:num>
  <w:num w:numId="11" w16cid:durableId="1093670879">
    <w:abstractNumId w:val="14"/>
  </w:num>
  <w:num w:numId="12" w16cid:durableId="1949005236">
    <w:abstractNumId w:val="1"/>
  </w:num>
  <w:num w:numId="13" w16cid:durableId="1794593290">
    <w:abstractNumId w:val="21"/>
  </w:num>
  <w:num w:numId="14" w16cid:durableId="2108429009">
    <w:abstractNumId w:val="2"/>
  </w:num>
  <w:num w:numId="15" w16cid:durableId="291249471">
    <w:abstractNumId w:val="32"/>
  </w:num>
  <w:num w:numId="16" w16cid:durableId="631907177">
    <w:abstractNumId w:val="16"/>
  </w:num>
  <w:num w:numId="17" w16cid:durableId="40179744">
    <w:abstractNumId w:val="13"/>
  </w:num>
  <w:num w:numId="18" w16cid:durableId="959192827">
    <w:abstractNumId w:val="0"/>
  </w:num>
  <w:num w:numId="19" w16cid:durableId="1841193114">
    <w:abstractNumId w:val="34"/>
  </w:num>
  <w:num w:numId="20" w16cid:durableId="27026916">
    <w:abstractNumId w:val="24"/>
  </w:num>
  <w:num w:numId="21" w16cid:durableId="1864711010">
    <w:abstractNumId w:val="15"/>
  </w:num>
  <w:num w:numId="22" w16cid:durableId="626859498">
    <w:abstractNumId w:val="22"/>
  </w:num>
  <w:num w:numId="23" w16cid:durableId="1554468481">
    <w:abstractNumId w:val="31"/>
  </w:num>
  <w:num w:numId="24" w16cid:durableId="586038354">
    <w:abstractNumId w:val="10"/>
  </w:num>
  <w:num w:numId="25" w16cid:durableId="1373652709">
    <w:abstractNumId w:val="17"/>
  </w:num>
  <w:num w:numId="26" w16cid:durableId="2041737559">
    <w:abstractNumId w:val="9"/>
  </w:num>
  <w:num w:numId="27" w16cid:durableId="978875419">
    <w:abstractNumId w:val="18"/>
  </w:num>
  <w:num w:numId="28" w16cid:durableId="486286078">
    <w:abstractNumId w:val="23"/>
  </w:num>
  <w:num w:numId="29" w16cid:durableId="364988781">
    <w:abstractNumId w:val="4"/>
  </w:num>
  <w:num w:numId="30" w16cid:durableId="1778791071">
    <w:abstractNumId w:val="25"/>
  </w:num>
  <w:num w:numId="31" w16cid:durableId="489366327">
    <w:abstractNumId w:val="33"/>
  </w:num>
  <w:num w:numId="32" w16cid:durableId="700252871">
    <w:abstractNumId w:val="11"/>
  </w:num>
  <w:num w:numId="33" w16cid:durableId="109982749">
    <w:abstractNumId w:val="28"/>
  </w:num>
  <w:num w:numId="34" w16cid:durableId="265970722">
    <w:abstractNumId w:val="19"/>
  </w:num>
  <w:num w:numId="35" w16cid:durableId="17654912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148"/>
    <w:rsid w:val="0000072F"/>
    <w:rsid w:val="00000864"/>
    <w:rsid w:val="000059C7"/>
    <w:rsid w:val="000079FB"/>
    <w:rsid w:val="00022C4B"/>
    <w:rsid w:val="000231E8"/>
    <w:rsid w:val="00026795"/>
    <w:rsid w:val="000314C7"/>
    <w:rsid w:val="00032AD2"/>
    <w:rsid w:val="00037592"/>
    <w:rsid w:val="00037ED0"/>
    <w:rsid w:val="00041148"/>
    <w:rsid w:val="0004275D"/>
    <w:rsid w:val="00057DE0"/>
    <w:rsid w:val="000640DB"/>
    <w:rsid w:val="0006619B"/>
    <w:rsid w:val="000673F2"/>
    <w:rsid w:val="00072A38"/>
    <w:rsid w:val="00075416"/>
    <w:rsid w:val="000811B7"/>
    <w:rsid w:val="000816AF"/>
    <w:rsid w:val="000840A3"/>
    <w:rsid w:val="00084F70"/>
    <w:rsid w:val="000861FE"/>
    <w:rsid w:val="000876AA"/>
    <w:rsid w:val="000938D7"/>
    <w:rsid w:val="000A0AD5"/>
    <w:rsid w:val="000A3942"/>
    <w:rsid w:val="000B40CA"/>
    <w:rsid w:val="000B7CE1"/>
    <w:rsid w:val="000C12F5"/>
    <w:rsid w:val="000C4EE7"/>
    <w:rsid w:val="000C5B49"/>
    <w:rsid w:val="000C60FE"/>
    <w:rsid w:val="000D661C"/>
    <w:rsid w:val="000E6AF0"/>
    <w:rsid w:val="000E7844"/>
    <w:rsid w:val="000E78CC"/>
    <w:rsid w:val="000F0FF0"/>
    <w:rsid w:val="000F259E"/>
    <w:rsid w:val="000F49AB"/>
    <w:rsid w:val="000F50F8"/>
    <w:rsid w:val="000F6492"/>
    <w:rsid w:val="000F77B7"/>
    <w:rsid w:val="00100E8D"/>
    <w:rsid w:val="00104D54"/>
    <w:rsid w:val="00106189"/>
    <w:rsid w:val="00107988"/>
    <w:rsid w:val="00113853"/>
    <w:rsid w:val="00116264"/>
    <w:rsid w:val="00116E8D"/>
    <w:rsid w:val="00120A17"/>
    <w:rsid w:val="00122222"/>
    <w:rsid w:val="00122600"/>
    <w:rsid w:val="001266A6"/>
    <w:rsid w:val="00140A96"/>
    <w:rsid w:val="00142A30"/>
    <w:rsid w:val="001454E7"/>
    <w:rsid w:val="00147A91"/>
    <w:rsid w:val="0015329B"/>
    <w:rsid w:val="00155204"/>
    <w:rsid w:val="001576F5"/>
    <w:rsid w:val="00157A61"/>
    <w:rsid w:val="0016109E"/>
    <w:rsid w:val="0016259B"/>
    <w:rsid w:val="00164A69"/>
    <w:rsid w:val="001651AB"/>
    <w:rsid w:val="0017003E"/>
    <w:rsid w:val="00186CC8"/>
    <w:rsid w:val="00197B9B"/>
    <w:rsid w:val="001B1BEE"/>
    <w:rsid w:val="001B1DF2"/>
    <w:rsid w:val="001B46D8"/>
    <w:rsid w:val="001B5FE4"/>
    <w:rsid w:val="001B70BB"/>
    <w:rsid w:val="001C04AA"/>
    <w:rsid w:val="001C0634"/>
    <w:rsid w:val="001C166D"/>
    <w:rsid w:val="001C3256"/>
    <w:rsid w:val="001C6509"/>
    <w:rsid w:val="001D0E96"/>
    <w:rsid w:val="001D2174"/>
    <w:rsid w:val="001D4AD1"/>
    <w:rsid w:val="001D7FA9"/>
    <w:rsid w:val="001E0D39"/>
    <w:rsid w:val="001E2251"/>
    <w:rsid w:val="001E348A"/>
    <w:rsid w:val="001E37CA"/>
    <w:rsid w:val="001E54E2"/>
    <w:rsid w:val="001E5565"/>
    <w:rsid w:val="001E6727"/>
    <w:rsid w:val="001E6ABF"/>
    <w:rsid w:val="001F402C"/>
    <w:rsid w:val="001F746E"/>
    <w:rsid w:val="00201EFD"/>
    <w:rsid w:val="00203C2D"/>
    <w:rsid w:val="002102C0"/>
    <w:rsid w:val="002176BA"/>
    <w:rsid w:val="002246BB"/>
    <w:rsid w:val="00224DB1"/>
    <w:rsid w:val="002278E3"/>
    <w:rsid w:val="00231708"/>
    <w:rsid w:val="00237471"/>
    <w:rsid w:val="00242790"/>
    <w:rsid w:val="00243A16"/>
    <w:rsid w:val="0024514E"/>
    <w:rsid w:val="00245663"/>
    <w:rsid w:val="002468F8"/>
    <w:rsid w:val="00261599"/>
    <w:rsid w:val="00264684"/>
    <w:rsid w:val="00267142"/>
    <w:rsid w:val="00275EAF"/>
    <w:rsid w:val="00276A0D"/>
    <w:rsid w:val="0028309C"/>
    <w:rsid w:val="002833F9"/>
    <w:rsid w:val="00290D70"/>
    <w:rsid w:val="00294AEA"/>
    <w:rsid w:val="00296B3E"/>
    <w:rsid w:val="002977E5"/>
    <w:rsid w:val="002A177F"/>
    <w:rsid w:val="002A318A"/>
    <w:rsid w:val="002A337B"/>
    <w:rsid w:val="002A4676"/>
    <w:rsid w:val="002A4C3B"/>
    <w:rsid w:val="002A6B3C"/>
    <w:rsid w:val="002B0E4A"/>
    <w:rsid w:val="002B27BF"/>
    <w:rsid w:val="002B4BEA"/>
    <w:rsid w:val="002B5035"/>
    <w:rsid w:val="002C1618"/>
    <w:rsid w:val="002C7539"/>
    <w:rsid w:val="002D0352"/>
    <w:rsid w:val="002D1409"/>
    <w:rsid w:val="002D2333"/>
    <w:rsid w:val="002D6C2E"/>
    <w:rsid w:val="002E560E"/>
    <w:rsid w:val="002E771A"/>
    <w:rsid w:val="002F7842"/>
    <w:rsid w:val="003003EF"/>
    <w:rsid w:val="0030053F"/>
    <w:rsid w:val="00303F4E"/>
    <w:rsid w:val="00306A06"/>
    <w:rsid w:val="003078A6"/>
    <w:rsid w:val="00310AF5"/>
    <w:rsid w:val="003203DD"/>
    <w:rsid w:val="00323616"/>
    <w:rsid w:val="00324A4A"/>
    <w:rsid w:val="003326B8"/>
    <w:rsid w:val="00334558"/>
    <w:rsid w:val="003363EA"/>
    <w:rsid w:val="003435DE"/>
    <w:rsid w:val="00345E79"/>
    <w:rsid w:val="00351CD9"/>
    <w:rsid w:val="0035333E"/>
    <w:rsid w:val="00355626"/>
    <w:rsid w:val="00355EA3"/>
    <w:rsid w:val="00361354"/>
    <w:rsid w:val="00364E37"/>
    <w:rsid w:val="00366EB9"/>
    <w:rsid w:val="003676ED"/>
    <w:rsid w:val="00370634"/>
    <w:rsid w:val="00374588"/>
    <w:rsid w:val="0037749E"/>
    <w:rsid w:val="00380815"/>
    <w:rsid w:val="00384A5F"/>
    <w:rsid w:val="003877A0"/>
    <w:rsid w:val="00391D64"/>
    <w:rsid w:val="00393629"/>
    <w:rsid w:val="00397E02"/>
    <w:rsid w:val="003A2232"/>
    <w:rsid w:val="003A4D09"/>
    <w:rsid w:val="003A521A"/>
    <w:rsid w:val="003A601E"/>
    <w:rsid w:val="003A6125"/>
    <w:rsid w:val="003B25AF"/>
    <w:rsid w:val="003B37E5"/>
    <w:rsid w:val="003B5F77"/>
    <w:rsid w:val="003B7092"/>
    <w:rsid w:val="003C07BE"/>
    <w:rsid w:val="003C6B6C"/>
    <w:rsid w:val="003C7378"/>
    <w:rsid w:val="003D0117"/>
    <w:rsid w:val="003D3CDD"/>
    <w:rsid w:val="003D4567"/>
    <w:rsid w:val="003D492D"/>
    <w:rsid w:val="003E33E9"/>
    <w:rsid w:val="003F537C"/>
    <w:rsid w:val="00410A8F"/>
    <w:rsid w:val="00412BCB"/>
    <w:rsid w:val="004132AF"/>
    <w:rsid w:val="00415DA0"/>
    <w:rsid w:val="0041631F"/>
    <w:rsid w:val="00416870"/>
    <w:rsid w:val="0041715F"/>
    <w:rsid w:val="00421591"/>
    <w:rsid w:val="004229FB"/>
    <w:rsid w:val="00425571"/>
    <w:rsid w:val="0042780A"/>
    <w:rsid w:val="00431214"/>
    <w:rsid w:val="004315EB"/>
    <w:rsid w:val="0043527D"/>
    <w:rsid w:val="00441259"/>
    <w:rsid w:val="004423C8"/>
    <w:rsid w:val="004470C6"/>
    <w:rsid w:val="00447ADB"/>
    <w:rsid w:val="0045057B"/>
    <w:rsid w:val="004549C8"/>
    <w:rsid w:val="00455D8E"/>
    <w:rsid w:val="00456189"/>
    <w:rsid w:val="00462DE1"/>
    <w:rsid w:val="00463276"/>
    <w:rsid w:val="00463DE2"/>
    <w:rsid w:val="004659AD"/>
    <w:rsid w:val="004663C5"/>
    <w:rsid w:val="00471633"/>
    <w:rsid w:val="00472D0B"/>
    <w:rsid w:val="00474B80"/>
    <w:rsid w:val="0047519E"/>
    <w:rsid w:val="004765C4"/>
    <w:rsid w:val="00476E40"/>
    <w:rsid w:val="00486587"/>
    <w:rsid w:val="00486EBE"/>
    <w:rsid w:val="004928C0"/>
    <w:rsid w:val="0049319B"/>
    <w:rsid w:val="00493876"/>
    <w:rsid w:val="004978BB"/>
    <w:rsid w:val="004A04F7"/>
    <w:rsid w:val="004B1D14"/>
    <w:rsid w:val="004C21F8"/>
    <w:rsid w:val="004C4EDD"/>
    <w:rsid w:val="004D29E3"/>
    <w:rsid w:val="004D2E84"/>
    <w:rsid w:val="004D37D1"/>
    <w:rsid w:val="004E6627"/>
    <w:rsid w:val="0050314D"/>
    <w:rsid w:val="00512F02"/>
    <w:rsid w:val="00514556"/>
    <w:rsid w:val="0051728A"/>
    <w:rsid w:val="00517720"/>
    <w:rsid w:val="00520E80"/>
    <w:rsid w:val="005217DC"/>
    <w:rsid w:val="00525B27"/>
    <w:rsid w:val="00531F07"/>
    <w:rsid w:val="00534943"/>
    <w:rsid w:val="00544797"/>
    <w:rsid w:val="00545773"/>
    <w:rsid w:val="00546502"/>
    <w:rsid w:val="005557F0"/>
    <w:rsid w:val="00556812"/>
    <w:rsid w:val="00560941"/>
    <w:rsid w:val="0056163A"/>
    <w:rsid w:val="00565631"/>
    <w:rsid w:val="005758F4"/>
    <w:rsid w:val="00587EEB"/>
    <w:rsid w:val="0059056B"/>
    <w:rsid w:val="005905F3"/>
    <w:rsid w:val="005948F0"/>
    <w:rsid w:val="005979D8"/>
    <w:rsid w:val="005A4480"/>
    <w:rsid w:val="005A53F0"/>
    <w:rsid w:val="005C2F68"/>
    <w:rsid w:val="005D19D5"/>
    <w:rsid w:val="005D1C44"/>
    <w:rsid w:val="005D5EC6"/>
    <w:rsid w:val="005E0189"/>
    <w:rsid w:val="005E4F04"/>
    <w:rsid w:val="005E62DA"/>
    <w:rsid w:val="005F2FF7"/>
    <w:rsid w:val="0060049C"/>
    <w:rsid w:val="00601D0B"/>
    <w:rsid w:val="00611C5E"/>
    <w:rsid w:val="0062401F"/>
    <w:rsid w:val="006270E3"/>
    <w:rsid w:val="00631E3C"/>
    <w:rsid w:val="0063231D"/>
    <w:rsid w:val="0063605F"/>
    <w:rsid w:val="006518D2"/>
    <w:rsid w:val="00653521"/>
    <w:rsid w:val="00654F3B"/>
    <w:rsid w:val="00663658"/>
    <w:rsid w:val="006641F4"/>
    <w:rsid w:val="00674B11"/>
    <w:rsid w:val="006847C9"/>
    <w:rsid w:val="00691C71"/>
    <w:rsid w:val="0069214D"/>
    <w:rsid w:val="00693ACF"/>
    <w:rsid w:val="006956F4"/>
    <w:rsid w:val="006961E2"/>
    <w:rsid w:val="006A13EA"/>
    <w:rsid w:val="006A5055"/>
    <w:rsid w:val="006B273B"/>
    <w:rsid w:val="006B2E12"/>
    <w:rsid w:val="006B71E5"/>
    <w:rsid w:val="006B7B40"/>
    <w:rsid w:val="006C586B"/>
    <w:rsid w:val="006D37F5"/>
    <w:rsid w:val="006D3BD4"/>
    <w:rsid w:val="006D49EB"/>
    <w:rsid w:val="006D7139"/>
    <w:rsid w:val="006E129D"/>
    <w:rsid w:val="006E31FB"/>
    <w:rsid w:val="006E75FA"/>
    <w:rsid w:val="006F017F"/>
    <w:rsid w:val="006F50AB"/>
    <w:rsid w:val="006F621D"/>
    <w:rsid w:val="00704FC4"/>
    <w:rsid w:val="00711374"/>
    <w:rsid w:val="00715A2B"/>
    <w:rsid w:val="00724870"/>
    <w:rsid w:val="00725013"/>
    <w:rsid w:val="007315A5"/>
    <w:rsid w:val="00734738"/>
    <w:rsid w:val="00740E75"/>
    <w:rsid w:val="007431E2"/>
    <w:rsid w:val="0074656C"/>
    <w:rsid w:val="00750C9E"/>
    <w:rsid w:val="00751D10"/>
    <w:rsid w:val="007525A2"/>
    <w:rsid w:val="00752A62"/>
    <w:rsid w:val="0075478E"/>
    <w:rsid w:val="00762BC1"/>
    <w:rsid w:val="007633D0"/>
    <w:rsid w:val="00763EFF"/>
    <w:rsid w:val="007662B4"/>
    <w:rsid w:val="00766AE3"/>
    <w:rsid w:val="00776C93"/>
    <w:rsid w:val="00776DD1"/>
    <w:rsid w:val="00777E9E"/>
    <w:rsid w:val="00791E97"/>
    <w:rsid w:val="00792F4F"/>
    <w:rsid w:val="007934E5"/>
    <w:rsid w:val="00796795"/>
    <w:rsid w:val="00796F2B"/>
    <w:rsid w:val="007B08C5"/>
    <w:rsid w:val="007B26D2"/>
    <w:rsid w:val="007C2C5B"/>
    <w:rsid w:val="007C45F2"/>
    <w:rsid w:val="007D0B31"/>
    <w:rsid w:val="007E246B"/>
    <w:rsid w:val="007F36F1"/>
    <w:rsid w:val="007F62BF"/>
    <w:rsid w:val="007F7804"/>
    <w:rsid w:val="00801492"/>
    <w:rsid w:val="00812F1A"/>
    <w:rsid w:val="00814579"/>
    <w:rsid w:val="00817E70"/>
    <w:rsid w:val="008247DA"/>
    <w:rsid w:val="008260BF"/>
    <w:rsid w:val="008265F9"/>
    <w:rsid w:val="008509A7"/>
    <w:rsid w:val="008524FA"/>
    <w:rsid w:val="00853B4F"/>
    <w:rsid w:val="00854315"/>
    <w:rsid w:val="00854B3A"/>
    <w:rsid w:val="00856AFE"/>
    <w:rsid w:val="008614A3"/>
    <w:rsid w:val="0086186B"/>
    <w:rsid w:val="0086348D"/>
    <w:rsid w:val="0086384C"/>
    <w:rsid w:val="00873AFF"/>
    <w:rsid w:val="008756C2"/>
    <w:rsid w:val="00877EFC"/>
    <w:rsid w:val="00882EE4"/>
    <w:rsid w:val="008932F7"/>
    <w:rsid w:val="008A2D2E"/>
    <w:rsid w:val="008A6922"/>
    <w:rsid w:val="008C3742"/>
    <w:rsid w:val="008C442F"/>
    <w:rsid w:val="008D0CA7"/>
    <w:rsid w:val="008D17BF"/>
    <w:rsid w:val="008E0C19"/>
    <w:rsid w:val="008E13FB"/>
    <w:rsid w:val="008E5091"/>
    <w:rsid w:val="008F0548"/>
    <w:rsid w:val="008F0E21"/>
    <w:rsid w:val="008F0EEF"/>
    <w:rsid w:val="008F3315"/>
    <w:rsid w:val="008F5532"/>
    <w:rsid w:val="008F5A4A"/>
    <w:rsid w:val="008F6091"/>
    <w:rsid w:val="008F7058"/>
    <w:rsid w:val="0090095D"/>
    <w:rsid w:val="00904C6F"/>
    <w:rsid w:val="00905975"/>
    <w:rsid w:val="009060F7"/>
    <w:rsid w:val="00907859"/>
    <w:rsid w:val="0091167D"/>
    <w:rsid w:val="00911856"/>
    <w:rsid w:val="0091287C"/>
    <w:rsid w:val="00916860"/>
    <w:rsid w:val="009200EE"/>
    <w:rsid w:val="00922088"/>
    <w:rsid w:val="00932DD4"/>
    <w:rsid w:val="00940181"/>
    <w:rsid w:val="009415A1"/>
    <w:rsid w:val="00941919"/>
    <w:rsid w:val="00944BE3"/>
    <w:rsid w:val="009455F2"/>
    <w:rsid w:val="00947230"/>
    <w:rsid w:val="00962DE4"/>
    <w:rsid w:val="0096424B"/>
    <w:rsid w:val="00973D79"/>
    <w:rsid w:val="009837BC"/>
    <w:rsid w:val="0098507D"/>
    <w:rsid w:val="00990C39"/>
    <w:rsid w:val="00993EC0"/>
    <w:rsid w:val="0099547B"/>
    <w:rsid w:val="00995BDB"/>
    <w:rsid w:val="009A1C09"/>
    <w:rsid w:val="009B639C"/>
    <w:rsid w:val="009B760D"/>
    <w:rsid w:val="009C1766"/>
    <w:rsid w:val="009C6587"/>
    <w:rsid w:val="009C7A67"/>
    <w:rsid w:val="009D68F0"/>
    <w:rsid w:val="009E0D11"/>
    <w:rsid w:val="009E4D2D"/>
    <w:rsid w:val="009E6C2B"/>
    <w:rsid w:val="009E7F38"/>
    <w:rsid w:val="009F0CAB"/>
    <w:rsid w:val="009F7C22"/>
    <w:rsid w:val="00A04CC0"/>
    <w:rsid w:val="00A079B1"/>
    <w:rsid w:val="00A10BA8"/>
    <w:rsid w:val="00A13644"/>
    <w:rsid w:val="00A160BE"/>
    <w:rsid w:val="00A16582"/>
    <w:rsid w:val="00A16F1B"/>
    <w:rsid w:val="00A208AA"/>
    <w:rsid w:val="00A25C4A"/>
    <w:rsid w:val="00A27109"/>
    <w:rsid w:val="00A27D86"/>
    <w:rsid w:val="00A301E2"/>
    <w:rsid w:val="00A31139"/>
    <w:rsid w:val="00A36547"/>
    <w:rsid w:val="00A40063"/>
    <w:rsid w:val="00A40545"/>
    <w:rsid w:val="00A462DB"/>
    <w:rsid w:val="00A51476"/>
    <w:rsid w:val="00A52F83"/>
    <w:rsid w:val="00A66C1A"/>
    <w:rsid w:val="00A7099D"/>
    <w:rsid w:val="00A71345"/>
    <w:rsid w:val="00A752E6"/>
    <w:rsid w:val="00A76E6E"/>
    <w:rsid w:val="00A81958"/>
    <w:rsid w:val="00A83F3F"/>
    <w:rsid w:val="00A8680B"/>
    <w:rsid w:val="00A87518"/>
    <w:rsid w:val="00A877FA"/>
    <w:rsid w:val="00A923DF"/>
    <w:rsid w:val="00A92591"/>
    <w:rsid w:val="00AA1471"/>
    <w:rsid w:val="00AA1569"/>
    <w:rsid w:val="00AA41C4"/>
    <w:rsid w:val="00AA5259"/>
    <w:rsid w:val="00AA7E9D"/>
    <w:rsid w:val="00AB10D7"/>
    <w:rsid w:val="00AB2D43"/>
    <w:rsid w:val="00AB3FF8"/>
    <w:rsid w:val="00AB4028"/>
    <w:rsid w:val="00AB597C"/>
    <w:rsid w:val="00AC372C"/>
    <w:rsid w:val="00AC3B7D"/>
    <w:rsid w:val="00AC4547"/>
    <w:rsid w:val="00AC460B"/>
    <w:rsid w:val="00AC4F2C"/>
    <w:rsid w:val="00AD23FA"/>
    <w:rsid w:val="00AD633A"/>
    <w:rsid w:val="00AE0FA9"/>
    <w:rsid w:val="00AF0A28"/>
    <w:rsid w:val="00AF5998"/>
    <w:rsid w:val="00AF771A"/>
    <w:rsid w:val="00B027AA"/>
    <w:rsid w:val="00B02E59"/>
    <w:rsid w:val="00B10FA7"/>
    <w:rsid w:val="00B14032"/>
    <w:rsid w:val="00B21666"/>
    <w:rsid w:val="00B22121"/>
    <w:rsid w:val="00B23CE3"/>
    <w:rsid w:val="00B25276"/>
    <w:rsid w:val="00B268E8"/>
    <w:rsid w:val="00B302E4"/>
    <w:rsid w:val="00B30654"/>
    <w:rsid w:val="00B3076E"/>
    <w:rsid w:val="00B41C13"/>
    <w:rsid w:val="00B426D3"/>
    <w:rsid w:val="00B46B26"/>
    <w:rsid w:val="00B50B3A"/>
    <w:rsid w:val="00B54D58"/>
    <w:rsid w:val="00B626CC"/>
    <w:rsid w:val="00B6335E"/>
    <w:rsid w:val="00B70A77"/>
    <w:rsid w:val="00B70E2C"/>
    <w:rsid w:val="00B734C1"/>
    <w:rsid w:val="00B7402B"/>
    <w:rsid w:val="00B750F3"/>
    <w:rsid w:val="00B753BC"/>
    <w:rsid w:val="00B87280"/>
    <w:rsid w:val="00B92899"/>
    <w:rsid w:val="00BA6B22"/>
    <w:rsid w:val="00BB03D0"/>
    <w:rsid w:val="00BB2F85"/>
    <w:rsid w:val="00BB4401"/>
    <w:rsid w:val="00BC1B2C"/>
    <w:rsid w:val="00BC1F83"/>
    <w:rsid w:val="00BD1497"/>
    <w:rsid w:val="00BD7114"/>
    <w:rsid w:val="00BE17B5"/>
    <w:rsid w:val="00BE2521"/>
    <w:rsid w:val="00BF7FC4"/>
    <w:rsid w:val="00C04D00"/>
    <w:rsid w:val="00C058C4"/>
    <w:rsid w:val="00C12E28"/>
    <w:rsid w:val="00C206C5"/>
    <w:rsid w:val="00C2365F"/>
    <w:rsid w:val="00C26713"/>
    <w:rsid w:val="00C27741"/>
    <w:rsid w:val="00C30997"/>
    <w:rsid w:val="00C328A4"/>
    <w:rsid w:val="00C337EA"/>
    <w:rsid w:val="00C35BD2"/>
    <w:rsid w:val="00C40191"/>
    <w:rsid w:val="00C43004"/>
    <w:rsid w:val="00C43082"/>
    <w:rsid w:val="00C43F29"/>
    <w:rsid w:val="00C44409"/>
    <w:rsid w:val="00C455D7"/>
    <w:rsid w:val="00C5006C"/>
    <w:rsid w:val="00C50E6D"/>
    <w:rsid w:val="00C526F6"/>
    <w:rsid w:val="00C52DF7"/>
    <w:rsid w:val="00C63002"/>
    <w:rsid w:val="00C65A4D"/>
    <w:rsid w:val="00C70130"/>
    <w:rsid w:val="00C71B60"/>
    <w:rsid w:val="00C75D30"/>
    <w:rsid w:val="00C76723"/>
    <w:rsid w:val="00C767B6"/>
    <w:rsid w:val="00C77A67"/>
    <w:rsid w:val="00C90C30"/>
    <w:rsid w:val="00C90E76"/>
    <w:rsid w:val="00C917C0"/>
    <w:rsid w:val="00CA2634"/>
    <w:rsid w:val="00CA4F61"/>
    <w:rsid w:val="00CB4285"/>
    <w:rsid w:val="00CB777C"/>
    <w:rsid w:val="00CC0CB8"/>
    <w:rsid w:val="00CC17CD"/>
    <w:rsid w:val="00CC269D"/>
    <w:rsid w:val="00CC76FB"/>
    <w:rsid w:val="00CD4B15"/>
    <w:rsid w:val="00CF0842"/>
    <w:rsid w:val="00CF33B6"/>
    <w:rsid w:val="00CF53C4"/>
    <w:rsid w:val="00CF57F0"/>
    <w:rsid w:val="00CF757B"/>
    <w:rsid w:val="00D04766"/>
    <w:rsid w:val="00D05517"/>
    <w:rsid w:val="00D127EE"/>
    <w:rsid w:val="00D156A1"/>
    <w:rsid w:val="00D15E63"/>
    <w:rsid w:val="00D16D0B"/>
    <w:rsid w:val="00D17197"/>
    <w:rsid w:val="00D21BD8"/>
    <w:rsid w:val="00D2438A"/>
    <w:rsid w:val="00D300F5"/>
    <w:rsid w:val="00D304E9"/>
    <w:rsid w:val="00D308AD"/>
    <w:rsid w:val="00D3195C"/>
    <w:rsid w:val="00D41EC0"/>
    <w:rsid w:val="00D66665"/>
    <w:rsid w:val="00D70F11"/>
    <w:rsid w:val="00D71E8E"/>
    <w:rsid w:val="00D843B1"/>
    <w:rsid w:val="00D86206"/>
    <w:rsid w:val="00D86729"/>
    <w:rsid w:val="00D9151C"/>
    <w:rsid w:val="00D937DD"/>
    <w:rsid w:val="00D953A6"/>
    <w:rsid w:val="00DA5FBF"/>
    <w:rsid w:val="00DB0666"/>
    <w:rsid w:val="00DB3165"/>
    <w:rsid w:val="00DB3EA7"/>
    <w:rsid w:val="00DC0960"/>
    <w:rsid w:val="00DC15C8"/>
    <w:rsid w:val="00DC1BEA"/>
    <w:rsid w:val="00DD1902"/>
    <w:rsid w:val="00DE4F46"/>
    <w:rsid w:val="00DE5184"/>
    <w:rsid w:val="00DF4BFF"/>
    <w:rsid w:val="00E14AD1"/>
    <w:rsid w:val="00E20535"/>
    <w:rsid w:val="00E25617"/>
    <w:rsid w:val="00E302D8"/>
    <w:rsid w:val="00E35D61"/>
    <w:rsid w:val="00E369CD"/>
    <w:rsid w:val="00E51283"/>
    <w:rsid w:val="00E52A9F"/>
    <w:rsid w:val="00E579FA"/>
    <w:rsid w:val="00E628F2"/>
    <w:rsid w:val="00E63C02"/>
    <w:rsid w:val="00E657AF"/>
    <w:rsid w:val="00E6799F"/>
    <w:rsid w:val="00E7016F"/>
    <w:rsid w:val="00E74046"/>
    <w:rsid w:val="00E74B06"/>
    <w:rsid w:val="00E77B52"/>
    <w:rsid w:val="00E83D32"/>
    <w:rsid w:val="00E8692A"/>
    <w:rsid w:val="00E9410C"/>
    <w:rsid w:val="00EA166C"/>
    <w:rsid w:val="00EA3E32"/>
    <w:rsid w:val="00EA41C6"/>
    <w:rsid w:val="00EA535A"/>
    <w:rsid w:val="00EA5D65"/>
    <w:rsid w:val="00EB1AC4"/>
    <w:rsid w:val="00EB2DC1"/>
    <w:rsid w:val="00EB3076"/>
    <w:rsid w:val="00EB35A4"/>
    <w:rsid w:val="00EB3887"/>
    <w:rsid w:val="00EC002A"/>
    <w:rsid w:val="00EC7137"/>
    <w:rsid w:val="00ED2226"/>
    <w:rsid w:val="00ED3818"/>
    <w:rsid w:val="00ED3DCB"/>
    <w:rsid w:val="00ED6480"/>
    <w:rsid w:val="00EE724B"/>
    <w:rsid w:val="00EE7296"/>
    <w:rsid w:val="00EF073E"/>
    <w:rsid w:val="00EF1443"/>
    <w:rsid w:val="00EF30DC"/>
    <w:rsid w:val="00EF38FB"/>
    <w:rsid w:val="00EF4A02"/>
    <w:rsid w:val="00EF6C3E"/>
    <w:rsid w:val="00EF7790"/>
    <w:rsid w:val="00F002BD"/>
    <w:rsid w:val="00F00E68"/>
    <w:rsid w:val="00F04887"/>
    <w:rsid w:val="00F04A30"/>
    <w:rsid w:val="00F12BF8"/>
    <w:rsid w:val="00F14752"/>
    <w:rsid w:val="00F15214"/>
    <w:rsid w:val="00F3103D"/>
    <w:rsid w:val="00F32D17"/>
    <w:rsid w:val="00F3731E"/>
    <w:rsid w:val="00F37BD3"/>
    <w:rsid w:val="00F6551C"/>
    <w:rsid w:val="00F74D17"/>
    <w:rsid w:val="00F766B9"/>
    <w:rsid w:val="00F85A8C"/>
    <w:rsid w:val="00F86714"/>
    <w:rsid w:val="00F87609"/>
    <w:rsid w:val="00F968AD"/>
    <w:rsid w:val="00FA1E05"/>
    <w:rsid w:val="00FA2C85"/>
    <w:rsid w:val="00FC50CE"/>
    <w:rsid w:val="00FC5837"/>
    <w:rsid w:val="00FD4FB8"/>
    <w:rsid w:val="00FD5DF7"/>
    <w:rsid w:val="00FE0012"/>
    <w:rsid w:val="00FE3817"/>
    <w:rsid w:val="00FF0B86"/>
    <w:rsid w:val="00FF0B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F12196"/>
  <w15:chartTrackingRefBased/>
  <w15:docId w15:val="{D6F0CB04-C83F-4B2D-B7E7-7941EB4AF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41148"/>
    <w:pPr>
      <w:spacing w:after="0" w:line="276" w:lineRule="auto"/>
    </w:pPr>
    <w:rPr>
      <w:rFonts w:ascii="Calibri" w:eastAsia="Calibri" w:hAnsi="Calibri" w:cs="Times New Roman"/>
    </w:rPr>
  </w:style>
  <w:style w:type="paragraph" w:styleId="Nagwek1">
    <w:name w:val="heading 1"/>
    <w:basedOn w:val="Normalny"/>
    <w:next w:val="Normalny"/>
    <w:link w:val="Nagwek1Znak"/>
    <w:qFormat/>
    <w:rsid w:val="00041148"/>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uiPriority w:val="9"/>
    <w:semiHidden/>
    <w:unhideWhenUsed/>
    <w:qFormat/>
    <w:rsid w:val="0004114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qFormat/>
    <w:rsid w:val="00041148"/>
    <w:pPr>
      <w:keepNext/>
      <w:spacing w:before="240" w:after="60" w:line="240" w:lineRule="auto"/>
      <w:outlineLvl w:val="2"/>
    </w:pPr>
    <w:rPr>
      <w:rFonts w:ascii="Arial" w:eastAsia="Times New Roman" w:hAnsi="Arial" w:cs="Arial"/>
      <w:b/>
      <w:bCs/>
      <w:sz w:val="26"/>
      <w:szCs w:val="2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041148"/>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uiPriority w:val="9"/>
    <w:semiHidden/>
    <w:rsid w:val="00041148"/>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rsid w:val="00041148"/>
    <w:rPr>
      <w:rFonts w:ascii="Arial" w:eastAsia="Times New Roman" w:hAnsi="Arial" w:cs="Arial"/>
      <w:b/>
      <w:bCs/>
      <w:sz w:val="26"/>
      <w:szCs w:val="26"/>
      <w:lang w:eastAsia="pl-PL"/>
    </w:rPr>
  </w:style>
  <w:style w:type="table" w:styleId="Tabela-Siatka">
    <w:name w:val="Table Grid"/>
    <w:basedOn w:val="Standardowy"/>
    <w:uiPriority w:val="59"/>
    <w:rsid w:val="00041148"/>
    <w:pPr>
      <w:spacing w:after="0" w:line="240" w:lineRule="auto"/>
    </w:pPr>
    <w:rPr>
      <w:rFonts w:ascii="Calibri" w:eastAsia="Calibri"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rsid w:val="00041148"/>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041148"/>
    <w:rPr>
      <w:rFonts w:ascii="Tahoma" w:eastAsia="Calibri" w:hAnsi="Tahoma" w:cs="Tahoma"/>
      <w:sz w:val="16"/>
      <w:szCs w:val="16"/>
    </w:rPr>
  </w:style>
  <w:style w:type="paragraph" w:styleId="Nagwek">
    <w:name w:val="header"/>
    <w:basedOn w:val="Normalny"/>
    <w:link w:val="NagwekZnak"/>
    <w:uiPriority w:val="99"/>
    <w:unhideWhenUsed/>
    <w:rsid w:val="00041148"/>
    <w:pPr>
      <w:tabs>
        <w:tab w:val="center" w:pos="4536"/>
        <w:tab w:val="right" w:pos="9072"/>
      </w:tabs>
      <w:spacing w:line="240" w:lineRule="auto"/>
    </w:pPr>
  </w:style>
  <w:style w:type="character" w:customStyle="1" w:styleId="NagwekZnak">
    <w:name w:val="Nagłówek Znak"/>
    <w:basedOn w:val="Domylnaczcionkaakapitu"/>
    <w:link w:val="Nagwek"/>
    <w:uiPriority w:val="99"/>
    <w:rsid w:val="00041148"/>
    <w:rPr>
      <w:rFonts w:ascii="Calibri" w:eastAsia="Calibri" w:hAnsi="Calibri" w:cs="Times New Roman"/>
    </w:rPr>
  </w:style>
  <w:style w:type="paragraph" w:styleId="Stopka">
    <w:name w:val="footer"/>
    <w:basedOn w:val="Normalny"/>
    <w:link w:val="StopkaZnak"/>
    <w:uiPriority w:val="99"/>
    <w:unhideWhenUsed/>
    <w:rsid w:val="00041148"/>
    <w:pPr>
      <w:tabs>
        <w:tab w:val="center" w:pos="4536"/>
        <w:tab w:val="right" w:pos="9072"/>
      </w:tabs>
      <w:spacing w:line="240" w:lineRule="auto"/>
    </w:pPr>
  </w:style>
  <w:style w:type="character" w:customStyle="1" w:styleId="StopkaZnak">
    <w:name w:val="Stopka Znak"/>
    <w:basedOn w:val="Domylnaczcionkaakapitu"/>
    <w:link w:val="Stopka"/>
    <w:uiPriority w:val="99"/>
    <w:rsid w:val="00041148"/>
    <w:rPr>
      <w:rFonts w:ascii="Calibri" w:eastAsia="Calibri" w:hAnsi="Calibri" w:cs="Times New Roman"/>
    </w:rPr>
  </w:style>
  <w:style w:type="paragraph" w:styleId="Tekstprzypisukocowego">
    <w:name w:val="endnote text"/>
    <w:basedOn w:val="Normalny"/>
    <w:link w:val="TekstprzypisukocowegoZnak"/>
    <w:uiPriority w:val="99"/>
    <w:semiHidden/>
    <w:unhideWhenUsed/>
    <w:rsid w:val="00041148"/>
    <w:pPr>
      <w:spacing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041148"/>
    <w:rPr>
      <w:rFonts w:ascii="Calibri" w:eastAsia="Calibri" w:hAnsi="Calibri" w:cs="Times New Roman"/>
      <w:sz w:val="20"/>
      <w:szCs w:val="20"/>
    </w:rPr>
  </w:style>
  <w:style w:type="character" w:styleId="Odwoanieprzypisukocowego">
    <w:name w:val="endnote reference"/>
    <w:uiPriority w:val="99"/>
    <w:semiHidden/>
    <w:unhideWhenUsed/>
    <w:rsid w:val="00041148"/>
    <w:rPr>
      <w:vertAlign w:val="superscript"/>
    </w:rPr>
  </w:style>
  <w:style w:type="paragraph" w:styleId="Akapitzlist">
    <w:name w:val="List Paragraph"/>
    <w:basedOn w:val="Normalny"/>
    <w:uiPriority w:val="34"/>
    <w:qFormat/>
    <w:rsid w:val="00041148"/>
    <w:pPr>
      <w:ind w:left="720"/>
      <w:contextualSpacing/>
    </w:pPr>
  </w:style>
  <w:style w:type="character" w:styleId="Odwoaniedokomentarza">
    <w:name w:val="annotation reference"/>
    <w:uiPriority w:val="99"/>
    <w:semiHidden/>
    <w:unhideWhenUsed/>
    <w:rsid w:val="00041148"/>
    <w:rPr>
      <w:sz w:val="16"/>
      <w:szCs w:val="16"/>
    </w:rPr>
  </w:style>
  <w:style w:type="paragraph" w:styleId="Tekstkomentarza">
    <w:name w:val="annotation text"/>
    <w:basedOn w:val="Normalny"/>
    <w:link w:val="TekstkomentarzaZnak"/>
    <w:uiPriority w:val="99"/>
    <w:unhideWhenUsed/>
    <w:rsid w:val="00041148"/>
    <w:rPr>
      <w:sz w:val="20"/>
      <w:szCs w:val="20"/>
    </w:rPr>
  </w:style>
  <w:style w:type="character" w:customStyle="1" w:styleId="TekstkomentarzaZnak">
    <w:name w:val="Tekst komentarza Znak"/>
    <w:basedOn w:val="Domylnaczcionkaakapitu"/>
    <w:link w:val="Tekstkomentarza"/>
    <w:uiPriority w:val="99"/>
    <w:rsid w:val="00041148"/>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041148"/>
    <w:rPr>
      <w:b/>
      <w:bCs/>
    </w:rPr>
  </w:style>
  <w:style w:type="character" w:customStyle="1" w:styleId="TematkomentarzaZnak">
    <w:name w:val="Temat komentarza Znak"/>
    <w:basedOn w:val="TekstkomentarzaZnak"/>
    <w:link w:val="Tematkomentarza"/>
    <w:uiPriority w:val="99"/>
    <w:semiHidden/>
    <w:rsid w:val="00041148"/>
    <w:rPr>
      <w:rFonts w:ascii="Calibri" w:eastAsia="Calibri" w:hAnsi="Calibri" w:cs="Times New Roman"/>
      <w:b/>
      <w:bCs/>
      <w:sz w:val="20"/>
      <w:szCs w:val="20"/>
    </w:rPr>
  </w:style>
  <w:style w:type="paragraph" w:styleId="Tekstprzypisudolnego">
    <w:name w:val="footnote text"/>
    <w:basedOn w:val="Normalny"/>
    <w:link w:val="TekstprzypisudolnegoZnak"/>
    <w:uiPriority w:val="99"/>
    <w:unhideWhenUsed/>
    <w:rsid w:val="00041148"/>
    <w:rPr>
      <w:sz w:val="20"/>
      <w:szCs w:val="20"/>
    </w:rPr>
  </w:style>
  <w:style w:type="character" w:customStyle="1" w:styleId="TekstprzypisudolnegoZnak">
    <w:name w:val="Tekst przypisu dolnego Znak"/>
    <w:basedOn w:val="Domylnaczcionkaakapitu"/>
    <w:link w:val="Tekstprzypisudolnego"/>
    <w:uiPriority w:val="99"/>
    <w:rsid w:val="00041148"/>
    <w:rPr>
      <w:rFonts w:ascii="Calibri" w:eastAsia="Calibri" w:hAnsi="Calibri" w:cs="Times New Roman"/>
      <w:sz w:val="20"/>
      <w:szCs w:val="20"/>
    </w:rPr>
  </w:style>
  <w:style w:type="character" w:styleId="Odwoanieprzypisudolnego">
    <w:name w:val="footnote reference"/>
    <w:aliases w:val="Odwołanie przypisu,FZ,(Voetnootmarkering),Footnote Reference_LVL6,Footnote Reference_LVL61,Footnote Reference_LVL62,Footnote Reference_LVL63,Footnote Reference_LVL64,Footnote Reference Number,Footnote symbol,Voetnootverwijzing"/>
    <w:uiPriority w:val="99"/>
    <w:unhideWhenUsed/>
    <w:rsid w:val="00041148"/>
    <w:rPr>
      <w:vertAlign w:val="superscript"/>
    </w:rPr>
  </w:style>
  <w:style w:type="character" w:styleId="Hipercze">
    <w:name w:val="Hyperlink"/>
    <w:uiPriority w:val="99"/>
    <w:unhideWhenUsed/>
    <w:rsid w:val="00041148"/>
    <w:rPr>
      <w:color w:val="0000FF"/>
      <w:u w:val="single"/>
    </w:rPr>
  </w:style>
  <w:style w:type="character" w:styleId="UyteHipercze">
    <w:name w:val="FollowedHyperlink"/>
    <w:uiPriority w:val="99"/>
    <w:semiHidden/>
    <w:unhideWhenUsed/>
    <w:rsid w:val="00041148"/>
    <w:rPr>
      <w:color w:val="800080"/>
      <w:u w:val="single"/>
    </w:rPr>
  </w:style>
  <w:style w:type="paragraph" w:customStyle="1" w:styleId="pchanged">
    <w:name w:val="p.changed"/>
    <w:rsid w:val="00041148"/>
    <w:pPr>
      <w:widowControl w:val="0"/>
      <w:autoSpaceDE w:val="0"/>
      <w:autoSpaceDN w:val="0"/>
      <w:adjustRightInd w:val="0"/>
      <w:spacing w:after="0" w:line="40" w:lineRule="atLeast"/>
      <w:jc w:val="both"/>
    </w:pPr>
    <w:rPr>
      <w:rFonts w:ascii="Arial" w:eastAsia="Times New Roman" w:hAnsi="Arial" w:cs="Arial"/>
      <w:color w:val="FF0000"/>
      <w:sz w:val="18"/>
      <w:szCs w:val="18"/>
      <w:lang w:eastAsia="pl-PL"/>
    </w:rPr>
  </w:style>
  <w:style w:type="character" w:styleId="Pogrubienie">
    <w:name w:val="Strong"/>
    <w:uiPriority w:val="22"/>
    <w:qFormat/>
    <w:rsid w:val="00041148"/>
    <w:rPr>
      <w:rFonts w:ascii="Times New Roman" w:hAnsi="Times New Roman" w:cs="Times New Roman" w:hint="default"/>
      <w:b/>
      <w:bCs/>
    </w:rPr>
  </w:style>
  <w:style w:type="paragraph" w:customStyle="1" w:styleId="ManualNumPar1">
    <w:name w:val="Manual NumPar 1"/>
    <w:basedOn w:val="Normalny"/>
    <w:next w:val="Normalny"/>
    <w:rsid w:val="00041148"/>
    <w:pPr>
      <w:tabs>
        <w:tab w:val="left" w:pos="851"/>
      </w:tabs>
      <w:spacing w:before="120" w:after="120" w:line="240" w:lineRule="auto"/>
      <w:ind w:left="850" w:hanging="850"/>
      <w:jc w:val="both"/>
    </w:pPr>
    <w:rPr>
      <w:rFonts w:ascii="Times New Roman" w:eastAsia="Times New Roman" w:hAnsi="Times New Roman"/>
      <w:sz w:val="24"/>
      <w:szCs w:val="24"/>
      <w:lang w:val="en-GB" w:eastAsia="fr-BE"/>
    </w:rPr>
  </w:style>
  <w:style w:type="paragraph" w:customStyle="1" w:styleId="Akapitzlist1">
    <w:name w:val="Akapit z listą1"/>
    <w:basedOn w:val="Normalny"/>
    <w:rsid w:val="00041148"/>
    <w:pPr>
      <w:spacing w:after="200"/>
      <w:ind w:left="720"/>
      <w:contextualSpacing/>
    </w:pPr>
    <w:rPr>
      <w:rFonts w:eastAsia="Times New Roman"/>
    </w:rPr>
  </w:style>
  <w:style w:type="paragraph" w:customStyle="1" w:styleId="Default">
    <w:name w:val="Default"/>
    <w:rsid w:val="00041148"/>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
    <w:name w:val="Body Text"/>
    <w:basedOn w:val="Normalny"/>
    <w:link w:val="TekstpodstawowyZnak"/>
    <w:rsid w:val="00041148"/>
    <w:pPr>
      <w:spacing w:after="120" w:line="240" w:lineRule="auto"/>
    </w:pPr>
    <w:rPr>
      <w:rFonts w:ascii="Times New Roman" w:eastAsia="Times New Roman" w:hAnsi="Times New Roman"/>
      <w:sz w:val="24"/>
      <w:szCs w:val="24"/>
      <w:lang w:eastAsia="pl-PL"/>
    </w:rPr>
  </w:style>
  <w:style w:type="character" w:customStyle="1" w:styleId="TekstpodstawowyZnak">
    <w:name w:val="Tekst podstawowy Znak"/>
    <w:basedOn w:val="Domylnaczcionkaakapitu"/>
    <w:link w:val="Tekstpodstawowy"/>
    <w:rsid w:val="00041148"/>
    <w:rPr>
      <w:rFonts w:ascii="Times New Roman" w:eastAsia="Times New Roman" w:hAnsi="Times New Roman" w:cs="Times New Roman"/>
      <w:sz w:val="24"/>
      <w:szCs w:val="24"/>
      <w:lang w:eastAsia="pl-PL"/>
    </w:rPr>
  </w:style>
  <w:style w:type="paragraph" w:customStyle="1" w:styleId="CM1">
    <w:name w:val="CM1"/>
    <w:basedOn w:val="Default"/>
    <w:next w:val="Default"/>
    <w:rsid w:val="00041148"/>
    <w:rPr>
      <w:rFonts w:ascii="EUAlbertina" w:hAnsi="EUAlbertina"/>
      <w:color w:val="auto"/>
    </w:rPr>
  </w:style>
  <w:style w:type="paragraph" w:customStyle="1" w:styleId="CM3">
    <w:name w:val="CM3"/>
    <w:basedOn w:val="Default"/>
    <w:next w:val="Default"/>
    <w:rsid w:val="00041148"/>
    <w:rPr>
      <w:rFonts w:ascii="EUAlbertina" w:hAnsi="EUAlbertina"/>
      <w:color w:val="auto"/>
    </w:rPr>
  </w:style>
  <w:style w:type="paragraph" w:customStyle="1" w:styleId="CM4">
    <w:name w:val="CM4"/>
    <w:basedOn w:val="Default"/>
    <w:next w:val="Default"/>
    <w:uiPriority w:val="99"/>
    <w:rsid w:val="00041148"/>
    <w:rPr>
      <w:rFonts w:ascii="EUAlbertina" w:hAnsi="EUAlbertina"/>
      <w:color w:val="auto"/>
    </w:rPr>
  </w:style>
  <w:style w:type="paragraph" w:customStyle="1" w:styleId="p">
    <w:name w:val="p"/>
    <w:uiPriority w:val="99"/>
    <w:rsid w:val="00041148"/>
    <w:pPr>
      <w:widowControl w:val="0"/>
      <w:autoSpaceDE w:val="0"/>
      <w:autoSpaceDN w:val="0"/>
      <w:adjustRightInd w:val="0"/>
      <w:spacing w:before="20" w:after="40" w:line="40" w:lineRule="atLeast"/>
      <w:jc w:val="both"/>
    </w:pPr>
    <w:rPr>
      <w:rFonts w:ascii="Arial" w:eastAsia="Times New Roman" w:hAnsi="Arial" w:cs="Arial"/>
      <w:color w:val="000000"/>
      <w:sz w:val="18"/>
      <w:szCs w:val="18"/>
      <w:lang w:eastAsia="pl-PL"/>
    </w:rPr>
  </w:style>
  <w:style w:type="paragraph" w:customStyle="1" w:styleId="parinner">
    <w:name w:val="parinner"/>
    <w:basedOn w:val="Normalny"/>
    <w:rsid w:val="00041148"/>
    <w:pPr>
      <w:spacing w:before="30" w:after="45" w:line="240" w:lineRule="auto"/>
    </w:pPr>
    <w:rPr>
      <w:rFonts w:ascii="Times New Roman" w:eastAsia="Times New Roman" w:hAnsi="Times New Roman"/>
      <w:sz w:val="24"/>
      <w:szCs w:val="24"/>
      <w:lang w:eastAsia="pl-PL"/>
    </w:rPr>
  </w:style>
  <w:style w:type="paragraph" w:customStyle="1" w:styleId="ppkt">
    <w:name w:val="p.pkt"/>
    <w:uiPriority w:val="99"/>
    <w:rsid w:val="00041148"/>
    <w:pPr>
      <w:widowControl w:val="0"/>
      <w:autoSpaceDE w:val="0"/>
      <w:autoSpaceDN w:val="0"/>
      <w:adjustRightInd w:val="0"/>
      <w:spacing w:after="0" w:line="40" w:lineRule="atLeast"/>
      <w:ind w:left="240"/>
      <w:jc w:val="both"/>
    </w:pPr>
    <w:rPr>
      <w:rFonts w:ascii="Arial" w:eastAsia="Times New Roman" w:hAnsi="Arial" w:cs="Arial"/>
      <w:color w:val="000000"/>
      <w:sz w:val="18"/>
      <w:szCs w:val="18"/>
      <w:lang w:eastAsia="pl-PL"/>
    </w:rPr>
  </w:style>
  <w:style w:type="paragraph" w:customStyle="1" w:styleId="divpkt">
    <w:name w:val="div.pkt"/>
    <w:rsid w:val="00041148"/>
    <w:pPr>
      <w:widowControl w:val="0"/>
      <w:autoSpaceDE w:val="0"/>
      <w:autoSpaceDN w:val="0"/>
      <w:adjustRightInd w:val="0"/>
      <w:spacing w:after="0" w:line="40" w:lineRule="atLeast"/>
      <w:ind w:left="460"/>
      <w:jc w:val="both"/>
    </w:pPr>
    <w:rPr>
      <w:rFonts w:ascii="Arial" w:eastAsia="Times New Roman" w:hAnsi="Arial" w:cs="Arial"/>
      <w:color w:val="000000"/>
      <w:sz w:val="18"/>
      <w:szCs w:val="18"/>
      <w:lang w:eastAsia="pl-PL"/>
    </w:rPr>
  </w:style>
  <w:style w:type="paragraph" w:styleId="NormalnyWeb">
    <w:name w:val="Normal (Web)"/>
    <w:basedOn w:val="Normalny"/>
    <w:uiPriority w:val="99"/>
    <w:rsid w:val="00041148"/>
    <w:pPr>
      <w:spacing w:before="32" w:after="47" w:line="240" w:lineRule="auto"/>
    </w:pPr>
    <w:rPr>
      <w:rFonts w:ascii="Times New Roman" w:eastAsia="Times New Roman" w:hAnsi="Times New Roman"/>
      <w:sz w:val="24"/>
      <w:szCs w:val="24"/>
      <w:lang w:eastAsia="pl-PL"/>
    </w:rPr>
  </w:style>
  <w:style w:type="paragraph" w:styleId="Tytu">
    <w:name w:val="Title"/>
    <w:basedOn w:val="Normalny"/>
    <w:link w:val="TytuZnak"/>
    <w:qFormat/>
    <w:rsid w:val="00041148"/>
    <w:pPr>
      <w:spacing w:after="200"/>
      <w:jc w:val="center"/>
    </w:pPr>
    <w:rPr>
      <w:b/>
      <w:sz w:val="28"/>
    </w:rPr>
  </w:style>
  <w:style w:type="character" w:customStyle="1" w:styleId="TytuZnak">
    <w:name w:val="Tytuł Znak"/>
    <w:basedOn w:val="Domylnaczcionkaakapitu"/>
    <w:link w:val="Tytu"/>
    <w:rsid w:val="00041148"/>
    <w:rPr>
      <w:rFonts w:ascii="Calibri" w:eastAsia="Calibri" w:hAnsi="Calibri" w:cs="Times New Roman"/>
      <w:b/>
      <w:sz w:val="28"/>
    </w:rPr>
  </w:style>
  <w:style w:type="character" w:customStyle="1" w:styleId="FootnoteTextChar">
    <w:name w:val="Footnote Text Char"/>
    <w:semiHidden/>
    <w:locked/>
    <w:rsid w:val="00041148"/>
    <w:rPr>
      <w:rFonts w:cs="Times New Roman"/>
      <w:sz w:val="20"/>
      <w:szCs w:val="20"/>
    </w:rPr>
  </w:style>
  <w:style w:type="paragraph" w:customStyle="1" w:styleId="ZLITLITwPKTzmlitwpktliter">
    <w:name w:val="Z_LIT/LIT_w_PKT – zm. lit. w pkt literą"/>
    <w:basedOn w:val="Normalny"/>
    <w:uiPriority w:val="48"/>
    <w:qFormat/>
    <w:rsid w:val="00041148"/>
    <w:pPr>
      <w:spacing w:line="360" w:lineRule="auto"/>
      <w:ind w:left="1973" w:hanging="476"/>
      <w:jc w:val="both"/>
    </w:pPr>
    <w:rPr>
      <w:rFonts w:ascii="Times" w:eastAsiaTheme="minorEastAsia" w:hAnsi="Times" w:cs="Arial"/>
      <w:bCs/>
      <w:sz w:val="24"/>
      <w:szCs w:val="20"/>
      <w:lang w:eastAsia="pl-PL"/>
    </w:rPr>
  </w:style>
  <w:style w:type="paragraph" w:customStyle="1" w:styleId="ZLITPKTzmpktliter">
    <w:name w:val="Z_LIT/PKT – zm. pkt literą"/>
    <w:basedOn w:val="Normalny"/>
    <w:uiPriority w:val="47"/>
    <w:qFormat/>
    <w:rsid w:val="00041148"/>
    <w:pPr>
      <w:spacing w:line="360" w:lineRule="auto"/>
      <w:ind w:left="1497" w:hanging="510"/>
      <w:jc w:val="both"/>
    </w:pPr>
    <w:rPr>
      <w:rFonts w:ascii="Times" w:eastAsiaTheme="minorEastAsia" w:hAnsi="Times" w:cs="Arial"/>
      <w:bCs/>
      <w:sz w:val="24"/>
      <w:szCs w:val="20"/>
      <w:lang w:eastAsia="pl-PL"/>
    </w:rPr>
  </w:style>
  <w:style w:type="paragraph" w:customStyle="1" w:styleId="PKTpunkt">
    <w:name w:val="PKT – punkt"/>
    <w:uiPriority w:val="13"/>
    <w:qFormat/>
    <w:rsid w:val="00041148"/>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041148"/>
    <w:pPr>
      <w:ind w:left="986" w:hanging="476"/>
    </w:pPr>
  </w:style>
  <w:style w:type="paragraph" w:customStyle="1" w:styleId="ZUSTzmustartykuempunktem">
    <w:name w:val="Z/UST(§) – zm. ust. (§) artykułem (punktem)"/>
    <w:basedOn w:val="Normalny"/>
    <w:uiPriority w:val="30"/>
    <w:qFormat/>
    <w:rsid w:val="00041148"/>
    <w:pPr>
      <w:suppressAutoHyphens/>
      <w:autoSpaceDE w:val="0"/>
      <w:autoSpaceDN w:val="0"/>
      <w:adjustRightInd w:val="0"/>
      <w:spacing w:line="360" w:lineRule="auto"/>
      <w:ind w:left="510" w:firstLine="510"/>
      <w:jc w:val="both"/>
    </w:pPr>
    <w:rPr>
      <w:rFonts w:ascii="Times" w:eastAsiaTheme="minorEastAsia" w:hAnsi="Times" w:cs="Arial"/>
      <w:sz w:val="24"/>
      <w:szCs w:val="20"/>
      <w:lang w:eastAsia="pl-PL"/>
    </w:rPr>
  </w:style>
  <w:style w:type="paragraph" w:customStyle="1" w:styleId="ZARTzmartartykuempunktem">
    <w:name w:val="Z/ART(§) – zm. art. (§) artykułem (punktem)"/>
    <w:basedOn w:val="Normalny"/>
    <w:uiPriority w:val="30"/>
    <w:qFormat/>
    <w:rsid w:val="00041148"/>
    <w:pPr>
      <w:suppressAutoHyphens/>
      <w:autoSpaceDE w:val="0"/>
      <w:autoSpaceDN w:val="0"/>
      <w:adjustRightInd w:val="0"/>
      <w:spacing w:line="360" w:lineRule="auto"/>
      <w:ind w:left="510" w:firstLine="510"/>
      <w:jc w:val="both"/>
    </w:pPr>
    <w:rPr>
      <w:rFonts w:ascii="Times" w:eastAsiaTheme="minorEastAsia" w:hAnsi="Times" w:cs="Arial"/>
      <w:sz w:val="24"/>
      <w:szCs w:val="20"/>
      <w:lang w:eastAsia="pl-PL"/>
    </w:rPr>
  </w:style>
  <w:style w:type="paragraph" w:customStyle="1" w:styleId="USTustnpkodeksu">
    <w:name w:val="UST(§) – ust. (§ np. kodeksu)"/>
    <w:basedOn w:val="Normalny"/>
    <w:uiPriority w:val="12"/>
    <w:qFormat/>
    <w:rsid w:val="00041148"/>
    <w:pPr>
      <w:suppressAutoHyphens/>
      <w:autoSpaceDE w:val="0"/>
      <w:autoSpaceDN w:val="0"/>
      <w:adjustRightInd w:val="0"/>
      <w:spacing w:line="360" w:lineRule="auto"/>
      <w:ind w:firstLine="510"/>
      <w:jc w:val="both"/>
    </w:pPr>
    <w:rPr>
      <w:rFonts w:ascii="Times" w:eastAsiaTheme="minorEastAsia" w:hAnsi="Times" w:cs="Arial"/>
      <w:bCs/>
      <w:sz w:val="24"/>
      <w:szCs w:val="20"/>
      <w:lang w:eastAsia="pl-PL"/>
    </w:rPr>
  </w:style>
  <w:style w:type="paragraph" w:customStyle="1" w:styleId="ZLITzmlitartykuempunktem">
    <w:name w:val="Z/LIT – zm. lit. artykułem (punktem)"/>
    <w:basedOn w:val="LITlitera"/>
    <w:uiPriority w:val="32"/>
    <w:qFormat/>
    <w:rsid w:val="00041148"/>
  </w:style>
  <w:style w:type="paragraph" w:styleId="Poprawka">
    <w:name w:val="Revision"/>
    <w:hidden/>
    <w:uiPriority w:val="99"/>
    <w:semiHidden/>
    <w:rsid w:val="00041148"/>
    <w:pPr>
      <w:spacing w:after="0" w:line="240" w:lineRule="auto"/>
    </w:pPr>
    <w:rPr>
      <w:rFonts w:ascii="Calibri" w:eastAsia="Calibri" w:hAnsi="Calibri" w:cs="Times New Roman"/>
    </w:rPr>
  </w:style>
  <w:style w:type="character" w:customStyle="1" w:styleId="Kkursywa">
    <w:name w:val="_K_ – kursywa"/>
    <w:basedOn w:val="Domylnaczcionkaakapitu"/>
    <w:uiPriority w:val="1"/>
    <w:qFormat/>
    <w:rsid w:val="00041148"/>
    <w:rPr>
      <w:i/>
    </w:rPr>
  </w:style>
  <w:style w:type="paragraph" w:customStyle="1" w:styleId="ZPKTzmpktartykuempunktem">
    <w:name w:val="Z/PKT – zm. pkt artykułem (punktem)"/>
    <w:basedOn w:val="PKTpunkt"/>
    <w:uiPriority w:val="31"/>
    <w:qFormat/>
    <w:rsid w:val="00041148"/>
    <w:pPr>
      <w:ind w:left="1020"/>
    </w:pPr>
  </w:style>
  <w:style w:type="character" w:customStyle="1" w:styleId="Ppogrubienie">
    <w:name w:val="_P_ – pogrubienie"/>
    <w:basedOn w:val="Domylnaczcionkaakapitu"/>
    <w:uiPriority w:val="1"/>
    <w:qFormat/>
    <w:rsid w:val="00041148"/>
    <w:rPr>
      <w:b/>
    </w:rPr>
  </w:style>
  <w:style w:type="paragraph" w:customStyle="1" w:styleId="ZLITwPKTzmlitwpktartykuempunktem">
    <w:name w:val="Z/LIT_w_PKT – zm. lit. w pkt artykułem (punktem)"/>
    <w:basedOn w:val="LITlitera"/>
    <w:uiPriority w:val="32"/>
    <w:qFormat/>
    <w:rsid w:val="00041148"/>
    <w:pPr>
      <w:ind w:left="1497"/>
    </w:pPr>
  </w:style>
  <w:style w:type="paragraph" w:customStyle="1" w:styleId="ZCZWSPLITwPKTzmczciwsplitwpktartykuempunktem">
    <w:name w:val="Z/CZ_WSP_LIT_w_PKT – zm. części wsp. lit. w pkt artykułem (punktem)"/>
    <w:basedOn w:val="Normalny"/>
    <w:next w:val="ZARTzmartartykuempunktem"/>
    <w:uiPriority w:val="35"/>
    <w:qFormat/>
    <w:rsid w:val="00041148"/>
    <w:pPr>
      <w:spacing w:line="360" w:lineRule="auto"/>
      <w:ind w:left="1021"/>
      <w:jc w:val="both"/>
    </w:pPr>
    <w:rPr>
      <w:rFonts w:ascii="Times" w:eastAsiaTheme="minorEastAsia" w:hAnsi="Times" w:cs="Arial"/>
      <w:bCs/>
      <w:sz w:val="24"/>
      <w:szCs w:val="24"/>
      <w:lang w:eastAsia="pl-PL"/>
    </w:rPr>
  </w:style>
  <w:style w:type="paragraph" w:customStyle="1" w:styleId="ZCZWSPPKTzmczciwsppktartykuempunktem">
    <w:name w:val="Z/CZ_WSP_PKT – zm. części wsp. pkt artykułem (punktem)"/>
    <w:basedOn w:val="Normalny"/>
    <w:next w:val="ZARTzmartartykuempunktem"/>
    <w:uiPriority w:val="34"/>
    <w:qFormat/>
    <w:rsid w:val="00041148"/>
    <w:pPr>
      <w:spacing w:line="360" w:lineRule="auto"/>
      <w:ind w:left="510"/>
      <w:jc w:val="both"/>
    </w:pPr>
    <w:rPr>
      <w:rFonts w:ascii="Times" w:eastAsiaTheme="minorEastAsia" w:hAnsi="Times" w:cs="Arial"/>
      <w:bCs/>
      <w:sz w:val="24"/>
      <w:szCs w:val="20"/>
      <w:lang w:eastAsia="pl-PL"/>
    </w:rPr>
  </w:style>
  <w:style w:type="paragraph" w:customStyle="1" w:styleId="ZLITUSTzmustliter">
    <w:name w:val="Z_LIT/UST(§) – zm. ust. (§) literą"/>
    <w:basedOn w:val="USTustnpkodeksu"/>
    <w:uiPriority w:val="46"/>
    <w:qFormat/>
    <w:rsid w:val="00041148"/>
    <w:pPr>
      <w:ind w:left="987"/>
    </w:pPr>
  </w:style>
  <w:style w:type="paragraph" w:styleId="Bezodstpw">
    <w:name w:val="No Spacing"/>
    <w:uiPriority w:val="1"/>
    <w:qFormat/>
    <w:rsid w:val="00041148"/>
    <w:pPr>
      <w:spacing w:after="0" w:line="240" w:lineRule="auto"/>
    </w:pPr>
  </w:style>
  <w:style w:type="paragraph" w:customStyle="1" w:styleId="Normalny1">
    <w:name w:val="Normalny1"/>
    <w:basedOn w:val="Normalny"/>
    <w:rsid w:val="00041148"/>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notranslate">
    <w:name w:val="notranslate"/>
    <w:basedOn w:val="Domylnaczcionkaakapitu"/>
    <w:rsid w:val="00041148"/>
  </w:style>
  <w:style w:type="character" w:customStyle="1" w:styleId="Bodytext">
    <w:name w:val="Body text_"/>
    <w:basedOn w:val="Domylnaczcionkaakapitu"/>
    <w:link w:val="Tekstpodstawowy80"/>
    <w:rsid w:val="00041148"/>
    <w:rPr>
      <w:rFonts w:ascii="Tahoma" w:eastAsia="Tahoma" w:hAnsi="Tahoma" w:cs="Tahoma"/>
      <w:sz w:val="21"/>
      <w:szCs w:val="21"/>
      <w:shd w:val="clear" w:color="auto" w:fill="FFFFFF"/>
    </w:rPr>
  </w:style>
  <w:style w:type="character" w:customStyle="1" w:styleId="Tekstpodstawowy1">
    <w:name w:val="Tekst podstawowy1"/>
    <w:basedOn w:val="Bodytext"/>
    <w:rsid w:val="00041148"/>
    <w:rPr>
      <w:rFonts w:ascii="Tahoma" w:eastAsia="Tahoma" w:hAnsi="Tahoma" w:cs="Tahoma"/>
      <w:sz w:val="21"/>
      <w:szCs w:val="21"/>
      <w:u w:val="single"/>
      <w:shd w:val="clear" w:color="auto" w:fill="FFFFFF"/>
    </w:rPr>
  </w:style>
  <w:style w:type="character" w:customStyle="1" w:styleId="Tekstpodstawowy2">
    <w:name w:val="Tekst podstawowy2"/>
    <w:basedOn w:val="Bodytext"/>
    <w:rsid w:val="00041148"/>
    <w:rPr>
      <w:rFonts w:ascii="Tahoma" w:eastAsia="Tahoma" w:hAnsi="Tahoma" w:cs="Tahoma"/>
      <w:sz w:val="21"/>
      <w:szCs w:val="21"/>
      <w:u w:val="single"/>
      <w:shd w:val="clear" w:color="auto" w:fill="FFFFFF"/>
    </w:rPr>
  </w:style>
  <w:style w:type="character" w:customStyle="1" w:styleId="Tekstpodstawowy9">
    <w:name w:val="Tekst podstawowy9"/>
    <w:basedOn w:val="Bodytext"/>
    <w:rsid w:val="00041148"/>
    <w:rPr>
      <w:rFonts w:ascii="Tahoma" w:eastAsia="Tahoma" w:hAnsi="Tahoma" w:cs="Tahoma"/>
      <w:sz w:val="21"/>
      <w:szCs w:val="21"/>
      <w:shd w:val="clear" w:color="auto" w:fill="FFFFFF"/>
    </w:rPr>
  </w:style>
  <w:style w:type="paragraph" w:customStyle="1" w:styleId="Tekstpodstawowy80">
    <w:name w:val="Tekst podstawowy80"/>
    <w:basedOn w:val="Normalny"/>
    <w:link w:val="Bodytext"/>
    <w:rsid w:val="00041148"/>
    <w:pPr>
      <w:shd w:val="clear" w:color="auto" w:fill="FFFFFF"/>
      <w:spacing w:line="518" w:lineRule="exact"/>
      <w:ind w:hanging="560"/>
    </w:pPr>
    <w:rPr>
      <w:rFonts w:ascii="Tahoma" w:eastAsia="Tahoma" w:hAnsi="Tahoma" w:cs="Tahoma"/>
      <w:sz w:val="21"/>
      <w:szCs w:val="21"/>
    </w:rPr>
  </w:style>
  <w:style w:type="paragraph" w:customStyle="1" w:styleId="ODNONIKtreodnonika">
    <w:name w:val="ODNOŚNIK – treść odnośnika"/>
    <w:uiPriority w:val="19"/>
    <w:qFormat/>
    <w:rsid w:val="00041148"/>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041148"/>
    <w:rPr>
      <w:b w:val="0"/>
      <w:i w:val="0"/>
      <w:vanish w:val="0"/>
      <w:spacing w:val="0"/>
      <w:vertAlign w:val="superscript"/>
    </w:rPr>
  </w:style>
  <w:style w:type="paragraph" w:customStyle="1" w:styleId="ARTartustawynprozporzdzenia">
    <w:name w:val="ART(§) – art. ustawy (§ np. rozporządzenia)"/>
    <w:uiPriority w:val="11"/>
    <w:qFormat/>
    <w:rsid w:val="00041148"/>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Bodytext1">
    <w:name w:val="Body text|1_"/>
    <w:basedOn w:val="Domylnaczcionkaakapitu"/>
    <w:link w:val="Bodytext10"/>
    <w:rsid w:val="00041148"/>
    <w:rPr>
      <w:sz w:val="20"/>
      <w:szCs w:val="20"/>
    </w:rPr>
  </w:style>
  <w:style w:type="paragraph" w:customStyle="1" w:styleId="Bodytext10">
    <w:name w:val="Body text|1"/>
    <w:basedOn w:val="Normalny"/>
    <w:link w:val="Bodytext1"/>
    <w:rsid w:val="00041148"/>
    <w:pPr>
      <w:widowControl w:val="0"/>
      <w:spacing w:after="100" w:line="288" w:lineRule="auto"/>
    </w:pPr>
    <w:rPr>
      <w:rFonts w:asciiTheme="minorHAnsi" w:eastAsiaTheme="minorHAnsi" w:hAnsiTheme="minorHAnsi" w:cstheme="minorBidi"/>
      <w:sz w:val="20"/>
      <w:szCs w:val="20"/>
    </w:rPr>
  </w:style>
  <w:style w:type="character" w:styleId="Nierozpoznanawzmianka">
    <w:name w:val="Unresolved Mention"/>
    <w:basedOn w:val="Domylnaczcionkaakapitu"/>
    <w:uiPriority w:val="99"/>
    <w:semiHidden/>
    <w:unhideWhenUsed/>
    <w:rsid w:val="00041148"/>
    <w:rPr>
      <w:color w:val="605E5C"/>
      <w:shd w:val="clear" w:color="auto" w:fill="E1DFDD"/>
    </w:rPr>
  </w:style>
  <w:style w:type="character" w:customStyle="1" w:styleId="link-preview-wrapper">
    <w:name w:val="link-preview-wrapper"/>
    <w:basedOn w:val="Domylnaczcionkaakapitu"/>
    <w:rsid w:val="007F36F1"/>
  </w:style>
  <w:style w:type="paragraph" w:customStyle="1" w:styleId="OZNPROJEKTUwskazaniedatylubwersjiprojektu">
    <w:name w:val="OZN_PROJEKTU – wskazanie daty lub wersji projektu"/>
    <w:next w:val="Normalny"/>
    <w:uiPriority w:val="5"/>
    <w:qFormat/>
    <w:rsid w:val="00DB3EA7"/>
    <w:pPr>
      <w:spacing w:after="0" w:line="360" w:lineRule="auto"/>
      <w:jc w:val="right"/>
    </w:pPr>
    <w:rPr>
      <w:rFonts w:ascii="Times New Roman" w:eastAsiaTheme="minorEastAsia" w:hAnsi="Times New Roman" w:cs="Arial"/>
      <w:sz w:val="24"/>
      <w:szCs w:val="20"/>
      <w:u w:val="single"/>
      <w:lang w:eastAsia="pl-PL"/>
    </w:rPr>
  </w:style>
  <w:style w:type="paragraph" w:customStyle="1" w:styleId="ZTIRLITwPKTzmlitwpkttiret">
    <w:name w:val="Z_TIR/LIT_w_PKT – zm. lit. w pkt tiret"/>
    <w:basedOn w:val="LITlitera"/>
    <w:uiPriority w:val="57"/>
    <w:qFormat/>
    <w:rsid w:val="00A71345"/>
    <w:pPr>
      <w:ind w:left="233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329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F8532-AD69-4D78-B115-2892EC0A98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198</TotalTime>
  <Pages>1</Pages>
  <Words>10582</Words>
  <Characters>63497</Characters>
  <Application>Microsoft Office Word</Application>
  <DocSecurity>0</DocSecurity>
  <Lines>529</Lines>
  <Paragraphs>147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Wojciechowski Tomasz</dc:creator>
  <cp:keywords/>
  <dc:description/>
  <cp:lastModifiedBy>Jasiński Dariusz</cp:lastModifiedBy>
  <cp:revision>31</cp:revision>
  <dcterms:created xsi:type="dcterms:W3CDTF">2026-08-28T06:56:00Z</dcterms:created>
  <dcterms:modified xsi:type="dcterms:W3CDTF">2026-09-07T08:34:00Z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FCATEGORY">
    <vt:lpwstr>InformacjePrzeznaczoneWylacznieDoUzytkuWewnetrznego</vt:lpwstr>
  </property>
  <property fmtid="{D5CDD505-2E9C-101B-9397-08002B2CF9AE}" pid="3" name="MFClassifiedBy">
    <vt:lpwstr>UxC4dwLulzfINJ8nQH+xvX5LNGipWa4BRSZhPgxsCvlsBYJAFiCAW5MJKI2V+H4esiwTqw7/ZyFAqoIcsUtMZg==</vt:lpwstr>
  </property>
  <property fmtid="{D5CDD505-2E9C-101B-9397-08002B2CF9AE}" pid="4" name="MFClassificationDate">
    <vt:lpwstr>2025-12-08T16:23:49.6457964+01:00</vt:lpwstr>
  </property>
  <property fmtid="{D5CDD505-2E9C-101B-9397-08002B2CF9AE}" pid="5" name="MFClassifiedBySID">
    <vt:lpwstr>UxC4dwLulzfINJ8nQH+xvX5LNGipWa4BRSZhPgxsCvm42mrIC/DSDv0ggS+FjUN/2v1BBotkLlY5aAiEhoi6uQ3BKpDlre+8NC3zycoiKGSFssweVOpr+K7tXwwYIznT</vt:lpwstr>
  </property>
  <property fmtid="{D5CDD505-2E9C-101B-9397-08002B2CF9AE}" pid="6" name="MFGRNItemId">
    <vt:lpwstr>GRN-45778787-10de-48f0-ba01-d01c1c0e112b</vt:lpwstr>
  </property>
  <property fmtid="{D5CDD505-2E9C-101B-9397-08002B2CF9AE}" pid="7" name="MFHash">
    <vt:lpwstr>YrJJbxUcMMA4AyNKBMAD6miebSV5TFjTsvkZaaohh9Q=</vt:lpwstr>
  </property>
  <property fmtid="{D5CDD505-2E9C-101B-9397-08002B2CF9AE}" pid="8" name="MFVisualMarkingsSettings">
    <vt:lpwstr>HeaderAlignment=1;FooterAlignment=1</vt:lpwstr>
  </property>
  <property fmtid="{D5CDD505-2E9C-101B-9397-08002B2CF9AE}" pid="9" name="DLPManualFileClassification">
    <vt:lpwstr>{5fdfc941-3fcf-4a5b-87be-4848800d39d0}</vt:lpwstr>
  </property>
  <property fmtid="{D5CDD505-2E9C-101B-9397-08002B2CF9AE}" pid="10" name="MFRefresh">
    <vt:lpwstr>False</vt:lpwstr>
  </property>
</Properties>
</file>