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8459E"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PROJEKT</w:t>
      </w:r>
    </w:p>
    <w:p w14:paraId="26E386DB"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U S T A W A</w:t>
      </w:r>
    </w:p>
    <w:p w14:paraId="01B94BD7"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z dnia …………………………. r.</w:t>
      </w:r>
    </w:p>
    <w:p w14:paraId="3C9F2723"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o zawodzie dietetyka i samorządzie zawodowym dietetyków</w:t>
      </w:r>
    </w:p>
    <w:p w14:paraId="40AD2DC1" w14:textId="77777777" w:rsidR="0009710A" w:rsidRPr="00CC7F12" w:rsidRDefault="0009710A" w:rsidP="0009710A">
      <w:pPr>
        <w:spacing w:after="40" w:line="360" w:lineRule="auto"/>
        <w:jc w:val="center"/>
        <w:rPr>
          <w:rFonts w:ascii="Times New Roman" w:hAnsi="Times New Roman" w:cs="Times New Roman"/>
          <w:sz w:val="24"/>
          <w:szCs w:val="24"/>
        </w:rPr>
      </w:pPr>
    </w:p>
    <w:p w14:paraId="4EC10CE5"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Rozdział 1</w:t>
      </w:r>
    </w:p>
    <w:p w14:paraId="5F18877A" w14:textId="77777777" w:rsidR="0009710A" w:rsidRPr="00CC7F12" w:rsidRDefault="0009710A" w:rsidP="0009710A">
      <w:pPr>
        <w:spacing w:after="40" w:line="360" w:lineRule="auto"/>
        <w:jc w:val="center"/>
        <w:rPr>
          <w:rFonts w:ascii="Times New Roman" w:hAnsi="Times New Roman" w:cs="Times New Roman"/>
          <w:sz w:val="24"/>
          <w:szCs w:val="24"/>
        </w:rPr>
      </w:pPr>
      <w:r w:rsidRPr="00CC7F12">
        <w:rPr>
          <w:rFonts w:ascii="Times New Roman" w:hAnsi="Times New Roman" w:cs="Times New Roman"/>
          <w:b/>
          <w:bCs/>
          <w:sz w:val="24"/>
          <w:szCs w:val="24"/>
        </w:rPr>
        <w:t>Przepisy ogólne</w:t>
      </w:r>
    </w:p>
    <w:p w14:paraId="4B124EC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w:t>
      </w:r>
      <w:r w:rsidRPr="00CC7F12">
        <w:rPr>
          <w:rFonts w:ascii="Times New Roman" w:hAnsi="Times New Roman" w:cs="Times New Roman"/>
          <w:sz w:val="24"/>
          <w:szCs w:val="24"/>
        </w:rPr>
        <w:t xml:space="preserve"> 1. Ustawa określa zasady:</w:t>
      </w:r>
    </w:p>
    <w:p w14:paraId="1865F580" w14:textId="77777777" w:rsidR="0009710A" w:rsidRPr="00CC7F12" w:rsidRDefault="0009710A" w:rsidP="0009710A">
      <w:pPr>
        <w:pStyle w:val="Akapitzlist"/>
        <w:numPr>
          <w:ilvl w:val="0"/>
          <w:numId w:val="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wykonywania zawodu dietetyka; </w:t>
      </w:r>
    </w:p>
    <w:p w14:paraId="1A87FFFA" w14:textId="77777777" w:rsidR="0009710A" w:rsidRPr="00CC7F12" w:rsidRDefault="0009710A" w:rsidP="0009710A">
      <w:pPr>
        <w:pStyle w:val="Akapitzlist"/>
        <w:numPr>
          <w:ilvl w:val="0"/>
          <w:numId w:val="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uzyskiwania prawa wykonywania zawodu dietetyka; </w:t>
      </w:r>
    </w:p>
    <w:p w14:paraId="6E73D071" w14:textId="77777777" w:rsidR="0009710A" w:rsidRPr="00CC7F12" w:rsidRDefault="0009710A" w:rsidP="0009710A">
      <w:pPr>
        <w:pStyle w:val="Akapitzlist"/>
        <w:numPr>
          <w:ilvl w:val="0"/>
          <w:numId w:val="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kształcenia zawodowego dietetyków; </w:t>
      </w:r>
    </w:p>
    <w:p w14:paraId="6C1068D9" w14:textId="77777777" w:rsidR="0009710A" w:rsidRPr="00CC7F12" w:rsidRDefault="0009710A" w:rsidP="0009710A">
      <w:pPr>
        <w:pStyle w:val="Akapitzlist"/>
        <w:numPr>
          <w:ilvl w:val="0"/>
          <w:numId w:val="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kształcenia podyplomowego dietetyków; </w:t>
      </w:r>
    </w:p>
    <w:p w14:paraId="4C9338F4" w14:textId="77777777" w:rsidR="0009710A" w:rsidRPr="00CC7F12" w:rsidRDefault="0009710A" w:rsidP="0009710A">
      <w:pPr>
        <w:pStyle w:val="Akapitzlist"/>
        <w:numPr>
          <w:ilvl w:val="0"/>
          <w:numId w:val="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odpowiedzialności zawodowej dietetyków. </w:t>
      </w:r>
    </w:p>
    <w:p w14:paraId="46FCC6AD" w14:textId="77777777" w:rsidR="0009710A" w:rsidRPr="00CC7F12" w:rsidRDefault="0009710A" w:rsidP="0009710A">
      <w:pPr>
        <w:pStyle w:val="Akapitzlist"/>
        <w:spacing w:after="40" w:line="360" w:lineRule="auto"/>
        <w:ind w:left="0"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Ustawa określa również organizację i zadania samorządu zawodowego dietetyków oraz prawa i obowiązki jego członków. </w:t>
      </w:r>
    </w:p>
    <w:p w14:paraId="6A5EB31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2</w:t>
      </w:r>
      <w:r w:rsidRPr="00CC7F12">
        <w:rPr>
          <w:rFonts w:ascii="Times New Roman" w:hAnsi="Times New Roman" w:cs="Times New Roman"/>
          <w:sz w:val="24"/>
          <w:szCs w:val="24"/>
        </w:rPr>
        <w:t xml:space="preserve">. Zawód dietetyka jest samodzielnym zawodem medycznym. </w:t>
      </w:r>
    </w:p>
    <w:p w14:paraId="4E0A385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3.</w:t>
      </w:r>
      <w:r w:rsidRPr="00CC7F12">
        <w:rPr>
          <w:rFonts w:ascii="Times New Roman" w:hAnsi="Times New Roman" w:cs="Times New Roman"/>
          <w:sz w:val="24"/>
          <w:szCs w:val="24"/>
        </w:rPr>
        <w:t xml:space="preserve"> 1. Samorząd zawodowy dietetyków, zwany dalej „samorządem”, reprezentuje osoby wykonujące zawód dietetyka oraz sprawuje pieczę nad należytym wykonywaniem tego zawodu w granicach interesu publicznego i dla jego ochrony. </w:t>
      </w:r>
    </w:p>
    <w:p w14:paraId="791FAB5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Przynależność dietetyków do samorządu jest obowiązkowa. </w:t>
      </w:r>
    </w:p>
    <w:p w14:paraId="4EFDAEC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Samorząd jest niezależny w wykonywaniu swoich zadań i podlega wyłącznie przepisom ustawy. </w:t>
      </w:r>
    </w:p>
    <w:p w14:paraId="7526F7B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Jednostką organizacyjną samorządu, posiadającą osobowość prawną, jest Krajowa Izba Dietetyków z siedzibą w Warszawie, zwana dalej „KID”. </w:t>
      </w:r>
    </w:p>
    <w:p w14:paraId="72F9DEC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5. Nadzór nad działalnością samorządu sprawuje minister właściwy do spraw zdrowia w zakresie i formach określonych niniejszą ustawą.</w:t>
      </w:r>
    </w:p>
    <w:p w14:paraId="76E4543A" w14:textId="77777777" w:rsidR="0009710A" w:rsidRPr="00CC7F12" w:rsidRDefault="0009710A" w:rsidP="0009710A">
      <w:pPr>
        <w:spacing w:after="40" w:line="360" w:lineRule="auto"/>
        <w:jc w:val="both"/>
        <w:rPr>
          <w:rFonts w:ascii="Times New Roman" w:hAnsi="Times New Roman" w:cs="Times New Roman"/>
          <w:sz w:val="24"/>
          <w:szCs w:val="24"/>
        </w:rPr>
      </w:pPr>
    </w:p>
    <w:p w14:paraId="3080307A"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Rozdział 2</w:t>
      </w:r>
    </w:p>
    <w:p w14:paraId="40D09874" w14:textId="77777777" w:rsidR="0009710A" w:rsidRPr="00CC7F12" w:rsidRDefault="0009710A" w:rsidP="0009710A">
      <w:pPr>
        <w:spacing w:after="40" w:line="360" w:lineRule="auto"/>
        <w:ind w:left="540"/>
        <w:jc w:val="center"/>
        <w:rPr>
          <w:rFonts w:ascii="Times New Roman" w:hAnsi="Times New Roman" w:cs="Times New Roman"/>
          <w:b/>
          <w:bCs/>
          <w:sz w:val="24"/>
          <w:szCs w:val="24"/>
        </w:rPr>
      </w:pPr>
      <w:r w:rsidRPr="00CC7F12">
        <w:rPr>
          <w:rFonts w:ascii="Times New Roman" w:hAnsi="Times New Roman" w:cs="Times New Roman"/>
          <w:b/>
          <w:bCs/>
          <w:sz w:val="24"/>
          <w:szCs w:val="24"/>
        </w:rPr>
        <w:t>Zasady wykonywania zawodu dietetyka</w:t>
      </w:r>
    </w:p>
    <w:p w14:paraId="1D7575B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4</w:t>
      </w:r>
      <w:r w:rsidRPr="00CC7F12">
        <w:rPr>
          <w:rFonts w:ascii="Times New Roman" w:hAnsi="Times New Roman" w:cs="Times New Roman"/>
          <w:sz w:val="24"/>
          <w:szCs w:val="24"/>
        </w:rPr>
        <w:t xml:space="preserve">. 1. Dietetyk wykonuje zawód z należytą starannością, zgodnie z zasadami etyki zawodowej, poszanowaniem praw pacjenta, dbałością o jego bezpieczeństwo i wykorzystując </w:t>
      </w:r>
      <w:r w:rsidRPr="00CC7F12">
        <w:rPr>
          <w:rFonts w:ascii="Times New Roman" w:hAnsi="Times New Roman" w:cs="Times New Roman"/>
          <w:sz w:val="24"/>
          <w:szCs w:val="24"/>
        </w:rPr>
        <w:lastRenderedPageBreak/>
        <w:t>wskazania aktualnej wiedzy medycznej w szczególności z zakresu nauk medycznych, nauk o zdrowiu oraz nauk rolniczych w dyscyplinie technologia żywności i żywienia.</w:t>
      </w:r>
    </w:p>
    <w:p w14:paraId="3E3152E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Wykonywanie zawodu dietetyka polega, w szczególności na wykonywaniu następujących czynności, w tym stanowiących świadczenia zdrowotne:  </w:t>
      </w:r>
    </w:p>
    <w:p w14:paraId="05456F70" w14:textId="77777777" w:rsidR="0009710A" w:rsidRPr="00CC7F12" w:rsidRDefault="0009710A" w:rsidP="0009710A">
      <w:pPr>
        <w:pStyle w:val="Akapitzlist"/>
        <w:numPr>
          <w:ilvl w:val="0"/>
          <w:numId w:val="9"/>
        </w:numPr>
        <w:spacing w:after="4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 zakresie oceny stanu odżywienia:</w:t>
      </w:r>
    </w:p>
    <w:p w14:paraId="53D0CC2A" w14:textId="77777777" w:rsidR="0009710A" w:rsidRPr="00CC7F12" w:rsidRDefault="0009710A" w:rsidP="0009710A">
      <w:pPr>
        <w:pStyle w:val="Akapitzlist"/>
        <w:numPr>
          <w:ilvl w:val="1"/>
          <w:numId w:val="9"/>
        </w:numPr>
        <w:spacing w:after="40" w:line="360" w:lineRule="auto"/>
        <w:ind w:left="990" w:hanging="450"/>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rozpoznawaniu potrzeb żywieniowych w zdrowiu i w chorobie,</w:t>
      </w:r>
    </w:p>
    <w:p w14:paraId="0C35551B" w14:textId="77777777" w:rsidR="0009710A" w:rsidRPr="00CC7F12" w:rsidRDefault="0009710A" w:rsidP="0009710A">
      <w:pPr>
        <w:pStyle w:val="Akapitzlist"/>
        <w:numPr>
          <w:ilvl w:val="1"/>
          <w:numId w:val="9"/>
        </w:numPr>
        <w:spacing w:before="240" w:after="2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przeprowadzaniu oceny stanu odżywienia i sposobu żywienia, z wykorzystaniem badań podmiotowych i przedmiotowych, w tym badań fizykalnych, antropometrycznych, laboratoryjnych, analizy składu ciała,</w:t>
      </w:r>
    </w:p>
    <w:p w14:paraId="750EAB39" w14:textId="77777777" w:rsidR="0009710A" w:rsidRPr="00CC7F12" w:rsidRDefault="0009710A" w:rsidP="0009710A">
      <w:pPr>
        <w:pStyle w:val="Akapitzlist"/>
        <w:numPr>
          <w:ilvl w:val="1"/>
          <w:numId w:val="9"/>
        </w:numPr>
        <w:spacing w:before="240" w:after="2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zapobieganiu i leczeniu niedożywienia, w tym niedożywienia szpitalnego,</w:t>
      </w:r>
    </w:p>
    <w:p w14:paraId="4ECB8F4F" w14:textId="77777777" w:rsidR="0009710A" w:rsidRPr="00CC7F12" w:rsidRDefault="0009710A" w:rsidP="0009710A">
      <w:pPr>
        <w:pStyle w:val="Akapitzlist"/>
        <w:numPr>
          <w:ilvl w:val="1"/>
          <w:numId w:val="9"/>
        </w:numPr>
        <w:spacing w:before="240" w:after="2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interpretacji badań laboratoryjnych i antropometrycznych w odniesieniu do obowiązujących standardów,</w:t>
      </w:r>
    </w:p>
    <w:p w14:paraId="7245AF39" w14:textId="77777777" w:rsidR="0009710A" w:rsidRPr="00CC7F12" w:rsidRDefault="0009710A" w:rsidP="0009710A">
      <w:pPr>
        <w:pStyle w:val="Akapitzlist"/>
        <w:numPr>
          <w:ilvl w:val="1"/>
          <w:numId w:val="9"/>
        </w:numPr>
        <w:spacing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wydawaniu opinii i zaświadczeń o stanie odżywienia pacjenta oraz zalecanej diecie;</w:t>
      </w:r>
    </w:p>
    <w:p w14:paraId="766022A0" w14:textId="77777777" w:rsidR="0009710A" w:rsidRPr="00CC7F12" w:rsidRDefault="0009710A" w:rsidP="0009710A">
      <w:pPr>
        <w:pStyle w:val="Akapitzlist"/>
        <w:numPr>
          <w:ilvl w:val="0"/>
          <w:numId w:val="9"/>
        </w:numPr>
        <w:spacing w:after="4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 xml:space="preserve">w zakresie </w:t>
      </w:r>
      <w:proofErr w:type="spellStart"/>
      <w:r w:rsidRPr="00CC7F12">
        <w:rPr>
          <w:rFonts w:ascii="Times New Roman" w:eastAsia="Times New Roman" w:hAnsi="Times New Roman" w:cs="Times New Roman"/>
          <w:sz w:val="24"/>
          <w:szCs w:val="24"/>
        </w:rPr>
        <w:t>dietoterapii</w:t>
      </w:r>
      <w:proofErr w:type="spellEnd"/>
      <w:r w:rsidRPr="00CC7F12">
        <w:rPr>
          <w:rFonts w:ascii="Times New Roman" w:eastAsia="Times New Roman" w:hAnsi="Times New Roman" w:cs="Times New Roman"/>
          <w:sz w:val="24"/>
          <w:szCs w:val="24"/>
        </w:rPr>
        <w:t>:</w:t>
      </w:r>
    </w:p>
    <w:p w14:paraId="611D5D51"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udzielaniu konsultacji i porad dietetycznych oraz żywieniowych,</w:t>
      </w:r>
    </w:p>
    <w:p w14:paraId="3E91DCBE" w14:textId="77777777" w:rsidR="0009710A" w:rsidRPr="00CC7F12" w:rsidRDefault="0009710A" w:rsidP="0009710A">
      <w:pPr>
        <w:pStyle w:val="Akapitzlist"/>
        <w:numPr>
          <w:ilvl w:val="1"/>
          <w:numId w:val="9"/>
        </w:numPr>
        <w:spacing w:before="240" w:after="2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informowaniu pacjenta o stanie odżywienia, planie postępowania dietetycznego i konsekwencjach nieprzestrzegania zaleceń,</w:t>
      </w:r>
    </w:p>
    <w:p w14:paraId="7CCE4993" w14:textId="77777777" w:rsidR="0009710A" w:rsidRPr="00CC7F12" w:rsidRDefault="0009710A" w:rsidP="0009710A">
      <w:pPr>
        <w:pStyle w:val="Akapitzlist"/>
        <w:numPr>
          <w:ilvl w:val="1"/>
          <w:numId w:val="9"/>
        </w:numPr>
        <w:spacing w:before="240" w:after="2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omawianiu z pacjentami i zespołem terapeutycznym różnych metod postępowania dietetycznego,</w:t>
      </w:r>
    </w:p>
    <w:p w14:paraId="10E98377" w14:textId="77777777" w:rsidR="0009710A" w:rsidRPr="00CC7F12" w:rsidRDefault="0009710A" w:rsidP="0009710A">
      <w:pPr>
        <w:pStyle w:val="Akapitzlist"/>
        <w:numPr>
          <w:ilvl w:val="1"/>
          <w:numId w:val="9"/>
        </w:numPr>
        <w:spacing w:before="240" w:after="2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opracowywaniu, wdrażaniu i modyfikowaniu indywidualnych planów żywieniowych, w szczególności jadłospisów, z uwzględnieniem stanu zdrowia i chorób współistniejących.</w:t>
      </w:r>
    </w:p>
    <w:p w14:paraId="696537D5" w14:textId="77777777" w:rsidR="0009710A" w:rsidRPr="00CC7F12" w:rsidRDefault="0009710A" w:rsidP="0009710A">
      <w:pPr>
        <w:pStyle w:val="Akapitzlist"/>
        <w:numPr>
          <w:ilvl w:val="1"/>
          <w:numId w:val="9"/>
        </w:numPr>
        <w:spacing w:before="240" w:after="2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podejmowaniu decyzji dotyczących doboru diety i jej składu odpowiedniego do stanu pacjenta,</w:t>
      </w:r>
    </w:p>
    <w:p w14:paraId="6B1BCAC8" w14:textId="77777777" w:rsidR="0009710A" w:rsidRPr="00CC7F12" w:rsidRDefault="0009710A" w:rsidP="0009710A">
      <w:pPr>
        <w:pStyle w:val="Akapitzlist"/>
        <w:numPr>
          <w:ilvl w:val="1"/>
          <w:numId w:val="9"/>
        </w:numPr>
        <w:spacing w:before="240" w:after="2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planowaniu, zlecaniu i monitorowaniu żywienia klinicznego, wynikającego z profilaktyki, bądź leczenia zaburzeń żywieniowych lub metabolicznych związanych z ostrymi i przewlekłymi chorobami, a w szczególności w zakresie diet doustnych i żywności specjalnego przeznaczenia medycznego, zgodnie z obowiązującym prawem w zakresie powyższych preparatów,</w:t>
      </w:r>
    </w:p>
    <w:p w14:paraId="243F43C8" w14:textId="77777777" w:rsidR="0009710A" w:rsidRPr="00CC7F12" w:rsidRDefault="0009710A" w:rsidP="0009710A">
      <w:pPr>
        <w:pStyle w:val="Akapitzlist"/>
        <w:numPr>
          <w:ilvl w:val="1"/>
          <w:numId w:val="9"/>
        </w:numPr>
        <w:spacing w:before="240" w:after="2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uczestniczeniu w procesie leczenia żywieniowego, przez które rozumie się uzupełniające lub całkowite dostarczanie niezbędnych składników odżywczych do organizmu z wykorzystaniem specjalistycznych preparatów żywieniowych, w tym żywności specjalnego przeznaczenia medycznego, mieszanin odżywczych i diet przemysłowych,</w:t>
      </w:r>
    </w:p>
    <w:p w14:paraId="2A182381" w14:textId="77777777" w:rsidR="0009710A" w:rsidRPr="00CC7F12" w:rsidRDefault="0009710A" w:rsidP="0009710A">
      <w:pPr>
        <w:pStyle w:val="Akapitzlist"/>
        <w:numPr>
          <w:ilvl w:val="1"/>
          <w:numId w:val="9"/>
        </w:numPr>
        <w:spacing w:before="240" w:after="2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lastRenderedPageBreak/>
        <w:t>uczestniczeniu w zespołach interdyscyplinarnych i zespołach leczenia żywieniowego,</w:t>
      </w:r>
    </w:p>
    <w:p w14:paraId="7B16C927" w14:textId="77777777" w:rsidR="0009710A" w:rsidRPr="00CC7F12" w:rsidRDefault="0009710A" w:rsidP="0009710A">
      <w:pPr>
        <w:pStyle w:val="Akapitzlist"/>
        <w:numPr>
          <w:ilvl w:val="1"/>
          <w:numId w:val="9"/>
        </w:numPr>
        <w:spacing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przygotowaniu pacjenta do samodzielnej kontynuacji leczenia dietą po wypisie ze szpitala, poprzez opracowanie zaleceń żywieniowych,</w:t>
      </w:r>
    </w:p>
    <w:p w14:paraId="342FCD56" w14:textId="77777777" w:rsidR="0009710A" w:rsidRPr="00CC7F12" w:rsidRDefault="0009710A" w:rsidP="0009710A">
      <w:pPr>
        <w:pStyle w:val="Akapitzlist"/>
        <w:numPr>
          <w:ilvl w:val="1"/>
          <w:numId w:val="9"/>
        </w:numPr>
        <w:spacing w:before="240" w:after="2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dokonywaniu oceny skuteczności terapii dietetycznej i jej efektów zdrowotnych,</w:t>
      </w:r>
    </w:p>
    <w:p w14:paraId="28E532F0" w14:textId="77777777" w:rsidR="0009710A" w:rsidRPr="00CC7F12" w:rsidRDefault="0009710A" w:rsidP="0009710A">
      <w:pPr>
        <w:pStyle w:val="Akapitzlist"/>
        <w:numPr>
          <w:ilvl w:val="1"/>
          <w:numId w:val="9"/>
        </w:numPr>
        <w:spacing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realizacji zleceń lekarskich dotyczących postępowania dietetycznego;</w:t>
      </w:r>
    </w:p>
    <w:p w14:paraId="7BDFDABB" w14:textId="77777777" w:rsidR="0009710A" w:rsidRPr="00CC7F12" w:rsidRDefault="0009710A" w:rsidP="0009710A">
      <w:pPr>
        <w:pStyle w:val="Akapitzlist"/>
        <w:numPr>
          <w:ilvl w:val="0"/>
          <w:numId w:val="9"/>
        </w:numPr>
        <w:spacing w:after="4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 zakresie edukacji i poradnictwa:</w:t>
      </w:r>
    </w:p>
    <w:p w14:paraId="55D724F4"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prowadzeniu edukacji dietetycznej, żywieniowej indywidualnej i zbiorowej,</w:t>
      </w:r>
    </w:p>
    <w:p w14:paraId="39B18992"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prowadzeniu szkoleń, warsztatów i zajęć dydaktycznych z zakresu dietetyki oraz edukacji żywieniowej;</w:t>
      </w:r>
    </w:p>
    <w:p w14:paraId="6AF77337" w14:textId="77777777" w:rsidR="0009710A" w:rsidRPr="00CC7F12" w:rsidRDefault="0009710A" w:rsidP="0009710A">
      <w:pPr>
        <w:pStyle w:val="Akapitzlist"/>
        <w:numPr>
          <w:ilvl w:val="0"/>
          <w:numId w:val="9"/>
        </w:numPr>
        <w:spacing w:after="4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 zakresie żywienia zbiorowego i nadzoru dietetycznego:</w:t>
      </w:r>
    </w:p>
    <w:p w14:paraId="320BE244"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planowaniu, wdrażaniu i weryfikacji planów żywieniowych, w szczególności jadłospisów oraz racji pokarmowych,</w:t>
      </w:r>
    </w:p>
    <w:p w14:paraId="0CF42A17"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możliwości nadzoru nad żywieniem w zakładach żywienia zbiorowego typu zamkniętego,</w:t>
      </w:r>
    </w:p>
    <w:p w14:paraId="0DFF709A"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możliwości opracowywania opisów przedmiotu zamówienia na dostawy artykułów spożywczych i usług żywienia pacjentów w zakładach żywienia zbiorowego typu zamkniętego,</w:t>
      </w:r>
    </w:p>
    <w:p w14:paraId="1B8F78EC"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wydawaniu opinii i konsultowaniu planów żywieniowych, w szczególności jadłospisów na potrzeby instytucji;</w:t>
      </w:r>
    </w:p>
    <w:p w14:paraId="6A1EB951" w14:textId="77777777" w:rsidR="0009710A" w:rsidRPr="00CC7F12" w:rsidRDefault="0009710A" w:rsidP="0009710A">
      <w:pPr>
        <w:pStyle w:val="Akapitzlist"/>
        <w:numPr>
          <w:ilvl w:val="0"/>
          <w:numId w:val="9"/>
        </w:numPr>
        <w:spacing w:after="4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 zakresie promocji zdrowia i zdrowia publicznego:</w:t>
      </w:r>
    </w:p>
    <w:p w14:paraId="37B8527C"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tworzeniu i realizacji programów zdrowia publicznego, profilaktycznych i edukacyjnych,</w:t>
      </w:r>
    </w:p>
    <w:p w14:paraId="354134C4"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opracowywaniu materiałów edukacyjnych, kampanii społecznych i informacyjnych,</w:t>
      </w:r>
    </w:p>
    <w:p w14:paraId="21921540"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współtworzeniu oraz monitorowaniu standardów jakości i akredytacji placówek w zakresie opieki żywieniowej,</w:t>
      </w:r>
    </w:p>
    <w:p w14:paraId="7C460E1D"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opracowaniu wytycznych z zakresu żywienia w szpitalach;</w:t>
      </w:r>
    </w:p>
    <w:p w14:paraId="269874E2" w14:textId="77777777" w:rsidR="0009710A" w:rsidRPr="00CC7F12" w:rsidRDefault="0009710A" w:rsidP="0009710A">
      <w:pPr>
        <w:pStyle w:val="Akapitzlist"/>
        <w:numPr>
          <w:ilvl w:val="0"/>
          <w:numId w:val="9"/>
        </w:numPr>
        <w:spacing w:after="4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 zakresie dokumentacji i nadzoru administracyjnego:</w:t>
      </w:r>
    </w:p>
    <w:p w14:paraId="41C8CFCD"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prowadzeniu i archiwizacji dokumentacji dietetycznej,</w:t>
      </w:r>
    </w:p>
    <w:p w14:paraId="4FD8D32C"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współpracy z instytucjami kontrolnymi i audytowymi w zakresie jakości żywienia,</w:t>
      </w:r>
    </w:p>
    <w:p w14:paraId="4C2A27CF"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opracowywaniu i wdrażaniu procedur zapewniających odpowiednią jakość posiłków i bezpieczeństwo zdrowotne,</w:t>
      </w:r>
    </w:p>
    <w:p w14:paraId="08460E76"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wdrażaniu i utrzymywaniu systemu bezpieczeństwa zdrowotnego żywności opartego na zasadach HACCP,</w:t>
      </w:r>
    </w:p>
    <w:p w14:paraId="02A58BAE" w14:textId="77777777" w:rsidR="0009710A" w:rsidRPr="00CC7F12" w:rsidRDefault="0009710A" w:rsidP="0009710A">
      <w:pPr>
        <w:pStyle w:val="Akapitzlist"/>
        <w:numPr>
          <w:ilvl w:val="1"/>
          <w:numId w:val="9"/>
        </w:numPr>
        <w:spacing w:after="40" w:line="360" w:lineRule="auto"/>
        <w:ind w:left="990" w:hanging="45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zatwierdzaniu dokumentacji produkcyjno-rozliczeniowej.</w:t>
      </w:r>
    </w:p>
    <w:p w14:paraId="23EC3847" w14:textId="77777777" w:rsidR="0009710A" w:rsidRPr="00CC7F12" w:rsidRDefault="0009710A" w:rsidP="0009710A">
      <w:pPr>
        <w:spacing w:after="40" w:line="360" w:lineRule="auto"/>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lastRenderedPageBreak/>
        <w:t>3. Czynności, o których mowa w ust. 2 pkt 1, pkt 2 lit. a–g oraz i–k, pkt 3 oraz pkt 4 lit. a i d, stanowią czynności zastrzeżone do wykonywania przez osobę posiadającą prawo wykonywania zawodu dietetyka.</w:t>
      </w:r>
    </w:p>
    <w:p w14:paraId="3837B9C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4. Nie stanowi przerwy w wykonywaniu zawodu dietetyka:</w:t>
      </w:r>
    </w:p>
    <w:p w14:paraId="4CDE40A3" w14:textId="77777777" w:rsidR="0009710A" w:rsidRPr="00CC7F12" w:rsidRDefault="0009710A" w:rsidP="0009710A">
      <w:pPr>
        <w:pStyle w:val="Akapitzlist"/>
        <w:numPr>
          <w:ilvl w:val="0"/>
          <w:numId w:val="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nauczanie zawodu dietetyka i pokrewnych z zakresu nauk medycznych, nauk o zdrowiu oraz nauk rolniczych w dyscyplinie technologia żywności i żywienia oraz wykonywanie pracy na rzecz doskonalenia zawodowego dietetyków; </w:t>
      </w:r>
    </w:p>
    <w:p w14:paraId="05627C0B" w14:textId="77777777" w:rsidR="0009710A" w:rsidRPr="00CC7F12" w:rsidRDefault="0009710A" w:rsidP="0009710A">
      <w:pPr>
        <w:pStyle w:val="Akapitzlist"/>
        <w:numPr>
          <w:ilvl w:val="0"/>
          <w:numId w:val="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prowadzenie prac naukowo-badawczych w zakresie dietetyki;</w:t>
      </w:r>
    </w:p>
    <w:p w14:paraId="2E3D68C5" w14:textId="77777777" w:rsidR="0009710A" w:rsidRPr="00CC7F12" w:rsidRDefault="0009710A" w:rsidP="0009710A">
      <w:pPr>
        <w:pStyle w:val="Akapitzlist"/>
        <w:numPr>
          <w:ilvl w:val="0"/>
          <w:numId w:val="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kierowanie pracą zawodową osób wykonujących zawód dietetyka;</w:t>
      </w:r>
    </w:p>
    <w:p w14:paraId="04E91EF1" w14:textId="77777777" w:rsidR="0009710A" w:rsidRPr="00CC7F12" w:rsidRDefault="0009710A" w:rsidP="0009710A">
      <w:pPr>
        <w:pStyle w:val="Akapitzlist"/>
        <w:numPr>
          <w:ilvl w:val="0"/>
          <w:numId w:val="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zatrudnienie na stanowiskach administracyjnych, na których wykonuje się czynności związane z przygotowywaniem, organizowaniem lub nadzorem nad udzielaniem świadczeń opieki zdrowotnej;</w:t>
      </w:r>
    </w:p>
    <w:p w14:paraId="7E54C110" w14:textId="77777777" w:rsidR="0009710A" w:rsidRPr="00CC7F12" w:rsidRDefault="0009710A" w:rsidP="0009710A">
      <w:pPr>
        <w:pStyle w:val="Akapitzlist"/>
        <w:numPr>
          <w:ilvl w:val="0"/>
          <w:numId w:val="7"/>
        </w:numPr>
        <w:spacing w:after="40" w:line="360" w:lineRule="auto"/>
        <w:ind w:left="540" w:hanging="540"/>
        <w:jc w:val="both"/>
        <w:rPr>
          <w:rFonts w:ascii="Times New Roman" w:eastAsia="Calibri" w:hAnsi="Times New Roman" w:cs="Times New Roman"/>
          <w:sz w:val="24"/>
          <w:szCs w:val="24"/>
        </w:rPr>
      </w:pPr>
      <w:r w:rsidRPr="00CC7F12">
        <w:rPr>
          <w:rFonts w:ascii="Times New Roman" w:hAnsi="Times New Roman" w:cs="Times New Roman"/>
          <w:sz w:val="24"/>
          <w:szCs w:val="24"/>
        </w:rPr>
        <w:t xml:space="preserve">wykonywanie czynności zawodowych określonych w ust. 2 niebędących świadczeniami zdrowotnymi w rozumieniu art. 2 ust. 1 pkt 10 ustawy z dnia 15 kwietnia 2011 r. o działalności leczniczej (Dz. U. z 2026 r. poz. 156) w podmiocie, który nie jest podmiotem wykonującym działalność leczniczą; </w:t>
      </w:r>
    </w:p>
    <w:p w14:paraId="147F87E3" w14:textId="77777777" w:rsidR="0009710A" w:rsidRPr="00CC7F12" w:rsidRDefault="0009710A" w:rsidP="0009710A">
      <w:pPr>
        <w:pStyle w:val="Akapitzlist"/>
        <w:numPr>
          <w:ilvl w:val="0"/>
          <w:numId w:val="7"/>
        </w:numPr>
        <w:spacing w:after="40" w:line="360" w:lineRule="auto"/>
        <w:ind w:left="540" w:hanging="540"/>
        <w:jc w:val="both"/>
        <w:rPr>
          <w:rFonts w:ascii="Times New Roman" w:eastAsia="Calibri" w:hAnsi="Times New Roman" w:cs="Times New Roman"/>
          <w:sz w:val="24"/>
          <w:szCs w:val="24"/>
        </w:rPr>
      </w:pPr>
      <w:r w:rsidRPr="00CC7F12">
        <w:rPr>
          <w:rFonts w:ascii="Times New Roman" w:eastAsia="Calibri" w:hAnsi="Times New Roman" w:cs="Times New Roman"/>
          <w:sz w:val="24"/>
          <w:szCs w:val="24"/>
        </w:rPr>
        <w:t>sprawowanie funkcji z wyboru w organach samorządu dietetyków lub wykonywanie pracy na rzecz samorządu;</w:t>
      </w:r>
    </w:p>
    <w:p w14:paraId="7B8CD9B7" w14:textId="77777777" w:rsidR="0009710A" w:rsidRPr="00CC7F12" w:rsidRDefault="0009710A" w:rsidP="0009710A">
      <w:pPr>
        <w:pStyle w:val="Akapitzlist"/>
        <w:numPr>
          <w:ilvl w:val="0"/>
          <w:numId w:val="7"/>
        </w:numPr>
        <w:spacing w:after="40" w:line="360" w:lineRule="auto"/>
        <w:ind w:left="540" w:hanging="540"/>
        <w:jc w:val="both"/>
        <w:rPr>
          <w:rFonts w:ascii="Times New Roman" w:eastAsia="Calibri" w:hAnsi="Times New Roman" w:cs="Times New Roman"/>
          <w:sz w:val="24"/>
          <w:szCs w:val="24"/>
        </w:rPr>
      </w:pPr>
      <w:r w:rsidRPr="00CC7F12">
        <w:rPr>
          <w:rFonts w:ascii="Times New Roman" w:eastAsia="Calibri" w:hAnsi="Times New Roman" w:cs="Times New Roman"/>
          <w:sz w:val="24"/>
          <w:szCs w:val="24"/>
        </w:rPr>
        <w:t>powołanie do pełnienia z wyboru funkcji związkowej poza zakładem pracy dietetyka, jeżeli z wyboru wynika obowiązek wykonywania tej funkcji w charakterze pracownika albo pełnienie funkcji w zarządzie zakładowej organizacji związkowej, jeżeli z pełnieniem tej funkcji jest związane zwolnienie z obowiązku świadczenia pracy;</w:t>
      </w:r>
    </w:p>
    <w:p w14:paraId="658941E8" w14:textId="77777777" w:rsidR="0009710A" w:rsidRPr="00CC7F12" w:rsidRDefault="0009710A" w:rsidP="0009710A">
      <w:pPr>
        <w:pStyle w:val="Akapitzlist"/>
        <w:numPr>
          <w:ilvl w:val="0"/>
          <w:numId w:val="7"/>
        </w:numPr>
        <w:spacing w:after="40" w:line="360" w:lineRule="auto"/>
        <w:ind w:left="540" w:hanging="540"/>
        <w:jc w:val="both"/>
        <w:rPr>
          <w:rFonts w:ascii="Times New Roman" w:eastAsia="Calibri" w:hAnsi="Times New Roman" w:cs="Times New Roman"/>
          <w:sz w:val="24"/>
          <w:szCs w:val="24"/>
        </w:rPr>
      </w:pPr>
      <w:r w:rsidRPr="00CC7F12">
        <w:rPr>
          <w:rFonts w:ascii="Times New Roman" w:eastAsia="Calibri" w:hAnsi="Times New Roman" w:cs="Times New Roman"/>
          <w:sz w:val="24"/>
          <w:szCs w:val="24"/>
        </w:rPr>
        <w:t>tworzenie i realizacja programów zdrowia publicznego, profilaktycznych i edukacyjnych w placówkach oświatowych albo na zlecenie tych placówek oraz na zlecenie organów administracji rządowej, organów administracji samorządowej, organizacji społecznych oraz organizacji międzynarodowych.</w:t>
      </w:r>
    </w:p>
    <w:p w14:paraId="5DB24802" w14:textId="77777777" w:rsidR="0009710A" w:rsidRPr="00CC7F12" w:rsidRDefault="0009710A" w:rsidP="0009710A">
      <w:pPr>
        <w:spacing w:line="360" w:lineRule="auto"/>
        <w:jc w:val="both"/>
        <w:rPr>
          <w:rFonts w:ascii="Times New Roman" w:hAnsi="Times New Roman" w:cs="Times New Roman"/>
          <w:sz w:val="24"/>
          <w:szCs w:val="24"/>
        </w:rPr>
      </w:pPr>
      <w:r w:rsidRPr="00CC7F12">
        <w:rPr>
          <w:rFonts w:ascii="Times New Roman" w:hAnsi="Times New Roman" w:cs="Times New Roman"/>
          <w:sz w:val="24"/>
          <w:szCs w:val="24"/>
        </w:rPr>
        <w:t>5. Dietetyk jest uprawniony do zlecania i przepisywania na recepcie produktów leczniczych, żywności specjalnego przeznaczenia medycznego, wyrobów medycznych oraz środków pomocniczych, określonych w przepisach wydanych na podstawie ust. 6 pkt 1, a także do samodzielnego zlecania i przeprowadzania badań diagnostycznych określonych w przepisach wydanych na podstawie ust. 6 pkt 2.</w:t>
      </w:r>
    </w:p>
    <w:p w14:paraId="1B814FB1" w14:textId="77777777" w:rsidR="0009710A" w:rsidRPr="00CC7F12" w:rsidRDefault="0009710A" w:rsidP="0009710A">
      <w:pPr>
        <w:pStyle w:val="Akapitzlist"/>
        <w:spacing w:after="4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6. Minister właściwy do spraw zdrowia, po zasięgnięciu opinii Krajowej Rady Dietetyków, określi w drodze rozporządzenia:</w:t>
      </w:r>
    </w:p>
    <w:p w14:paraId="4ADB0068" w14:textId="77777777" w:rsidR="0009710A" w:rsidRPr="00CC7F12" w:rsidRDefault="0009710A" w:rsidP="0009710A">
      <w:pPr>
        <w:pStyle w:val="Akapitzlist"/>
        <w:numPr>
          <w:ilvl w:val="0"/>
          <w:numId w:val="6"/>
        </w:numPr>
        <w:spacing w:after="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lastRenderedPageBreak/>
        <w:t>wykaz produktów leczniczych, żywności specjalnego przeznaczenia medycznego, wyrobów medycznych oraz środków pomocniczych, które dietetyk jest uprawniony zlecać i przepisywać na recepcie,</w:t>
      </w:r>
    </w:p>
    <w:p w14:paraId="4EAB7E15" w14:textId="77777777" w:rsidR="0009710A" w:rsidRPr="00CC7F12" w:rsidRDefault="0009710A" w:rsidP="0009710A">
      <w:pPr>
        <w:pStyle w:val="Akapitzlist"/>
        <w:numPr>
          <w:ilvl w:val="0"/>
          <w:numId w:val="6"/>
        </w:numPr>
        <w:spacing w:after="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wykaz badań diagnostycznych, które dietetyk jest uprawniony samodzielnie zlecać i przeprowadzać,</w:t>
      </w:r>
    </w:p>
    <w:p w14:paraId="2410BF7A" w14:textId="77777777" w:rsidR="0009710A" w:rsidRPr="00CC7F12" w:rsidRDefault="0009710A" w:rsidP="0009710A">
      <w:pPr>
        <w:pStyle w:val="Akapitzlist"/>
        <w:numPr>
          <w:ilvl w:val="0"/>
          <w:numId w:val="6"/>
        </w:numPr>
        <w:spacing w:after="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sposób i tryb wystawiania recept oraz zlecania badań diagnostycznych przez dietetyka</w:t>
      </w:r>
    </w:p>
    <w:p w14:paraId="318E689D" w14:textId="77777777" w:rsidR="0009710A" w:rsidRPr="00CC7F12" w:rsidRDefault="0009710A" w:rsidP="0009710A">
      <w:pPr>
        <w:pStyle w:val="Akapitzlist"/>
        <w:numPr>
          <w:ilvl w:val="0"/>
          <w:numId w:val="6"/>
        </w:numPr>
        <w:spacing w:after="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 mając na względzie kwalifikacje uzyskiwane w toku kształcenia dietetyków, zakres czynności zawodowych dietetyka, bezpieczeństwo pacjentów oraz konieczność współdziałania z lekarzem prowadzącym leczenie..</w:t>
      </w:r>
    </w:p>
    <w:p w14:paraId="3F5018D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5</w:t>
      </w:r>
      <w:r w:rsidRPr="00CC7F12">
        <w:rPr>
          <w:rFonts w:ascii="Times New Roman" w:hAnsi="Times New Roman" w:cs="Times New Roman"/>
          <w:sz w:val="24"/>
          <w:szCs w:val="24"/>
        </w:rPr>
        <w:t>.1. Dietetyk może wykonywać zawód w szczególności:</w:t>
      </w:r>
    </w:p>
    <w:p w14:paraId="7ED5C6B8" w14:textId="77777777" w:rsidR="0009710A" w:rsidRPr="00CC7F12" w:rsidRDefault="0009710A" w:rsidP="0009710A">
      <w:pPr>
        <w:pStyle w:val="Akapitzlist"/>
        <w:numPr>
          <w:ilvl w:val="0"/>
          <w:numId w:val="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na podstawie stosunku pracy;</w:t>
      </w:r>
    </w:p>
    <w:p w14:paraId="6A358025" w14:textId="77777777" w:rsidR="0009710A" w:rsidRPr="00CC7F12" w:rsidDel="001026D7" w:rsidRDefault="0009710A" w:rsidP="0009710A">
      <w:pPr>
        <w:pStyle w:val="Akapitzlist"/>
        <w:numPr>
          <w:ilvl w:val="0"/>
          <w:numId w:val="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na podstawie wyboru albo mianowania;</w:t>
      </w:r>
    </w:p>
    <w:p w14:paraId="2181FCA9" w14:textId="77777777" w:rsidR="0009710A" w:rsidRPr="00CC7F12" w:rsidRDefault="0009710A" w:rsidP="0009710A">
      <w:pPr>
        <w:pStyle w:val="Akapitzlist"/>
        <w:numPr>
          <w:ilvl w:val="0"/>
          <w:numId w:val="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na podstawie umowy cywilnoprawnej;</w:t>
      </w:r>
    </w:p>
    <w:p w14:paraId="12C6A47B" w14:textId="77777777" w:rsidR="0009710A" w:rsidRPr="00CC7F12" w:rsidRDefault="0009710A" w:rsidP="0009710A">
      <w:pPr>
        <w:pStyle w:val="Akapitzlist"/>
        <w:numPr>
          <w:ilvl w:val="0"/>
          <w:numId w:val="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 ramach stosunku służbowego;</w:t>
      </w:r>
    </w:p>
    <w:p w14:paraId="69A0C84A" w14:textId="77777777" w:rsidR="0009710A" w:rsidRPr="00CC7F12" w:rsidRDefault="0009710A" w:rsidP="0009710A">
      <w:pPr>
        <w:pStyle w:val="Akapitzlist"/>
        <w:numPr>
          <w:ilvl w:val="0"/>
          <w:numId w:val="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 ramach wolontariatu;</w:t>
      </w:r>
    </w:p>
    <w:p w14:paraId="5830B545" w14:textId="77777777" w:rsidR="0009710A" w:rsidRPr="00CC7F12" w:rsidRDefault="0009710A" w:rsidP="0009710A">
      <w:pPr>
        <w:pStyle w:val="Akapitzlist"/>
        <w:numPr>
          <w:ilvl w:val="0"/>
          <w:numId w:val="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 ramach jednoosobowej działalności gospodarczej;</w:t>
      </w:r>
    </w:p>
    <w:p w14:paraId="5FA6F19B" w14:textId="77777777" w:rsidR="0009710A" w:rsidRPr="00CC7F12" w:rsidRDefault="0009710A" w:rsidP="0009710A">
      <w:pPr>
        <w:pStyle w:val="Akapitzlist"/>
        <w:numPr>
          <w:ilvl w:val="0"/>
          <w:numId w:val="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 ramach spółki cywilnej;</w:t>
      </w:r>
    </w:p>
    <w:p w14:paraId="228FA379" w14:textId="77777777" w:rsidR="0009710A" w:rsidRPr="00CC7F12" w:rsidRDefault="0009710A" w:rsidP="0009710A">
      <w:pPr>
        <w:pStyle w:val="Akapitzlist"/>
        <w:numPr>
          <w:ilvl w:val="0"/>
          <w:numId w:val="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 ramach spółek osobowych;</w:t>
      </w:r>
    </w:p>
    <w:p w14:paraId="7B7F1C77" w14:textId="77777777" w:rsidR="0009710A" w:rsidRPr="00CC7F12" w:rsidRDefault="0009710A" w:rsidP="0009710A">
      <w:pPr>
        <w:pStyle w:val="Akapitzlist"/>
        <w:numPr>
          <w:ilvl w:val="0"/>
          <w:numId w:val="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 ramach innych spółek prawa handlowego, w tym spółek kapitałowych.</w:t>
      </w:r>
    </w:p>
    <w:p w14:paraId="5673F45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Jeżeli wykonywanie zawodu dietetyka obejmuje świadczenia zdrowotne w rozumieniu art. 2 ust. 1 pkt 10 ustawy z dnia 15 kwietnia 2011 r. o działalności leczniczej, dietetyk może udzielać świadczeń zdrowotnych bez konieczności rejestrowania podmiotu leczniczego, o którym mowa w przepisach tej ustawy. Nie wyłącza to jednak możliwości zarejestrowania przez dietetyka podmiotu leczniczego.</w:t>
      </w:r>
    </w:p>
    <w:p w14:paraId="3970C7A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Dietetyk, który prowadzi działalność gospodarczą i zatrudnia na podstawie stosunku pracy, wyboru albo mianowania, umowy cywilnoprawnej lub w ramach wolontariatu osoby wykonujące zawód medyczny inny niż lekarz, lekarz dentysta, pielęgniarka, położna, farmaceuta, ratownik medyczny lub diagnosta laboratoryjny, również w sytuacji gdy wykonywanie tego zawodu obejmuje świadczenia zdrowotne w rozumieniu art. 2 ust. 1 pkt 10 ustawy z dnia 15 kwietnia 2011 r. o działalności leczniczej, nie jest zobowiązany do zarejestrowania podmiotu leczniczego ani spełniania warunków przewidzianych dla podmiotów leczniczych. Nie wyłącza to jednak możliwości zarejestrowania przez taki podmiot podmiotu leczniczego.</w:t>
      </w:r>
    </w:p>
    <w:p w14:paraId="36A73D2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lastRenderedPageBreak/>
        <w:t>4. Jeżeli wykonywanie zawodu dietetyka na podstawie stosunku pracy, na podstawie wyboru albo mianowania, na podstawie umowy cywilnoprawnej, w ramach stosunku służbowego lub w ramach wolontariatu obejmuje świadczenia zdrowotne w rozumieniu art. 2 ust. 1 pkt 10 ustawy z dnia 15 kwietnia 2011 r. o działalności leczniczej, podmiot, dla którego dietetyk wykonuje te działania, nie jest zobowiązany do rejestrowania podmiotu leczniczego ani spełnienia warunków przewidzianych dla podmiotów leczniczych. Nie wyłącza to jednak możliwości zarejestrowania przez taki podmiot podmiotu leczniczego.</w:t>
      </w:r>
    </w:p>
    <w:p w14:paraId="48E2274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Rozwiązanie stosunku pracy za wypowiedzeniem z dietetykiem przez jednostkę organizacyjną z powodu nienależytego wykonywania obowiązków dietetyka wynikających z przepisów ustawy może nastąpić po uprzednim zasięgnięciu opinii Krajowej Rady Dietetyków, zwanej dalej “KRD”. Opinia ta powinna być przesłana jednostce organizacyjnej w terminie 14 dni od dnia otrzymania od tej jednostki zawiadomienia o zamiarze rozwiązania stosunku pracy. </w:t>
      </w:r>
    </w:p>
    <w:p w14:paraId="2709E9B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6.</w:t>
      </w:r>
      <w:r w:rsidRPr="00CC7F12">
        <w:rPr>
          <w:rFonts w:ascii="Times New Roman" w:hAnsi="Times New Roman" w:cs="Times New Roman"/>
          <w:sz w:val="24"/>
          <w:szCs w:val="24"/>
        </w:rPr>
        <w:t xml:space="preserve"> 1. Prawo posługiwania się tytułem zawodowym „dietetyk” przysługuje osobie posiadającej prawo wykonywania zawodu dietetyka. </w:t>
      </w:r>
    </w:p>
    <w:p w14:paraId="4259102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Dietetykowi, który ukończył szkolenie specjalizacyjne i złożył Państwowy Egzamin Specjalizacyjny z wynikiem pozytywnym, oraz dietetykowi, który uzyskał decyzję o uznaniu tytułu specjalisty w danej dziedzinie mającej zastosowanie w ochronie zdrowia</w:t>
      </w:r>
      <w:r w:rsidRPr="00CC7F12" w:rsidDel="00A972EE">
        <w:rPr>
          <w:rFonts w:ascii="Times New Roman" w:hAnsi="Times New Roman" w:cs="Times New Roman"/>
          <w:sz w:val="24"/>
          <w:szCs w:val="24"/>
        </w:rPr>
        <w:t xml:space="preserve">, </w:t>
      </w:r>
      <w:r w:rsidRPr="00CC7F12">
        <w:rPr>
          <w:rFonts w:ascii="Times New Roman" w:hAnsi="Times New Roman" w:cs="Times New Roman"/>
          <w:sz w:val="24"/>
          <w:szCs w:val="24"/>
        </w:rPr>
        <w:t>przysługuje prawo posługiwania się tytułem zawodowym „specjalista” wraz ze wskazaniem dziedziny mającej zastosowanie w ochronie zdrowia, w której dietetyk uzyskał tytuł specjalisty.</w:t>
      </w:r>
    </w:p>
    <w:p w14:paraId="6DCD010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Tytuły, o których mowa w ust. 1 i 2 podlegają ochronie prawnej. </w:t>
      </w:r>
    </w:p>
    <w:p w14:paraId="6CAE56F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7</w:t>
      </w:r>
      <w:r w:rsidRPr="00CC7F12">
        <w:rPr>
          <w:rFonts w:ascii="Times New Roman" w:hAnsi="Times New Roman" w:cs="Times New Roman"/>
          <w:sz w:val="24"/>
          <w:szCs w:val="24"/>
        </w:rPr>
        <w:t xml:space="preserve">. 1. Przy wykonywaniu zawodu dietetyk współpracuje z osobami wykonującymi inne zawody medyczne w rozumieniu art. 2 ust. 1 pkt 2 ustawy z dnia 15 kwietnia 2011 r. o działalności leczniczej. </w:t>
      </w:r>
    </w:p>
    <w:p w14:paraId="774B3CA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W przypadku wątpliwości odnoszących się do realizacji zlecenia wykonania danego świadczenia opieki zdrowotnej dietetyk ma prawo domagać się od zlecającego, aby uzasadnił potrzebę jego wykonania, a także ma prawo odmowy wykonania określonego świadczenia. Odmowę wykonania świadczenia opieki zdrowotnej dietetyk uzasadnia w dokumentacji medycznej i informuje o niej zlecającego.</w:t>
      </w:r>
    </w:p>
    <w:p w14:paraId="1C6408A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8</w:t>
      </w:r>
      <w:r w:rsidRPr="00CC7F12">
        <w:rPr>
          <w:rFonts w:ascii="Times New Roman" w:hAnsi="Times New Roman" w:cs="Times New Roman"/>
          <w:sz w:val="24"/>
          <w:szCs w:val="24"/>
        </w:rPr>
        <w:t xml:space="preserve">. Dietetyk ma prawo wglądu do dokumentacji medycznej pacjenta oraz do uzyskania od podmiotu udzielającego świadczeń zdrowotnych pełnej informacji w rozumieniu przepisów ustawy z dnia 6 listopada 2008 r. o prawach pacjenta i Rzeczniku Praw Pacjenta </w:t>
      </w:r>
      <w:r w:rsidRPr="00CC7F12">
        <w:rPr>
          <w:rFonts w:ascii="Times New Roman" w:eastAsia="Times New Roman" w:hAnsi="Times New Roman" w:cs="Times New Roman"/>
          <w:sz w:val="24"/>
          <w:szCs w:val="24"/>
        </w:rPr>
        <w:t>(</w:t>
      </w:r>
      <w:r w:rsidRPr="00CC7F12">
        <w:rPr>
          <w:rFonts w:ascii="Times New Roman" w:eastAsia="Times New Roman" w:hAnsi="Times New Roman" w:cs="Times New Roman"/>
          <w:color w:val="242424"/>
          <w:sz w:val="24"/>
          <w:szCs w:val="24"/>
        </w:rPr>
        <w:t>Dz. U. z 2024 r. poz. 581 oraz z 2026 r. poz. 26 i 791</w:t>
      </w:r>
      <w:r w:rsidRPr="00CC7F12">
        <w:rPr>
          <w:rFonts w:ascii="Times New Roman" w:eastAsia="Times New Roman" w:hAnsi="Times New Roman" w:cs="Times New Roman"/>
          <w:sz w:val="24"/>
          <w:szCs w:val="24"/>
        </w:rPr>
        <w:t>)</w:t>
      </w:r>
      <w:r w:rsidRPr="00CC7F12">
        <w:rPr>
          <w:rFonts w:ascii="Times New Roman" w:hAnsi="Times New Roman" w:cs="Times New Roman"/>
          <w:sz w:val="24"/>
          <w:szCs w:val="24"/>
        </w:rPr>
        <w:t xml:space="preserve"> o stanie zdrowia pacjenta, rozpoznaniu, proponowanych metodach diagnostycznych, leczniczych, zapobiegawczych i dających się przewidzieć </w:t>
      </w:r>
      <w:r w:rsidRPr="00CC7F12">
        <w:rPr>
          <w:rFonts w:ascii="Times New Roman" w:hAnsi="Times New Roman" w:cs="Times New Roman"/>
          <w:sz w:val="24"/>
          <w:szCs w:val="24"/>
        </w:rPr>
        <w:lastRenderedPageBreak/>
        <w:t xml:space="preserve">następstwach podejmowanych działań, w zakresie niezbędnym do udzielanych przez siebie świadczeń zdrowotnych. </w:t>
      </w:r>
    </w:p>
    <w:p w14:paraId="44ABB02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9.</w:t>
      </w:r>
      <w:r w:rsidRPr="00CC7F12">
        <w:rPr>
          <w:rFonts w:ascii="Times New Roman" w:hAnsi="Times New Roman" w:cs="Times New Roman"/>
          <w:sz w:val="24"/>
          <w:szCs w:val="24"/>
        </w:rPr>
        <w:t xml:space="preserve"> 1. Jeżeli osoba wykonująca zawód medyczny stwierdziła naruszenie zasad wykonywania zawodu dietetyka, jest obowiązana niezwłocznie przekazać swoje uwagi osobie naruszającej zasady wykonywania zawodu. </w:t>
      </w:r>
    </w:p>
    <w:p w14:paraId="099098D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 przypadku, gdy działanie, o którym mowa w ust. 1, okaże się nieskuteczne, a dalsze naruszanie zasad wykonywania zawodu dietetyka może prowadzić do zagrożenia życia lub zdrowia pacjenta, osoba wykonująca zawód medyczny niezwłocznie zawiadamia o tym bezpośredniego przełożonego oraz Rzecznika Dyscyplinarnego, zwanego dalej „Rzecznikiem”. </w:t>
      </w:r>
    </w:p>
    <w:p w14:paraId="0B44221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10</w:t>
      </w:r>
      <w:r w:rsidRPr="00CC7F12">
        <w:rPr>
          <w:rFonts w:ascii="Times New Roman" w:hAnsi="Times New Roman" w:cs="Times New Roman"/>
          <w:sz w:val="24"/>
          <w:szCs w:val="24"/>
        </w:rPr>
        <w:t>. Dietetyk jest obowiązany:</w:t>
      </w:r>
    </w:p>
    <w:p w14:paraId="4FDC5F63" w14:textId="77777777" w:rsidR="0009710A" w:rsidRPr="00CC7F12" w:rsidRDefault="0009710A" w:rsidP="0009710A">
      <w:pPr>
        <w:pStyle w:val="Akapitzlist"/>
        <w:numPr>
          <w:ilvl w:val="0"/>
          <w:numId w:val="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informować pacjenta o jego prawach określonych w przepisach ustawy z dnia 6 listopada 2008 r. o prawach pacjenta i Rzeczniku Praw Pacjenta; </w:t>
      </w:r>
    </w:p>
    <w:p w14:paraId="5444380C" w14:textId="77777777" w:rsidR="0009710A" w:rsidRPr="00CC7F12" w:rsidRDefault="0009710A" w:rsidP="0009710A">
      <w:pPr>
        <w:pStyle w:val="Akapitzlist"/>
        <w:numPr>
          <w:ilvl w:val="0"/>
          <w:numId w:val="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udzielać informacji pacjentowi lub jego przedstawicielowi ustawowemu albo osobie bliskiej lub opiekunowi faktycznemu w rozumieniu przepisów ustawy z dnia 6 listopada 2008 r. o prawach pacjenta i Rzeczniku Praw Pacjenta, w zakresie niezbędnym do udzielanych przez siebie świadczeń zdrowotnych; </w:t>
      </w:r>
    </w:p>
    <w:p w14:paraId="58271174" w14:textId="77777777" w:rsidR="0009710A" w:rsidRPr="00CC7F12" w:rsidRDefault="0009710A" w:rsidP="0009710A">
      <w:pPr>
        <w:pStyle w:val="Akapitzlist"/>
        <w:numPr>
          <w:ilvl w:val="0"/>
          <w:numId w:val="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zachowywać w tajemnicy informacje związane z pacjentem, uzyskane w związku z wykonywaniem zawodu zgodnie z przepisami ustawy z dnia 6 listopada 2008 r. o prawach pacjenta i Rzeczniku Praw Pacjenta; </w:t>
      </w:r>
    </w:p>
    <w:p w14:paraId="6DD57AF6" w14:textId="77777777" w:rsidR="0009710A" w:rsidRPr="00CC7F12" w:rsidRDefault="0009710A" w:rsidP="0009710A">
      <w:pPr>
        <w:pStyle w:val="Akapitzlist"/>
        <w:numPr>
          <w:ilvl w:val="0"/>
          <w:numId w:val="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prowadzić i udostępniać dokumentację medyczną na zasadach określonych w ustawie z dnia 6 listopada 2008 r. o prawach pacjenta i Rzeczniku Praw Pacjenta;</w:t>
      </w:r>
    </w:p>
    <w:p w14:paraId="31DB17D2" w14:textId="77777777" w:rsidR="0009710A" w:rsidRPr="00CC7F12" w:rsidRDefault="0009710A" w:rsidP="0009710A">
      <w:pPr>
        <w:pStyle w:val="Akapitzlist"/>
        <w:numPr>
          <w:ilvl w:val="0"/>
          <w:numId w:val="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używać pieczęci, zawierającej w szczególności numer prawa wykonywania zawodu dietetyka.</w:t>
      </w:r>
    </w:p>
    <w:p w14:paraId="3D2D8ED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11</w:t>
      </w:r>
      <w:r w:rsidRPr="00CC7F12">
        <w:rPr>
          <w:rFonts w:ascii="Times New Roman" w:hAnsi="Times New Roman" w:cs="Times New Roman"/>
          <w:sz w:val="24"/>
          <w:szCs w:val="24"/>
        </w:rPr>
        <w:t xml:space="preserve">. 1. KID jest uprawniona do kontroli dietetyków w celu oceny wykonywania zawodu przez dietetyka. </w:t>
      </w:r>
    </w:p>
    <w:p w14:paraId="17CE50E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Kontrola jest przeprowadzana przez dietetyków upoważnionych przez KRD. Kontrola danego dietetyka nie może być przeprowadzana częściej niż raz na 6 miesięcy, a czynności prowadzone przez kontrolujących w każdym z miejsc wykonywania zawodu przez dietetyka poddanego kontroli nie mogą trwać dłużej niż jeden dzień w każdym z tych miejsc.</w:t>
      </w:r>
    </w:p>
    <w:p w14:paraId="6102BCF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Osoby, o których mowa w ust. 2, wykonując czynności kontrolne za okazaniem upoważnienia, mają prawo: </w:t>
      </w:r>
    </w:p>
    <w:p w14:paraId="4117D354" w14:textId="77777777" w:rsidR="0009710A" w:rsidRPr="00CC7F12" w:rsidRDefault="0009710A" w:rsidP="0009710A">
      <w:pPr>
        <w:pStyle w:val="Akapitzlist"/>
        <w:numPr>
          <w:ilvl w:val="0"/>
          <w:numId w:val="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żądania informacji i dokumentacji medycznej; </w:t>
      </w:r>
    </w:p>
    <w:p w14:paraId="4A130C91" w14:textId="77777777" w:rsidR="0009710A" w:rsidRPr="00CC7F12" w:rsidRDefault="0009710A" w:rsidP="0009710A">
      <w:pPr>
        <w:pStyle w:val="Akapitzlist"/>
        <w:numPr>
          <w:ilvl w:val="0"/>
          <w:numId w:val="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wstępu do pomieszczeń podmiotu wykonującego działalność dietetyka; </w:t>
      </w:r>
    </w:p>
    <w:p w14:paraId="57D5E25A" w14:textId="77777777" w:rsidR="0009710A" w:rsidRPr="00CC7F12" w:rsidRDefault="0009710A" w:rsidP="0009710A">
      <w:pPr>
        <w:pStyle w:val="Akapitzlist"/>
        <w:numPr>
          <w:ilvl w:val="0"/>
          <w:numId w:val="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lastRenderedPageBreak/>
        <w:t xml:space="preserve">udziału, za zgodą pacjenta, w czynnościach związanych z udzielaniem świadczeń zdrowotnych; </w:t>
      </w:r>
    </w:p>
    <w:p w14:paraId="43598211" w14:textId="77777777" w:rsidR="0009710A" w:rsidRPr="00CC7F12" w:rsidRDefault="0009710A" w:rsidP="0009710A">
      <w:pPr>
        <w:pStyle w:val="Akapitzlist"/>
        <w:numPr>
          <w:ilvl w:val="0"/>
          <w:numId w:val="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żądania ustnych i pisemnych wyjaśnień.</w:t>
      </w:r>
    </w:p>
    <w:p w14:paraId="5BDFAB2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Po wykonaniu czynności kontrolnych sporządza się wystąpienie pokontrolne, które zawiera: </w:t>
      </w:r>
    </w:p>
    <w:p w14:paraId="2EB6D7DB" w14:textId="77777777" w:rsidR="0009710A" w:rsidRPr="00CC7F12" w:rsidRDefault="0009710A" w:rsidP="0009710A">
      <w:pPr>
        <w:pStyle w:val="Akapitzlist"/>
        <w:numPr>
          <w:ilvl w:val="0"/>
          <w:numId w:val="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i nazwisko kontrolowanego oraz adres miejsca zamieszkania, albo nazwę (firmę) oraz adres siedziby; </w:t>
      </w:r>
    </w:p>
    <w:p w14:paraId="3783C5B9" w14:textId="77777777" w:rsidR="0009710A" w:rsidRPr="00CC7F12" w:rsidRDefault="0009710A" w:rsidP="0009710A">
      <w:pPr>
        <w:pStyle w:val="Akapitzlist"/>
        <w:numPr>
          <w:ilvl w:val="0"/>
          <w:numId w:val="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miejsce udzielania świadczeń zdrowotnych; </w:t>
      </w:r>
    </w:p>
    <w:p w14:paraId="554529E4" w14:textId="77777777" w:rsidR="0009710A" w:rsidRPr="00CC7F12" w:rsidRDefault="0009710A" w:rsidP="0009710A">
      <w:pPr>
        <w:pStyle w:val="Akapitzlist"/>
        <w:numPr>
          <w:ilvl w:val="0"/>
          <w:numId w:val="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rozpoczęcia i zakończenia czynności kontrolnych; </w:t>
      </w:r>
    </w:p>
    <w:p w14:paraId="5964E7F1" w14:textId="77777777" w:rsidR="0009710A" w:rsidRPr="00CC7F12" w:rsidRDefault="0009710A" w:rsidP="0009710A">
      <w:pPr>
        <w:pStyle w:val="Akapitzlist"/>
        <w:numPr>
          <w:ilvl w:val="0"/>
          <w:numId w:val="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imiona i nazwiska osób wykonujących czynności kontrolne; </w:t>
      </w:r>
    </w:p>
    <w:p w14:paraId="0F22F9C5" w14:textId="77777777" w:rsidR="0009710A" w:rsidRPr="00CC7F12" w:rsidRDefault="0009710A" w:rsidP="0009710A">
      <w:pPr>
        <w:pStyle w:val="Akapitzlist"/>
        <w:numPr>
          <w:ilvl w:val="0"/>
          <w:numId w:val="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opis stanu faktycznego; </w:t>
      </w:r>
    </w:p>
    <w:p w14:paraId="4BD4BFA6" w14:textId="77777777" w:rsidR="0009710A" w:rsidRPr="00CC7F12" w:rsidRDefault="0009710A" w:rsidP="0009710A">
      <w:pPr>
        <w:pStyle w:val="Akapitzlist"/>
        <w:numPr>
          <w:ilvl w:val="0"/>
          <w:numId w:val="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opis ewentualnych nieprawidłowości; </w:t>
      </w:r>
    </w:p>
    <w:p w14:paraId="3BC92F47" w14:textId="77777777" w:rsidR="0009710A" w:rsidRPr="00CC7F12" w:rsidRDefault="0009710A" w:rsidP="0009710A">
      <w:pPr>
        <w:pStyle w:val="Akapitzlist"/>
        <w:numPr>
          <w:ilvl w:val="0"/>
          <w:numId w:val="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wnioski osób wykonujących czynności kontrolne; </w:t>
      </w:r>
    </w:p>
    <w:p w14:paraId="302786D1" w14:textId="77777777" w:rsidR="0009710A" w:rsidRPr="00CC7F12" w:rsidRDefault="0009710A" w:rsidP="0009710A">
      <w:pPr>
        <w:pStyle w:val="Akapitzlist"/>
        <w:numPr>
          <w:ilvl w:val="0"/>
          <w:numId w:val="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i miejsce sporządzenia wystąpienia pokontrolnego. </w:t>
      </w:r>
    </w:p>
    <w:p w14:paraId="776BD97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Jeżeli w wystąpieniu pokontrolnym stwierdzono postępowanie sprzeczne z zasadami etyki zawodowej lub zawinione naruszenie przepisów dotyczących wykonywania zawodu dietetyka, KRD powiadamia Rzecznika. </w:t>
      </w:r>
    </w:p>
    <w:p w14:paraId="7F82866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6. Wystąpienie pokontrolne, nie później niż w terminie 14 dni od daty kontroli, przekazywane jest KRD.</w:t>
      </w:r>
    </w:p>
    <w:p w14:paraId="4D6A945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7. Osoby, o których mowa w ust. 2, wykonujące czynności kontrolne zobowiązane są do zachowania w tajemnicy wszelkich informacji jakie uzyskały w związku z wykonywaniem czynności kontrolnych. Obowiązek ten nie dotyczy sporządzenia i udostępnienia informacji w ramach wystąpienia pokontrolnego, o którym mowa w ust. 4. Informacje uzyskane w związku z wykonywaniem kontroli ujawnione mogą zostać Rzecznikowi, Sądowi Dyscyplinarnemu oraz Wyższemu Sądowi Dyscyplinarnemu. </w:t>
      </w:r>
    </w:p>
    <w:p w14:paraId="0CCA1B7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12.</w:t>
      </w:r>
      <w:r w:rsidRPr="00CC7F12">
        <w:rPr>
          <w:rFonts w:ascii="Times New Roman" w:hAnsi="Times New Roman" w:cs="Times New Roman"/>
          <w:sz w:val="24"/>
          <w:szCs w:val="24"/>
        </w:rPr>
        <w:t xml:space="preserve"> 1. Dietetyk, który nie wykonuje zawodu łącznie przez okres dłuższy niż 5 lat w okresie ostatnich 6 lat, a zamierza podjąć jego wykonywanie, ma obowiązek zawiadomić o tym KRD i odbyć trwające nie krócej niż 3 miesiące a nie dłużej niż 6 miesięcy przeszkolenie pod nadzorem dietetyka z 3-letnim stażem pracy w zawodzie zwanego dalej „opiekunem”. </w:t>
      </w:r>
    </w:p>
    <w:p w14:paraId="408B49E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 okresie ogłoszenia stanu zagrożenia epidemicznego lub stanu epidemii dietetyk, o którym mowa w ust. 1, jest zwolniony z odbycia przeszkolenia, pod warunkiem, że przez pierwsze 3 miesiące wykonywania zawodu udziela świadczeń zdrowotnych pod nadzorem innego dietetyka. </w:t>
      </w:r>
    </w:p>
    <w:p w14:paraId="3A9E7E2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lastRenderedPageBreak/>
        <w:t>3. KRD określi miejsce, czas trwania i program przeszkolenia oraz wskazuje opiekuna, o którym mowa w ust. 1.</w:t>
      </w:r>
    </w:p>
    <w:p w14:paraId="6D598AB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Przeszkolenie, o którym mowa w ust. 1, może odbyć się również u pracodawcy, który zatrudnia albo ma zamiar zatrudnić dietetyka, o którym mowa w ust. 1, z zachowaniem warunków określonych w tym przepisie. </w:t>
      </w:r>
    </w:p>
    <w:p w14:paraId="1F2B2FF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KRD określi, w drodze uchwały, ramowy program przeszkolenia, sposób i tryb odbywania oraz zaliczenia przeszkolenia, mając na uwadze konieczność odnowienia wiedzy i umiejętności praktycznych przez dietetyków powracających do wykonywania zawodu oraz czas, w którym dietetyk nie wykonywał zawodu. </w:t>
      </w:r>
    </w:p>
    <w:p w14:paraId="56DC44C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13.</w:t>
      </w:r>
      <w:r w:rsidRPr="00CC7F12">
        <w:rPr>
          <w:rFonts w:ascii="Times New Roman" w:hAnsi="Times New Roman" w:cs="Times New Roman"/>
          <w:sz w:val="24"/>
          <w:szCs w:val="24"/>
        </w:rPr>
        <w:t xml:space="preserve"> 1. Jeżeli istnieje uzasadnione podejrzenie całkowitej albo częściowej niezdolności dietetyka do wykonywania zawodu, spowodowanej jego stanem zdrowia, KRD powołuje komisję lekarską, zwaną dalej „komisją”, złożoną ze specjalistów odpowiednich dziedzin medycyny. </w:t>
      </w:r>
    </w:p>
    <w:p w14:paraId="5B47D15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Komisja wydaje orzeczenie w przedmiocie niezdolności dietetyka do wykonywania zawodu. </w:t>
      </w:r>
    </w:p>
    <w:p w14:paraId="6D37269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Dietetyk, którego sprawa dotyczy, jest obowiązany do stawienia się przed komisją. </w:t>
      </w:r>
    </w:p>
    <w:p w14:paraId="77D1225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KRD, na podstawie orzeczenia komisji, podejmuje uchwałę o zawieszeniu prawa wykonywania zawodu na okres trwania niezdolności do wykonywania zawodu albo o ograniczeniu wykonywania określonych czynności zawodowych na okres trwania niezdolności do wykonywania zawodu. </w:t>
      </w:r>
    </w:p>
    <w:p w14:paraId="2D200EA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Dietetyk, którego sprawa dotyczy, jest uprawniony do uczestnictwa, z prawem zabrania głosu, w posiedzeniu KRD w czasie rozpatrywania jego sprawy. </w:t>
      </w:r>
    </w:p>
    <w:p w14:paraId="41DEA71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6. Jeżeli dietetyk odmawia poddania się badaniu przez komisję lub jeżeli KRD na podstawie wyników postępowania wyjaśniającego uzna, że dalsze wykonywanie zawodu lub ściśle określonych czynności zawodowych ze względu na stan zdrowia dietetyka nie jest możliwe KRD podejmuje uchwałę o zawieszeniu prawa wykonywania zawodu albo o ograniczeniu wykonywania określonych czynności zawodowych. </w:t>
      </w:r>
    </w:p>
    <w:p w14:paraId="15BCB3F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7. Dietetykowi, w stosunku, do którego podjęto uchwałę o zawieszeniu prawa wykonywania zawodu albo o ograniczeniu wykonywania określonych czynności zawodowych, przysługuje prawo wniesienia odwołania od uchwały o zawieszeniu prawa wykonywania zawodu albo o ograniczeniu wykonywania określonych czynności zawodowych, do ministra właściwego do spraw zdrowia, w terminie 14 dni od dnia otrzymania uchwały. </w:t>
      </w:r>
    </w:p>
    <w:p w14:paraId="03519ED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lastRenderedPageBreak/>
        <w:t xml:space="preserve">8. Dietetyk, o którym mowa w ust. 7, może wystąpić do KRD o uchylenie uchwały o zawieszeniu prawa wykonywania zawodu albo o ograniczeniu wykonywania określonych czynności zawodowych, jeżeli ustaną przyczyny zawieszenia albo ograniczenia. </w:t>
      </w:r>
    </w:p>
    <w:p w14:paraId="6D47853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9. Postępowanie w sprawach określonych w ust. 1–7 jest poufne i odbywa się z zachowaniem przepisów o ochronie danych osobowych. </w:t>
      </w:r>
    </w:p>
    <w:p w14:paraId="6BCE19B2" w14:textId="77777777" w:rsidR="0009710A" w:rsidRPr="00CC7F12" w:rsidRDefault="0009710A" w:rsidP="0009710A">
      <w:pPr>
        <w:spacing w:after="40" w:line="360" w:lineRule="auto"/>
        <w:jc w:val="both"/>
        <w:rPr>
          <w:rFonts w:ascii="Times New Roman" w:hAnsi="Times New Roman" w:cs="Times New Roman"/>
          <w:sz w:val="24"/>
          <w:szCs w:val="24"/>
        </w:rPr>
      </w:pPr>
      <w:r w:rsidRPr="00CC7F12">
        <w:rPr>
          <w:rFonts w:ascii="Times New Roman" w:hAnsi="Times New Roman" w:cs="Times New Roman"/>
          <w:sz w:val="24"/>
          <w:szCs w:val="24"/>
        </w:rPr>
        <w:t>10. Minister właściwy do spraw zdrowia, po zasięgnięciu opinii KRD, określi, w drodze rozporządzenia, wymagania dotyczące osób wchodzących w skład komisji, tryb orzekania o niezdolności do wykonywania zawodu oraz szczegółowy sposób i tryb postępowania w sprawach zawieszania prawa wykonywania zawodu albo ograniczenia wykonywania określonych czynności zawodowych, mając na względzie zapewnienie prawidłowego wykonywania zawodu oraz ochronę praw osób, wobec których wszczęto postępowanie.</w:t>
      </w:r>
    </w:p>
    <w:p w14:paraId="5CBCB188"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Rozdział 3</w:t>
      </w:r>
    </w:p>
    <w:p w14:paraId="4DF38F96"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Prawo wykonywania zawodu</w:t>
      </w:r>
    </w:p>
    <w:p w14:paraId="13D85DE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14.</w:t>
      </w:r>
      <w:r w:rsidRPr="00CC7F12">
        <w:rPr>
          <w:rFonts w:ascii="Times New Roman" w:hAnsi="Times New Roman" w:cs="Times New Roman"/>
          <w:sz w:val="24"/>
          <w:szCs w:val="24"/>
        </w:rPr>
        <w:t xml:space="preserve"> 1. Prawo wykonywania zawodu dietetyka KRD przyznaje osobie, która spełnia łącznie następujące warunki: </w:t>
      </w:r>
    </w:p>
    <w:p w14:paraId="6E96929F" w14:textId="77777777" w:rsidR="0009710A" w:rsidRPr="00CC7F12" w:rsidRDefault="0009710A" w:rsidP="0009710A">
      <w:pPr>
        <w:pStyle w:val="Akapitzlist"/>
        <w:numPr>
          <w:ilvl w:val="0"/>
          <w:numId w:val="1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ma pełną zdolność do czynności prawnych; </w:t>
      </w:r>
    </w:p>
    <w:p w14:paraId="2183D0B4" w14:textId="77777777" w:rsidR="0009710A" w:rsidRPr="00CC7F12" w:rsidRDefault="0009710A" w:rsidP="0009710A">
      <w:pPr>
        <w:pStyle w:val="Akapitzlist"/>
        <w:numPr>
          <w:ilvl w:val="0"/>
          <w:numId w:val="1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jej stan zdrowia pozwala na wykonywanie zawodu dietetyka, co potwierdza się orzeczeniem lekarskim albo innym dokumentem potwierdzającym brak przeciwwskazań do wykonywania zawodu dietetyka wymaganych w państwie członkowskim Unii Europejskiej innym niż Rzeczpospolita Polska lub Konfederacji Szwajcarskiej, lub w państwie członkowskim Europejskiego Porozumienia o Wolnym Handlu (EFTA) – stronie umowy o Europejskim Obszarze Gospodarczym wydanym przez właściwe podmioty w tym państwie; </w:t>
      </w:r>
    </w:p>
    <w:p w14:paraId="58EA5571" w14:textId="77777777" w:rsidR="0009710A" w:rsidRPr="00CC7F12" w:rsidRDefault="0009710A" w:rsidP="0009710A">
      <w:pPr>
        <w:pStyle w:val="Akapitzlist"/>
        <w:numPr>
          <w:ilvl w:val="0"/>
          <w:numId w:val="1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wykazuje znajomość języka polskiego w stopniu wystarczającym do wykonywania zawodu dietetyka, zaś w przypadku osoby niebędącej obywatelem Rzeczypospolitej Polskiej posiada poziom biegłości językowej według Europejskiego Systemu Opisu Kształcenia Językowego na poziomie minimalnym B2; </w:t>
      </w:r>
    </w:p>
    <w:p w14:paraId="30DCB7E7" w14:textId="77777777" w:rsidR="0009710A" w:rsidRPr="00CC7F12" w:rsidRDefault="0009710A" w:rsidP="0009710A">
      <w:pPr>
        <w:pStyle w:val="Akapitzlist"/>
        <w:numPr>
          <w:ilvl w:val="0"/>
          <w:numId w:val="1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swoim dotychczasowym zachowaniem daje rękojmię prawidłowego wykonywania zawodu dietetyka, w szczególności nie była skazana prawomocnym wyrokiem za umyślne przestępstwo przeciwko życiu i zdrowiu, przeciwko wolności seksualnej i obyczajności oraz za czyny określone w art. 207 i art. 211 ustawy z dnia 6 czerwca 1997 r. – Kodeks karny (Dz. U. z 2025 r. poz. 383, 1818 i 1872); </w:t>
      </w:r>
    </w:p>
    <w:p w14:paraId="1E87E952" w14:textId="77777777" w:rsidR="0009710A" w:rsidRPr="00CC7F12" w:rsidRDefault="0009710A" w:rsidP="0009710A">
      <w:pPr>
        <w:pStyle w:val="Akapitzlist"/>
        <w:numPr>
          <w:ilvl w:val="0"/>
          <w:numId w:val="1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posiada dyplom, świadectwo lub inny dokument, zwany dalej „dyplomem”: </w:t>
      </w:r>
    </w:p>
    <w:p w14:paraId="5F0E9E71" w14:textId="77777777" w:rsidR="0009710A" w:rsidRPr="00CC7F12" w:rsidRDefault="0009710A" w:rsidP="0009710A">
      <w:pPr>
        <w:pStyle w:val="Akapitzlist"/>
        <w:numPr>
          <w:ilvl w:val="1"/>
          <w:numId w:val="10"/>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potwierdzający kwalifikacje, o których mowa w ust. 3, lub </w:t>
      </w:r>
    </w:p>
    <w:p w14:paraId="4EE142F8" w14:textId="77777777" w:rsidR="0009710A" w:rsidRPr="00CC7F12" w:rsidRDefault="0009710A" w:rsidP="0009710A">
      <w:pPr>
        <w:pStyle w:val="Akapitzlist"/>
        <w:numPr>
          <w:ilvl w:val="1"/>
          <w:numId w:val="10"/>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lastRenderedPageBreak/>
        <w:t xml:space="preserve">potwierdzający kwalifikacje do wykonywania zawodu dietetyka uzyskane w państwie członkowskim Unii Europejskiej innym niż Rzeczpospolita Polska lub Konfederacji Szwajcarskiej, lub w państwie członkowskim Europejskiego Porozumienia o Wolnym Handlu (EFTA) – stronie umowy o Europejskim Obszarze Gospodarczym, uznane w Rzeczypospolitej Polskiej zgodnie z przepisami o zasadach uznawania kwalifikacji zawodowych nabytych w państwach członkowskich Unii Europejskiej, lub </w:t>
      </w:r>
    </w:p>
    <w:p w14:paraId="32D30FD7" w14:textId="77777777" w:rsidR="0009710A" w:rsidRPr="00CC7F12" w:rsidRDefault="0009710A" w:rsidP="0009710A">
      <w:pPr>
        <w:pStyle w:val="Akapitzlist"/>
        <w:numPr>
          <w:ilvl w:val="1"/>
          <w:numId w:val="10"/>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potwierdzający kwalifikacje do wykonywania zawodu dietetyka, wydany w państwie innym niż państwo wskazane w lit. b, uznany w Rzeczypospolitej Polskiej za równoważny z dyplomem uzyskiwanym w Rzeczypospolitej Polskiej. </w:t>
      </w:r>
    </w:p>
    <w:p w14:paraId="66138C9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Za wystarczające w zakresie spełnienia wymagania, o którym mowa w ust. 1 pkt 3, uznaje się przedstawienie odpowiednich dokumentów potwierdzających ukończenie studiów wyższych prowadzonych w języku polskim lub publicznej szkoły policealnej lub niepublicznej szkoły policealnej o uprawnieniach szkoły publicznej, kształcącej w języku polskim, albo: </w:t>
      </w:r>
    </w:p>
    <w:p w14:paraId="17053C66" w14:textId="77777777" w:rsidR="0009710A" w:rsidRPr="00CC7F12" w:rsidRDefault="0009710A" w:rsidP="0009710A">
      <w:pPr>
        <w:pStyle w:val="Akapitzlist"/>
        <w:numPr>
          <w:ilvl w:val="0"/>
          <w:numId w:val="1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 przypadku osób, o których mowa w ust. 1 pkt 5 lit. a i b – złożenie oświadczenia następującej treści: „Oświadczam, że władam językiem polskim w mowie i piśmie w zakresie niezbędnym do wykonywania zawodu dietetyka.”, zawierającego klauzulę „Jestem świadomy odpowiedzialności karnej za złożenie fałszywego oświadczenia.”- klauzula ta zastępuje pouczenie organu o odpowiedzialności karnej za składanie fałszywych zeznań; </w:t>
      </w:r>
    </w:p>
    <w:p w14:paraId="3EEAC9BB" w14:textId="77777777" w:rsidR="0009710A" w:rsidRPr="00CC7F12" w:rsidRDefault="0009710A" w:rsidP="0009710A">
      <w:pPr>
        <w:pStyle w:val="Akapitzlist"/>
        <w:numPr>
          <w:ilvl w:val="0"/>
          <w:numId w:val="1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 przypadku osób, o których mowa w ust. 1 pkt 5 lit. c – przedłożenie certyfikatu potwierdzającego poziom biegłości językowej według Europejskiego Systemu Opisu Kształcenia Językowego na poziomie minimalnym B2.</w:t>
      </w:r>
    </w:p>
    <w:p w14:paraId="5049D90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Dyplomem potwierdzającym posiadanie kwalifikacji jest dyplom wydany osobie, która: </w:t>
      </w:r>
    </w:p>
    <w:p w14:paraId="3C1705E8" w14:textId="77777777" w:rsidR="0009710A" w:rsidRPr="00CC7F12" w:rsidRDefault="0009710A" w:rsidP="0009710A">
      <w:pPr>
        <w:pStyle w:val="Akapitzlist"/>
        <w:numPr>
          <w:ilvl w:val="0"/>
          <w:numId w:val="1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ukończyła jednolite 5-letnie studia magisterskie na kierunku dietetyka, prowadzone zgodnie ze standardami na podstawie art. 68 ust. 3 pkt 1 ustawy z dnia 20 lipca 2018 r. - Prawo o szkolnictwie wyższym i nauce (Dz. U. z 2024 r. poz. 1571, z </w:t>
      </w:r>
      <w:proofErr w:type="spellStart"/>
      <w:r w:rsidRPr="00CC7F12">
        <w:rPr>
          <w:rFonts w:ascii="Times New Roman" w:hAnsi="Times New Roman" w:cs="Times New Roman"/>
          <w:sz w:val="24"/>
          <w:szCs w:val="24"/>
        </w:rPr>
        <w:t>późn</w:t>
      </w:r>
      <w:proofErr w:type="spellEnd"/>
      <w:r w:rsidRPr="00CC7F12">
        <w:rPr>
          <w:rFonts w:ascii="Times New Roman" w:hAnsi="Times New Roman" w:cs="Times New Roman"/>
          <w:sz w:val="24"/>
          <w:szCs w:val="24"/>
        </w:rPr>
        <w:t>. zm.</w:t>
      </w:r>
      <w:r w:rsidRPr="00CC7F12">
        <w:rPr>
          <w:rStyle w:val="Odwoanieprzypisudolnego"/>
          <w:rFonts w:ascii="Times New Roman" w:hAnsi="Times New Roman" w:cs="Times New Roman"/>
          <w:sz w:val="24"/>
          <w:szCs w:val="24"/>
        </w:rPr>
        <w:footnoteReference w:id="1"/>
      </w:r>
      <w:r w:rsidRPr="00CC7F12">
        <w:rPr>
          <w:rFonts w:ascii="Times New Roman" w:hAnsi="Times New Roman" w:cs="Times New Roman"/>
          <w:sz w:val="24"/>
          <w:szCs w:val="24"/>
          <w:vertAlign w:val="superscript"/>
        </w:rPr>
        <w:t>)</w:t>
      </w:r>
      <w:r w:rsidRPr="00CC7F12">
        <w:rPr>
          <w:rFonts w:ascii="Times New Roman" w:hAnsi="Times New Roman" w:cs="Times New Roman"/>
          <w:sz w:val="24"/>
          <w:szCs w:val="24"/>
        </w:rPr>
        <w:t>), i uzyskała tytuł zawodowy magistra, lub</w:t>
      </w:r>
    </w:p>
    <w:p w14:paraId="5A4A6980" w14:textId="77777777" w:rsidR="0009710A" w:rsidRPr="00CC7F12" w:rsidRDefault="0009710A" w:rsidP="0009710A">
      <w:pPr>
        <w:pStyle w:val="Akapitzlist"/>
        <w:numPr>
          <w:ilvl w:val="0"/>
          <w:numId w:val="1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rozpoczęła po dniu 30 września 2012 r. a przed wejściem w życie ustawy studia w zakresie dietetyki i uzyskała tytuł zawodowy licencjata lub magistra lub inżyniera albo magistra inżyniera, lub</w:t>
      </w:r>
    </w:p>
    <w:p w14:paraId="73BE33A1" w14:textId="77777777" w:rsidR="0009710A" w:rsidRPr="00CC7F12" w:rsidRDefault="0009710A" w:rsidP="0009710A">
      <w:pPr>
        <w:pStyle w:val="Akapitzlist"/>
        <w:numPr>
          <w:ilvl w:val="0"/>
          <w:numId w:val="1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rozpoczęła po dniu 30 września 2012 r., a przed wejściem w życie ustawy, studia w zakresie: technologia żywności i żywienie człowieka, technologia żywności, żywienie człowieka, </w:t>
      </w:r>
      <w:r w:rsidRPr="00CC7F12">
        <w:rPr>
          <w:rFonts w:ascii="Times New Roman" w:hAnsi="Times New Roman" w:cs="Times New Roman"/>
          <w:sz w:val="24"/>
          <w:szCs w:val="24"/>
        </w:rPr>
        <w:lastRenderedPageBreak/>
        <w:t>żywienie kliniczne, żywienie człowieka i dietetyka, żywienie i dietetyka, żywienie w sporcie, biotechnologia żywności, zdrowie publiczne w specjalności dietetyka, i uzyskała tytuł zawodowy co najmniej licencjata albo inżyniera oraz posiada 5 lat doświadczenia zawodowego określonego w załączniku 1 do ustawy zdobytego w okresie ostatnich 10 lat, lub</w:t>
      </w:r>
    </w:p>
    <w:p w14:paraId="62CFA96A" w14:textId="77777777" w:rsidR="0009710A" w:rsidRPr="00CC7F12" w:rsidRDefault="0009710A" w:rsidP="0009710A">
      <w:pPr>
        <w:pStyle w:val="Akapitzlist"/>
        <w:numPr>
          <w:ilvl w:val="0"/>
          <w:numId w:val="1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rozpoczęła przed dniem 1 października 2012 r. studia na kierunku (specjalności) dietetyka, technologia żywności i żywienie człowieka, technologia żywności, żywienie człowieka, żywienie kliniczne, żywienie człowieka i dietetyka, żywienie i dietetyka, żywienie w sporcie, biotechnologia żywności, zdrowie publiczne w specjalności dietetyka, i uzyskała tytuł zawodowy co najmniej licencjata albo magistra lub inżyniera albo magistra inżyniera, lub</w:t>
      </w:r>
    </w:p>
    <w:p w14:paraId="53A32026" w14:textId="77777777" w:rsidR="0009710A" w:rsidRPr="00CC7F12" w:rsidRDefault="0009710A" w:rsidP="0009710A">
      <w:pPr>
        <w:pStyle w:val="Akapitzlist"/>
        <w:numPr>
          <w:ilvl w:val="0"/>
          <w:numId w:val="1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rozpoczęła przed dniem 1 września 2013 r. szkołę policealną publiczną lub niepubliczną o uprawnieniach szkoły publicznej i uzyskała tytuł zawodowy dietetyk lub dyplom potwierdzający kwalifikacje zawodowe w zawodzie dietetyk albo ukończyła technikum lub szkołę policealną publiczną lub niepubliczną o uprawnieniach szkoły publicznej i uzyskała tytuł zawodowy technika technologii żywienia w specjalności dietetyka.</w:t>
      </w:r>
    </w:p>
    <w:p w14:paraId="3415271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15.</w:t>
      </w:r>
      <w:r w:rsidRPr="00CC7F12">
        <w:rPr>
          <w:rFonts w:ascii="Times New Roman" w:hAnsi="Times New Roman" w:cs="Times New Roman"/>
          <w:sz w:val="24"/>
          <w:szCs w:val="24"/>
        </w:rPr>
        <w:t xml:space="preserve"> 1. Prawo wykonywania zawodu przyznaje, na wniosek osoby zainteresowanej, KRD.</w:t>
      </w:r>
    </w:p>
    <w:p w14:paraId="2A88D28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KRD po przyjęciu wniosku niezwłocznie, jednak nie później niż w terminie miesiąca od dnia jego złożenia, potwierdza otrzymanie wniosku oraz informuje wnioskodawcę o ewentualnych brakach, wzywając go do ich uzupełnienia.</w:t>
      </w:r>
    </w:p>
    <w:p w14:paraId="5E00671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KRD przyznaje, w drodze uchwały, prawo wykonywania zawodu albo odmawia przyznania tego prawa.</w:t>
      </w:r>
    </w:p>
    <w:p w14:paraId="507FE17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4. Postępowanie w sprawie przyznania prawa wykonywania zawodu powinno się zakończyć niezwłocznie, jednak nie później niż w terminie 3 miesięcy od dnia złożenia wszystkich wymaganych dokumentów określonych ustawą.</w:t>
      </w:r>
    </w:p>
    <w:p w14:paraId="54F901E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5. W przypadku uzasadnionych wątpliwości dotyczących autentyczności dyplomów, świadectw lub innych dokumentów wydanych przez odpowiednie władze lub organizacje państwa członkowskiego Unii Europejskiej, Konfederacji Szwajcarskiej lub państwa członkowskiego Europejskiego Porozumienia o Wolnym Handlu (EFTA) – strony umowy o Europejskim Obszarze Gospodarczym, KRD może zwrócić się do odpowiednich władz lub organizacji tego państwa o potwierdzenie autentyczności dyplomów, świadectw lub innych dokumentów wydanych przez to państwo oraz o poświadczenie, że dietetyk zamierzający wykonywać zawód na terytorium Rzeczypospolitej Polskiej uzyskał wykształcenie zgodne z przepisami obowiązującymi w tym państwie.</w:t>
      </w:r>
    </w:p>
    <w:p w14:paraId="6FCA977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lastRenderedPageBreak/>
        <w:t>Art. 16.</w:t>
      </w:r>
      <w:r w:rsidRPr="00CC7F12">
        <w:rPr>
          <w:rFonts w:ascii="Times New Roman" w:hAnsi="Times New Roman" w:cs="Times New Roman"/>
          <w:sz w:val="24"/>
          <w:szCs w:val="24"/>
        </w:rPr>
        <w:t xml:space="preserve"> 1. Wniosek o przyznanie prawa wykonywania zawodu dietetyka zawiera:</w:t>
      </w:r>
    </w:p>
    <w:p w14:paraId="4A2191F0" w14:textId="77777777" w:rsidR="0009710A" w:rsidRPr="00CC7F12" w:rsidRDefault="0009710A" w:rsidP="0009710A">
      <w:pPr>
        <w:pStyle w:val="Akapitzlist"/>
        <w:numPr>
          <w:ilvl w:val="0"/>
          <w:numId w:val="1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imiona i nazwisko; </w:t>
      </w:r>
    </w:p>
    <w:p w14:paraId="04E878A3" w14:textId="77777777" w:rsidR="0009710A" w:rsidRPr="00CC7F12" w:rsidRDefault="0009710A" w:rsidP="0009710A">
      <w:pPr>
        <w:pStyle w:val="Akapitzlist"/>
        <w:numPr>
          <w:ilvl w:val="0"/>
          <w:numId w:val="1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nazwisko rodowe; </w:t>
      </w:r>
    </w:p>
    <w:p w14:paraId="6568AD86" w14:textId="77777777" w:rsidR="0009710A" w:rsidRPr="00CC7F12" w:rsidRDefault="0009710A" w:rsidP="0009710A">
      <w:pPr>
        <w:pStyle w:val="Akapitzlist"/>
        <w:numPr>
          <w:ilvl w:val="0"/>
          <w:numId w:val="1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i miejsce urodzenia; </w:t>
      </w:r>
    </w:p>
    <w:p w14:paraId="7BD5E33D" w14:textId="77777777" w:rsidR="0009710A" w:rsidRPr="00CC7F12" w:rsidRDefault="0009710A" w:rsidP="0009710A">
      <w:pPr>
        <w:pStyle w:val="Akapitzlist"/>
        <w:numPr>
          <w:ilvl w:val="0"/>
          <w:numId w:val="1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PESEL, serię i numer dowodu osobistego, a w przypadku osób, które nie mają nadanego numeru PESEL – numer paszportu lub innego dokumentu stwierdzającego tożsamość; </w:t>
      </w:r>
    </w:p>
    <w:p w14:paraId="577B9B23" w14:textId="77777777" w:rsidR="0009710A" w:rsidRPr="00CC7F12" w:rsidRDefault="0009710A" w:rsidP="0009710A">
      <w:pPr>
        <w:pStyle w:val="Akapitzlist"/>
        <w:numPr>
          <w:ilvl w:val="0"/>
          <w:numId w:val="1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obywatelstwo; </w:t>
      </w:r>
    </w:p>
    <w:p w14:paraId="3BFB70D8" w14:textId="77777777" w:rsidR="0009710A" w:rsidRPr="00CC7F12" w:rsidRDefault="0009710A" w:rsidP="0009710A">
      <w:pPr>
        <w:pStyle w:val="Akapitzlist"/>
        <w:numPr>
          <w:ilvl w:val="0"/>
          <w:numId w:val="1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miejsca zamieszkania; </w:t>
      </w:r>
    </w:p>
    <w:p w14:paraId="3824F439" w14:textId="77777777" w:rsidR="0009710A" w:rsidRPr="00CC7F12" w:rsidRDefault="0009710A" w:rsidP="0009710A">
      <w:pPr>
        <w:pStyle w:val="Akapitzlist"/>
        <w:numPr>
          <w:ilvl w:val="0"/>
          <w:numId w:val="1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telefonu do kontaktu oraz adres poczty elektronicznej; </w:t>
      </w:r>
    </w:p>
    <w:p w14:paraId="7CB9FBCE" w14:textId="77777777" w:rsidR="0009710A" w:rsidRPr="00CC7F12" w:rsidRDefault="0009710A" w:rsidP="0009710A">
      <w:pPr>
        <w:pStyle w:val="Akapitzlist"/>
        <w:numPr>
          <w:ilvl w:val="0"/>
          <w:numId w:val="1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i adres ukończonej szkoły; </w:t>
      </w:r>
    </w:p>
    <w:p w14:paraId="05FE0A85" w14:textId="77777777" w:rsidR="0009710A" w:rsidRPr="00CC7F12" w:rsidRDefault="0009710A" w:rsidP="0009710A">
      <w:pPr>
        <w:pStyle w:val="Akapitzlist"/>
        <w:numPr>
          <w:ilvl w:val="0"/>
          <w:numId w:val="1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i datę wydania dyplomu; </w:t>
      </w:r>
    </w:p>
    <w:p w14:paraId="7DE64D61" w14:textId="77777777" w:rsidR="0009710A" w:rsidRPr="00CC7F12" w:rsidRDefault="0009710A" w:rsidP="0009710A">
      <w:pPr>
        <w:pStyle w:val="Akapitzlist"/>
        <w:numPr>
          <w:ilvl w:val="0"/>
          <w:numId w:val="1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tytuł zawodowy; </w:t>
      </w:r>
    </w:p>
    <w:p w14:paraId="073383D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Do wniosku dołącza się: </w:t>
      </w:r>
    </w:p>
    <w:p w14:paraId="5E56986A" w14:textId="77777777" w:rsidR="0009710A" w:rsidRPr="00CC7F12" w:rsidRDefault="0009710A" w:rsidP="0009710A">
      <w:pPr>
        <w:pStyle w:val="Akapitzlist"/>
        <w:numPr>
          <w:ilvl w:val="0"/>
          <w:numId w:val="1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 przypadku osób, o których mowa w art. 14 ust. 3, dodatkowo: </w:t>
      </w:r>
    </w:p>
    <w:p w14:paraId="3B220043" w14:textId="77777777" w:rsidR="0009710A" w:rsidRPr="00CC7F12" w:rsidRDefault="0009710A" w:rsidP="0009710A">
      <w:pPr>
        <w:pStyle w:val="Akapitzlist"/>
        <w:numPr>
          <w:ilvl w:val="1"/>
          <w:numId w:val="14"/>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dokumenty potwierdzające spełnienie wymagań, o których mowa w art. 14 ust. 3 ich oryginały lub notarialnie potwierdzone kopie, </w:t>
      </w:r>
    </w:p>
    <w:p w14:paraId="2270D771" w14:textId="77777777" w:rsidR="0009710A" w:rsidRPr="00CC7F12" w:rsidRDefault="0009710A" w:rsidP="0009710A">
      <w:pPr>
        <w:pStyle w:val="Akapitzlist"/>
        <w:numPr>
          <w:ilvl w:val="1"/>
          <w:numId w:val="14"/>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pisemne oświadczenie o posiadaniu pełnej zdolności do czynności prawnych; </w:t>
      </w:r>
    </w:p>
    <w:p w14:paraId="5E05E05E" w14:textId="77777777" w:rsidR="0009710A" w:rsidRPr="00CC7F12" w:rsidRDefault="0009710A" w:rsidP="0009710A">
      <w:pPr>
        <w:pStyle w:val="Akapitzlist"/>
        <w:numPr>
          <w:ilvl w:val="0"/>
          <w:numId w:val="1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 przypadku osób, o których mowa w art. 14 ust. 1 pkt 5 lit. b i c, do wniosku dołącza się dodatkowo: </w:t>
      </w:r>
    </w:p>
    <w:p w14:paraId="227D5995" w14:textId="77777777" w:rsidR="0009710A" w:rsidRPr="00CC7F12" w:rsidRDefault="0009710A" w:rsidP="0009710A">
      <w:pPr>
        <w:pStyle w:val="Akapitzlist"/>
        <w:numPr>
          <w:ilvl w:val="1"/>
          <w:numId w:val="14"/>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dokumenty potwierdzające spełnienie wymagań, o których mowa w art. 14 ust. 1 pkt 5 lit. b i c, przetłumaczone na język polski przez tłumacza przysięgłego oraz ich oryginały lub notarialnie potwierdzone kopie, </w:t>
      </w:r>
    </w:p>
    <w:p w14:paraId="3DE25E07" w14:textId="77777777" w:rsidR="0009710A" w:rsidRPr="00CC7F12" w:rsidRDefault="0009710A" w:rsidP="0009710A">
      <w:pPr>
        <w:pStyle w:val="Akapitzlist"/>
        <w:numPr>
          <w:ilvl w:val="1"/>
          <w:numId w:val="14"/>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oświadczenie o znajomości języka polskiego w mowie i w piśmie w zakresie niezbędnym do wykonywania zawodu dietetyka, o którym mowa w art. 14 ust. 2 pkt 1, albo certyfikat, o którym mowa w art. 14 ust. 2 pkt 2, </w:t>
      </w:r>
    </w:p>
    <w:p w14:paraId="303E1586" w14:textId="77777777" w:rsidR="0009710A" w:rsidRPr="00CC7F12" w:rsidRDefault="0009710A" w:rsidP="0009710A">
      <w:pPr>
        <w:pStyle w:val="Akapitzlist"/>
        <w:numPr>
          <w:ilvl w:val="1"/>
          <w:numId w:val="14"/>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aktualną fotografię, </w:t>
      </w:r>
    </w:p>
    <w:p w14:paraId="58CC8D7F" w14:textId="77777777" w:rsidR="0009710A" w:rsidRPr="00CC7F12" w:rsidRDefault="0009710A" w:rsidP="0009710A">
      <w:pPr>
        <w:pStyle w:val="Akapitzlist"/>
        <w:numPr>
          <w:ilvl w:val="1"/>
          <w:numId w:val="14"/>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kopię dokumentu lub inny dowód wskazujący na posiadanie prawa pobytu na terytorium Rzeczypospolitej Polskiej, zgodnie z odrębnymi przepisami. </w:t>
      </w:r>
    </w:p>
    <w:p w14:paraId="3A5D167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Oświadczenie, o którym mowa w ust. 2 pkt 1 lit. b, dietetyk składa pod rygorem odpowiedzialności karnej za składanie fałszywych zeznań. </w:t>
      </w:r>
    </w:p>
    <w:p w14:paraId="2034424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lastRenderedPageBreak/>
        <w:t xml:space="preserve">4. Składający oświadczenie jest obowiązany zawrzeć w nim klauzulę następującej treści: „Jestem świadomy odpowiedzialności karnej za złożenie fałszywego oświadczenia”. Klauzula ta zastępuje pouczenie organu o odpowiedzialności karnej za składanie fałszywych zeznań. </w:t>
      </w:r>
    </w:p>
    <w:p w14:paraId="0FDE7BB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W przypadku ubiegania się o przyznanie prawa wykonywania zawodu przez osobę zobowiązaną do odbycia przeszkolenia, o którym mowa w art. 12 ust. 1, do wniosku dołącza się również zaświadczenie potwierdzające zakończenie przeszkolenia. </w:t>
      </w:r>
    </w:p>
    <w:p w14:paraId="653D465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17.</w:t>
      </w:r>
      <w:r w:rsidRPr="00CC7F12">
        <w:rPr>
          <w:rFonts w:ascii="Times New Roman" w:hAnsi="Times New Roman" w:cs="Times New Roman"/>
          <w:sz w:val="24"/>
          <w:szCs w:val="24"/>
        </w:rPr>
        <w:t xml:space="preserve"> 1. Wniosek o przyznanie prawa wykonywania zawodu dietetyka podlega opłacie. Wysokość opłaty nie może być wyższa niż 10% przeciętnego miesięcznego wynagrodzenia w sektorze przedsiębiorstw bez wypłat nagród z zysku za ubiegły rok, ogłaszanego przez Prezesa Głównego Urzędu Statystycznego w Dzienniku Urzędowym Rzeczypospolitej Polskiej „Monitor Polski”, w drodze obwieszczenia, do dnia 15 stycznia każdego roku. </w:t>
      </w:r>
    </w:p>
    <w:p w14:paraId="7ABF70A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Opłata, o której mowa w ust. 1, stanowi przychód KID. </w:t>
      </w:r>
    </w:p>
    <w:p w14:paraId="1D51D81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Minister właściwy do spraw zdrowia określi, w drodze rozporządzenia, wysokość i sposób uiszczania opłaty od wniosku o przyznanie prawa wykonywania zawodu, uwzględniając niezbędne koszty związane z przeprowadzeniem tych czynności. </w:t>
      </w:r>
    </w:p>
    <w:p w14:paraId="67DAC18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18.</w:t>
      </w:r>
      <w:r w:rsidRPr="00CC7F12">
        <w:rPr>
          <w:rFonts w:ascii="Times New Roman" w:hAnsi="Times New Roman" w:cs="Times New Roman"/>
          <w:sz w:val="24"/>
          <w:szCs w:val="24"/>
        </w:rPr>
        <w:t xml:space="preserve"> 1. Na podstawie uchwały o przyznaniu prawa wykonywania zawodu KRD dokonuje wpisu do Ogólnopolskiego Rejestru Dietetyków i wydaje dokument „Prawo wykonywania zawodu dietetyka”. </w:t>
      </w:r>
    </w:p>
    <w:p w14:paraId="4E3FC24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Minister właściwy do spraw zdrowia może upoważnić KRD do wykonania w jego imieniu zadań określonych w art. 14, art. 18, art. 34 ust. 2 i 3, art. 35, art. 36 ust. 1 i art. 37–39 ustawy z dnia 22 listopada 2018 r. o dokumentach publicznych (Dz. U. z 2024 r. poz. 1669 i 1863 oraz z 2025 r. poz. 1881). </w:t>
      </w:r>
    </w:p>
    <w:p w14:paraId="7F0CA38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Dokument „Prawo wykonywania zawodu dietetyka” potwierdzający przyznanie prawa, o którym mowa w art. 14 i art. 15, zawiera: </w:t>
      </w:r>
    </w:p>
    <w:p w14:paraId="22EBA4A1"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dokumentu – „Prawo wykonywania zawodu dietetyka”; </w:t>
      </w:r>
    </w:p>
    <w:p w14:paraId="45177BBF"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PESEL, a w przypadku jego braku – cechy dokumentu potwierdzającego tożsamość, nazwę, numer dokumentu i kraj wydania; </w:t>
      </w:r>
    </w:p>
    <w:p w14:paraId="30F31E43"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prawa wykonywania zawodu; </w:t>
      </w:r>
    </w:p>
    <w:p w14:paraId="79DCBBF0"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i numer uchwały KRD; </w:t>
      </w:r>
    </w:p>
    <w:p w14:paraId="2422F0F5"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podpis Prezesa KRD; </w:t>
      </w:r>
    </w:p>
    <w:p w14:paraId="6B82A9C3"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(imiona) i nazwisko dietetyka; </w:t>
      </w:r>
    </w:p>
    <w:p w14:paraId="0EB797FA"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wizerunek twarzy dietetyka, zgodny z zasadami określonymi w ustawie z dnia 6 sierpnia 2010 r. o dowodach osobistych (Dz. U. z 2025 r. poz. 1753); </w:t>
      </w:r>
    </w:p>
    <w:p w14:paraId="344E084B"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lastRenderedPageBreak/>
        <w:t xml:space="preserve">numer i serię dokumentu; </w:t>
      </w:r>
    </w:p>
    <w:p w14:paraId="30A1011C"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adnotację o treści: „Prawo wykonywania zawodu jest jedynym dokumentem potwierdzającym prawo wykonywania zawodu dietetyka na obszarze Rzeczypospolitej Polskiej”; </w:t>
      </w:r>
    </w:p>
    <w:p w14:paraId="2BB45D2C"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adnotację o treści: „Dietetyk wykonuje zawód z należytą starannością, zgodnie z zasadami etyki zawodowej, poszanowaniem praw pacjenta, dbałością o jego bezpieczeństwo i wykorzystując wskazania aktualnej wiedzy w szczególności z zakresu nauk medycznych, nauk o zdrowiu oraz nauk rolniczych w dyscyplinie technologia żywności i żywienia.”; </w:t>
      </w:r>
    </w:p>
    <w:p w14:paraId="41673E32"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wizerunek orła ustalony dla godła Rzeczypospolitej Polskiej; </w:t>
      </w:r>
    </w:p>
    <w:p w14:paraId="30C9DC81" w14:textId="77777777" w:rsidR="0009710A" w:rsidRPr="00CC7F12" w:rsidRDefault="0009710A" w:rsidP="0009710A">
      <w:pPr>
        <w:pStyle w:val="Akapitzlist"/>
        <w:numPr>
          <w:ilvl w:val="0"/>
          <w:numId w:val="1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elementy zabezpieczające przed przerobieniem, podrobieniem i sfałszowaniem uwzględniające minimalne zabezpieczenia dla dokumentów publicznych kategorii drugiej określone w przepisach wydanych na podstawie art. 7 ust. 5 ustawy z dnia 22 listopada 2018 r. o dokumentach publicznych. </w:t>
      </w:r>
    </w:p>
    <w:p w14:paraId="4B1D209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Dokument „Prawo wykonywania zawodu dietetyka” jest wydawany w formie spersonalizowanej dwustronnej karty identyfikacyjnej, a w przypadku osób posiadających obywatelstwo polskie może być udostępniany w postaci dokumentu mobilnego, o którym mowa w art. 2 pkt 7 ustawy z dnia 26 maja 2023 r. o aplikacji </w:t>
      </w:r>
      <w:proofErr w:type="spellStart"/>
      <w:r w:rsidRPr="00CC7F12">
        <w:rPr>
          <w:rFonts w:ascii="Times New Roman" w:hAnsi="Times New Roman" w:cs="Times New Roman"/>
          <w:sz w:val="24"/>
          <w:szCs w:val="24"/>
        </w:rPr>
        <w:t>mObywatel</w:t>
      </w:r>
      <w:proofErr w:type="spellEnd"/>
      <w:r w:rsidRPr="00CC7F12">
        <w:rPr>
          <w:rFonts w:ascii="Times New Roman" w:hAnsi="Times New Roman" w:cs="Times New Roman"/>
          <w:sz w:val="24"/>
          <w:szCs w:val="24"/>
        </w:rPr>
        <w:t xml:space="preserve"> (Dz. U. z 2024 r. poz. 1275 i 1717 oraz z 2025 r. poz. 1019). </w:t>
      </w:r>
    </w:p>
    <w:p w14:paraId="377952D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Dokument „Prawo wykonywania zawodu dietetyka” udostępniany w postaci dokumentu mobilnego, o którym mowa w art. 2 pkt 7 ustawy z dnia 26 maja 2023 r. o aplikacji </w:t>
      </w:r>
      <w:proofErr w:type="spellStart"/>
      <w:r w:rsidRPr="00CC7F12">
        <w:rPr>
          <w:rFonts w:ascii="Times New Roman" w:hAnsi="Times New Roman" w:cs="Times New Roman"/>
          <w:sz w:val="24"/>
          <w:szCs w:val="24"/>
        </w:rPr>
        <w:t>mObywatel</w:t>
      </w:r>
      <w:proofErr w:type="spellEnd"/>
      <w:r w:rsidRPr="00CC7F12">
        <w:rPr>
          <w:rFonts w:ascii="Times New Roman" w:hAnsi="Times New Roman" w:cs="Times New Roman"/>
          <w:sz w:val="24"/>
          <w:szCs w:val="24"/>
        </w:rPr>
        <w:t xml:space="preserve">, zawiera dane, o których mowa w ust. 3, pkt. 1, 3, 6, 7, 9 i 10. </w:t>
      </w:r>
    </w:p>
    <w:p w14:paraId="446C159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6. Minister właściwy do spraw zdrowia, po zasięgnięciu opinii KRD, określi, w drodze rozporządzenia, wzór dokumentu „Prawo wykonywania zawodu dietetyka” oraz szczegółowe rodzaje zabezpieczenia go przed przerobieniem, podrobieniem lub użyciem przez osobę nieuprawnioną, kierując się koniecznością zapewnienia ochrony danych osobowych oraz sposobem użytkowania dokumentu. </w:t>
      </w:r>
    </w:p>
    <w:p w14:paraId="0184212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19.</w:t>
      </w:r>
      <w:r w:rsidRPr="00CC7F12">
        <w:rPr>
          <w:rFonts w:ascii="Times New Roman" w:hAnsi="Times New Roman" w:cs="Times New Roman"/>
          <w:sz w:val="24"/>
          <w:szCs w:val="24"/>
        </w:rPr>
        <w:t xml:space="preserve"> 1. Do uchwał w sprawach przyznania lub odmowy przyznania prawa wykonywania zawodu stosuje się odpowiednio przepisy ustawy z dnia 14 czerwca 1960 r. – Kodeks postępowania administracyjnego (Dz. U. z 2025 r. poz. 1691) dotyczące decyzji administracyjnych. </w:t>
      </w:r>
    </w:p>
    <w:p w14:paraId="44F7FDC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Od ostatecznych uchwał podjętych w przedmiocie przyznania prawa wykonywania zawodu skargę do sądu administracyjnego może wnieść także minister właściwy do spraw zdrowia. </w:t>
      </w:r>
    </w:p>
    <w:p w14:paraId="78D0834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W sprawach określonych w ust. 1, w których skargę do sądu administracyjnego wniósł inny uprawniony podmiot, minister właściwy do spraw zdrowia może wziąć udział w postępowaniu sądowym na prawach przysługujących prokuratorowi. Przepis art. 8 ustawy z dnia 30 sierpnia 2002 r. – Prawo o postępowaniu przed sądami administracyjnymi (Dz. U. z 2026 r. poz. 143 i 846) stosuje się odpowiednio. </w:t>
      </w:r>
    </w:p>
    <w:p w14:paraId="72483B7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20.</w:t>
      </w:r>
      <w:r w:rsidRPr="00CC7F12">
        <w:rPr>
          <w:rFonts w:ascii="Times New Roman" w:hAnsi="Times New Roman" w:cs="Times New Roman"/>
          <w:sz w:val="24"/>
          <w:szCs w:val="24"/>
        </w:rPr>
        <w:t xml:space="preserve"> Prawo wykonywania zawodu dietetyka wygasa w przypadku: </w:t>
      </w:r>
    </w:p>
    <w:p w14:paraId="581F1362" w14:textId="77777777" w:rsidR="0009710A" w:rsidRPr="00CC7F12" w:rsidRDefault="0009710A" w:rsidP="0009710A">
      <w:pPr>
        <w:pStyle w:val="Akapitzlist"/>
        <w:numPr>
          <w:ilvl w:val="0"/>
          <w:numId w:val="1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śmierci; </w:t>
      </w:r>
    </w:p>
    <w:p w14:paraId="3B3782E0" w14:textId="77777777" w:rsidR="0009710A" w:rsidRPr="00CC7F12" w:rsidRDefault="0009710A" w:rsidP="0009710A">
      <w:pPr>
        <w:pStyle w:val="Akapitzlist"/>
        <w:numPr>
          <w:ilvl w:val="0"/>
          <w:numId w:val="1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zrzeczenia się prawa wykonywania zawodu; </w:t>
      </w:r>
    </w:p>
    <w:p w14:paraId="5BA490E8" w14:textId="77777777" w:rsidR="0009710A" w:rsidRPr="00CC7F12" w:rsidRDefault="0009710A" w:rsidP="0009710A">
      <w:pPr>
        <w:pStyle w:val="Akapitzlist"/>
        <w:numPr>
          <w:ilvl w:val="0"/>
          <w:numId w:val="1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prawomocnego orzeczenia przez Sąd Dyscyplinarny zakazu wykonywania zawodu lub orzeczonego przez sąd środka karnego polegającego na zakazie wykonywania zawodu; </w:t>
      </w:r>
    </w:p>
    <w:p w14:paraId="535803B3" w14:textId="77777777" w:rsidR="0009710A" w:rsidRPr="00CC7F12" w:rsidRDefault="0009710A" w:rsidP="0009710A">
      <w:pPr>
        <w:pStyle w:val="Akapitzlist"/>
        <w:numPr>
          <w:ilvl w:val="0"/>
          <w:numId w:val="1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utraty pełnej zdolności do czynności prawnych;</w:t>
      </w:r>
    </w:p>
    <w:p w14:paraId="7292C7AF" w14:textId="77777777" w:rsidR="0009710A" w:rsidRPr="00CC7F12" w:rsidRDefault="0009710A" w:rsidP="0009710A">
      <w:pPr>
        <w:pStyle w:val="Akapitzlist"/>
        <w:numPr>
          <w:ilvl w:val="0"/>
          <w:numId w:val="1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niewykazania doświadczenia zawodowego w okresie dłuższym niż 3 lata od otrzymania prawa wykonywania zawodu dla osób posługujących się dyplomem wymienionym w art. 14 ust. 3 pkt 5.</w:t>
      </w:r>
    </w:p>
    <w:p w14:paraId="040386B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21.</w:t>
      </w:r>
      <w:r w:rsidRPr="00CC7F12">
        <w:rPr>
          <w:rFonts w:ascii="Times New Roman" w:hAnsi="Times New Roman" w:cs="Times New Roman"/>
          <w:sz w:val="24"/>
          <w:szCs w:val="24"/>
        </w:rPr>
        <w:t xml:space="preserve"> 1. Dietetyk będący obywatelem państwa członkowskiego Unii Europejskiej, Konfederacji Szwajcarskiej lub państwa członkowskiego Europejskiego Porozumienia o Wolnym Handlu (EFTA) – strony umowy o Europejskim Obszarze Gospodarczym, który posiada uprawnienia do wykonywania zawodu dietetyka w państwie członkowskim Unii Europejskiej innym niż Rzeczpospolita Polska, Konfederacji Szwajcarskiej lub w państwie członkowskim Europejskiego Porozumienia o Wolnym Handlu (EFTA) – stronie umowy o Europejskim Obszarze Gospodarczym, może tymczasowo i okazjonalnie wykonywać zawód dietetyka, jeżeli złoży do KRD: </w:t>
      </w:r>
    </w:p>
    <w:p w14:paraId="165454AE" w14:textId="77777777" w:rsidR="0009710A" w:rsidRPr="00CC7F12" w:rsidRDefault="0009710A" w:rsidP="0009710A">
      <w:pPr>
        <w:pStyle w:val="Akapitzlist"/>
        <w:numPr>
          <w:ilvl w:val="0"/>
          <w:numId w:val="1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pisemne oświadczenie o zamiarze tymczasowego i okazjonalnego wykonywania zawodu na terytorium Rzeczypospolitej Polskiej; </w:t>
      </w:r>
    </w:p>
    <w:p w14:paraId="3C415926" w14:textId="77777777" w:rsidR="0009710A" w:rsidRPr="00CC7F12" w:rsidRDefault="0009710A" w:rsidP="0009710A">
      <w:pPr>
        <w:pStyle w:val="Akapitzlist"/>
        <w:numPr>
          <w:ilvl w:val="0"/>
          <w:numId w:val="1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dokument potwierdzający obywatelstwo; </w:t>
      </w:r>
    </w:p>
    <w:p w14:paraId="3205DAA7" w14:textId="77777777" w:rsidR="0009710A" w:rsidRPr="00CC7F12" w:rsidRDefault="0009710A" w:rsidP="0009710A">
      <w:pPr>
        <w:pStyle w:val="Akapitzlist"/>
        <w:numPr>
          <w:ilvl w:val="0"/>
          <w:numId w:val="1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zaświadczenie wydane przez właściwe organy państwa członkowskiego Unii Europejskiej, Konfederacji Szwajcarskiej lub państwa członkowskiego Europejskiego Porozumienia o Wolnym Handlu (EFTA) – strony umowy o Europejskim Obszarze Gospodarczym, stwierdzające, że zgodnie z prawem wykonuje w tym państwie zawód dietetyka oraz że w chwili składania oświadczenia nie obowiązuje go zakaz, nawet tymczasowy, wykonywania zawodu dietetyka; </w:t>
      </w:r>
    </w:p>
    <w:p w14:paraId="25A1F5F6" w14:textId="77777777" w:rsidR="0009710A" w:rsidRPr="00CC7F12" w:rsidRDefault="0009710A" w:rsidP="0009710A">
      <w:pPr>
        <w:pStyle w:val="Akapitzlist"/>
        <w:numPr>
          <w:ilvl w:val="0"/>
          <w:numId w:val="1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zaświadczenie o wykonywaniu tego zawodu przez co najmniej rok w okresie ostatnich 10 lat albo dokument potwierdzający kształcenie regulowane – w przypadku, gdy zawód dietetyka nie jest regulowany w państwie siedziby usługodawcy; </w:t>
      </w:r>
    </w:p>
    <w:p w14:paraId="5165A82C" w14:textId="77777777" w:rsidR="0009710A" w:rsidRPr="00CC7F12" w:rsidRDefault="0009710A" w:rsidP="0009710A">
      <w:pPr>
        <w:pStyle w:val="Akapitzlist"/>
        <w:numPr>
          <w:ilvl w:val="0"/>
          <w:numId w:val="1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dokumenty potwierdzające kwalifikacje do wykonywania zawodu dietetyka. </w:t>
      </w:r>
    </w:p>
    <w:p w14:paraId="43F1769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Oświadczenie, o którym mowa w ust. 1 pkt 1, składa się przed rozpoczęciem wykonywania zawodu dietetyka na terytorium Rzeczypospolitej Polskiej po raz pierwszy i ponawia w każdym roku, w którym dietetyk zamierza wykonywać zawód w sposób tymczasowy i okazjonalny na terytorium Rzeczypospolitej Polskiej. </w:t>
      </w:r>
    </w:p>
    <w:p w14:paraId="215FCAE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Dietetyk, o którym mowa w ust. 1, przedkłada KRD dokumenty określone w ust. 1 pkt 2–5 przed rozpoczęciem wykonywania zawodu na terytorium Rzeczypospolitej Polskiej po raz pierwszy oraz każdorazowo w przypadku istotnej zmiany zawartych w nich informacji. </w:t>
      </w:r>
    </w:p>
    <w:p w14:paraId="72F7313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Dietetyk, o którym mowa w ust. 1, z chwilą złożenia oświadczenia oraz dokumentów, o których mowa w ust. 1, zostaje wpisany do rejestru osób uprawnionych do wykonywania zawodu dietetyka tymczasowo i okazjonalnie na terytorium Rzeczypospolitej Polskiej. </w:t>
      </w:r>
    </w:p>
    <w:p w14:paraId="1028FC0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Rejestr, o którym mowa w ust. 4, prowadzi KRD, w systemie teleinformatycznym, o którym mowa w art. 3 pkt 3 ustawy z dnia 17 lutego 2005 r. o informatyzacji działalności podmiotów realizujących zadania publiczne (Dz. U. z 2025 r. poz. 1703 oraz z 2026 r. poz. 160). Rejestr zawiera: </w:t>
      </w:r>
    </w:p>
    <w:p w14:paraId="0F587C2C" w14:textId="77777777" w:rsidR="0009710A" w:rsidRPr="00CC7F12" w:rsidRDefault="0009710A" w:rsidP="0009710A">
      <w:pPr>
        <w:pStyle w:val="Akapitzlist"/>
        <w:numPr>
          <w:ilvl w:val="0"/>
          <w:numId w:val="1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(imiona) i nazwisko; </w:t>
      </w:r>
    </w:p>
    <w:p w14:paraId="50A0543D" w14:textId="77777777" w:rsidR="0009710A" w:rsidRPr="00CC7F12" w:rsidRDefault="0009710A" w:rsidP="0009710A">
      <w:pPr>
        <w:pStyle w:val="Akapitzlist"/>
        <w:numPr>
          <w:ilvl w:val="0"/>
          <w:numId w:val="1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obywatelstwo; </w:t>
      </w:r>
    </w:p>
    <w:p w14:paraId="31CC811A" w14:textId="77777777" w:rsidR="0009710A" w:rsidRPr="00CC7F12" w:rsidRDefault="0009710A" w:rsidP="0009710A">
      <w:pPr>
        <w:pStyle w:val="Akapitzlist"/>
        <w:numPr>
          <w:ilvl w:val="0"/>
          <w:numId w:val="1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miejsce i datę urodzenia; </w:t>
      </w:r>
    </w:p>
    <w:p w14:paraId="0D818D3A" w14:textId="77777777" w:rsidR="0009710A" w:rsidRPr="00CC7F12" w:rsidRDefault="0009710A" w:rsidP="0009710A">
      <w:pPr>
        <w:pStyle w:val="Akapitzlist"/>
        <w:numPr>
          <w:ilvl w:val="0"/>
          <w:numId w:val="1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i numer oraz kraj wydania dokumentu potwierdzającego tożsamość; </w:t>
      </w:r>
    </w:p>
    <w:p w14:paraId="3E13A830" w14:textId="77777777" w:rsidR="0009710A" w:rsidRPr="00CC7F12" w:rsidRDefault="0009710A" w:rsidP="0009710A">
      <w:pPr>
        <w:pStyle w:val="Akapitzlist"/>
        <w:numPr>
          <w:ilvl w:val="0"/>
          <w:numId w:val="1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i oznaczenie dokumentu potwierdzającego prawo do wykonywania zawodu dietetyka w państwie członkowskim Unii Europejskiej innym niż Rzeczpospolita Polska, Konfederacji Szwajcarskiej lub w państwie członkowskim Europejskiego Porozumienia o Wolnym Handlu (EFTA) – stronie umowy o Europejskim Obszarze Gospodarczym; </w:t>
      </w:r>
    </w:p>
    <w:p w14:paraId="1328032C" w14:textId="77777777" w:rsidR="0009710A" w:rsidRPr="00CC7F12" w:rsidRDefault="0009710A" w:rsidP="0009710A">
      <w:pPr>
        <w:pStyle w:val="Akapitzlist"/>
        <w:numPr>
          <w:ilvl w:val="0"/>
          <w:numId w:val="1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miejsce, okres, formę i zakres świadczeń zdrowotnych udzielanych w ramach tymczasowego i okazjonalnego wykonywania zawodu dietetyka na terytorium Rzeczypospolitej Polskiej, jeżeli ich określenie jest możliwe; </w:t>
      </w:r>
    </w:p>
    <w:p w14:paraId="010E5846" w14:textId="77777777" w:rsidR="0009710A" w:rsidRPr="00CC7F12" w:rsidRDefault="0009710A" w:rsidP="0009710A">
      <w:pPr>
        <w:pStyle w:val="Akapitzlist"/>
        <w:numPr>
          <w:ilvl w:val="0"/>
          <w:numId w:val="1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wydania przez KRD zaświadczenia o spełnieniu obowiązku złożenia oświadczenia oraz dokumentów, o których mowa w ust. 1; </w:t>
      </w:r>
    </w:p>
    <w:p w14:paraId="1E5D2C21" w14:textId="77777777" w:rsidR="0009710A" w:rsidRPr="00CC7F12" w:rsidRDefault="0009710A" w:rsidP="0009710A">
      <w:pPr>
        <w:pStyle w:val="Akapitzlist"/>
        <w:numPr>
          <w:ilvl w:val="0"/>
          <w:numId w:val="1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do korespondencji i numer telefonu do kontaktu. </w:t>
      </w:r>
    </w:p>
    <w:p w14:paraId="7772B86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6. KRD dokonuje wpisu do rejestru, o którym mowa w ust. 4, oraz wydaje zaświadczenie o spełnieniu przez dietetyka obowiązku złożenia oświadczenia oraz dokumentów, o których mowa w ust. 1. Wpis do rejestru oraz wydanie zaświadczenia są bezpłatne i nie mogą powodować opóźnień lub utrudnień w tymczasowym i okazjonalnym wykonywaniu zawodu. </w:t>
      </w:r>
    </w:p>
    <w:p w14:paraId="0718C7D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7. Właścicielem i administratorem rejestru, o którym mowa w ust. 4, jest KRD. </w:t>
      </w:r>
    </w:p>
    <w:p w14:paraId="5CB6FD0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8. KRD udostępnia systemowi informacji w ochronie zdrowia, o którym mowa w ustawie z dnia 28 kwietnia 2011 r. o systemie informacji w ochronie zdrowia (Dz. U. z 2022 r. poz. 1555, 2280 i 2705 oraz z 2023 r. poz. 650), dane objęte rejestrem, o którym mowa w ust. 4. </w:t>
      </w:r>
    </w:p>
    <w:p w14:paraId="7316271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9. W sprawach nieuregulowanych w ust. 1–8 do tymczasowego i okazjonalnego wykonywania zawodu dietetyka na terytorium Rzeczypospolitej Polskiej mają zastosowanie przepisy ustawy z dnia 22 grudnia 2015 roku - o zasadach uznawania kwalifikacji zawodowych nabytych w państwach członkowskich Unii Europejskiej</w:t>
      </w:r>
      <w:r w:rsidRPr="00CC7F12" w:rsidDel="00A972EE">
        <w:rPr>
          <w:rFonts w:ascii="Times New Roman" w:hAnsi="Times New Roman" w:cs="Times New Roman"/>
          <w:sz w:val="24"/>
          <w:szCs w:val="24"/>
        </w:rPr>
        <w:t xml:space="preserve"> </w:t>
      </w:r>
    </w:p>
    <w:p w14:paraId="33E7BCD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22.</w:t>
      </w:r>
      <w:r w:rsidRPr="00CC7F12">
        <w:rPr>
          <w:rFonts w:ascii="Times New Roman" w:hAnsi="Times New Roman" w:cs="Times New Roman"/>
          <w:sz w:val="24"/>
          <w:szCs w:val="24"/>
        </w:rPr>
        <w:t xml:space="preserve"> Podmiot, na rzecz którego dietetyk ma wykonywać zadania zawodowe, przed zatrudnieniem dietetyka na podstawie umowy o pracę, w ramach stosunku służbowego albo umowy cywilnoprawnej, lub w ramach wolontariatu jest obowiązany żądać przedłożenia dokumentu potwierdzającego prawo wykonywania zawodu.</w:t>
      </w:r>
    </w:p>
    <w:p w14:paraId="5C4418DC" w14:textId="77777777" w:rsidR="0009710A" w:rsidRPr="00CC7F12" w:rsidRDefault="0009710A" w:rsidP="0009710A">
      <w:pPr>
        <w:spacing w:after="40" w:line="360" w:lineRule="auto"/>
        <w:jc w:val="both"/>
        <w:rPr>
          <w:rFonts w:ascii="Times New Roman" w:hAnsi="Times New Roman" w:cs="Times New Roman"/>
          <w:sz w:val="24"/>
          <w:szCs w:val="24"/>
        </w:rPr>
      </w:pPr>
    </w:p>
    <w:p w14:paraId="3B7A95D3"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Rozdział 4</w:t>
      </w:r>
    </w:p>
    <w:p w14:paraId="68D29AB0"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Ogólnopolski Rejestr Dietetyków oraz zaświadczenia</w:t>
      </w:r>
    </w:p>
    <w:p w14:paraId="7285466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23.</w:t>
      </w:r>
      <w:r w:rsidRPr="00CC7F12">
        <w:rPr>
          <w:rFonts w:ascii="Times New Roman" w:hAnsi="Times New Roman" w:cs="Times New Roman"/>
          <w:sz w:val="24"/>
          <w:szCs w:val="24"/>
        </w:rPr>
        <w:t xml:space="preserve"> 1. KRD prowadzi Ogólnopolski Rejestr Dietetyków. </w:t>
      </w:r>
    </w:p>
    <w:p w14:paraId="7DE9B50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Ogólnopolski Rejestr Dietetyków jest prowadzony w systemie teleinformatycznym, o którym mowa w art. 3 pkt 3 ustawy z dnia 17 lutego 2005 r. o informatyzacji działalności podmiotów realizujących zadania publiczne. </w:t>
      </w:r>
    </w:p>
    <w:p w14:paraId="09D3AE6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W Ogólnopolskim Rejestrze Dietetyków są gromadzone dane dietetyków posiadających prawo wykonywania zawodu dietetyka. </w:t>
      </w:r>
    </w:p>
    <w:p w14:paraId="18D5A66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Dane dietetyków, których prawo wykonywania zawodu wygasło, są usuwane z Ogólnopolskiego Rejestru Dietetyków, po upływie 15 lat od dnia wygaśnięcia prawa wykonywania zawodu. </w:t>
      </w:r>
    </w:p>
    <w:p w14:paraId="575E0EE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Właścicielem i administratorem Ogólnopolskiego Rejestru Dietetyków jest KRD. </w:t>
      </w:r>
    </w:p>
    <w:p w14:paraId="4E6F221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24</w:t>
      </w:r>
      <w:r w:rsidRPr="00CC7F12">
        <w:rPr>
          <w:rFonts w:ascii="Times New Roman" w:hAnsi="Times New Roman" w:cs="Times New Roman"/>
          <w:sz w:val="24"/>
          <w:szCs w:val="24"/>
        </w:rPr>
        <w:t xml:space="preserve">. 1. Ogólnopolski Rejestr Dietetyków zawiera: </w:t>
      </w:r>
    </w:p>
    <w:p w14:paraId="187C9D16"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(imiona) i nazwisko; </w:t>
      </w:r>
    </w:p>
    <w:p w14:paraId="7FA313B4"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nazwisko rodowe; </w:t>
      </w:r>
    </w:p>
    <w:p w14:paraId="2E37E1DE"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imiona rodziców; </w:t>
      </w:r>
    </w:p>
    <w:p w14:paraId="30E0D6B1"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miejsce i datę urodzenia; </w:t>
      </w:r>
    </w:p>
    <w:p w14:paraId="3C99245C"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PESEL, a w przypadku jego braku – cechy dokumentu potwierdzającego tożsamość: nazwę i numer dokumentu oraz kraj jego wydania; </w:t>
      </w:r>
    </w:p>
    <w:p w14:paraId="5A14B204"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obywatelstwo; </w:t>
      </w:r>
    </w:p>
    <w:p w14:paraId="66FE2010"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miejsca zamieszkania; </w:t>
      </w:r>
    </w:p>
    <w:p w14:paraId="3E20F322"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zaświadczenia o prawie wykonywania zawodu oraz numery poprzednich zaświadczeń o prawie wykonywania zawodu z określeniem organu wydającego zaświadczenie i daty wydania; </w:t>
      </w:r>
    </w:p>
    <w:p w14:paraId="111C39B8"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informację o posiadaniu prawa wykonywania zawodu w innym państwie niż Rzeczpospolita Polska; </w:t>
      </w:r>
    </w:p>
    <w:p w14:paraId="02DEFD92"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informację o ograniczeniach w wykonywaniu zawodu; </w:t>
      </w:r>
    </w:p>
    <w:p w14:paraId="3FB28695"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ukończonej szkoły, numer dyplomu i datę jego wydania oraz rok ukończenia szkoły; </w:t>
      </w:r>
    </w:p>
    <w:p w14:paraId="3EE1D2FB"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rozpoczęcia wykonywania zawodu; </w:t>
      </w:r>
    </w:p>
    <w:p w14:paraId="7867B149"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i rodzaj ukończonego kształcenia podyplomowego, nazwę organizatora kształcenia wydającego zaświadczenie oraz w przypadku szkolenia specjalizacyjnego – numer dyplomu oraz datę jego wydania; </w:t>
      </w:r>
    </w:p>
    <w:p w14:paraId="3D093003"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stopień naukowy, datę jego uzyskania oraz nazwę organu nadającego stopień; </w:t>
      </w:r>
    </w:p>
    <w:p w14:paraId="2483AB8C"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tytuł naukowy, datę jego uzyskania oraz nazwę organu nadającego tytuł; </w:t>
      </w:r>
    </w:p>
    <w:p w14:paraId="6A58E622"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pracodawcy oraz datę zatrudnienia i stanowisko, poczynając od daty rozpoczęcia wykonywania zawodu; </w:t>
      </w:r>
    </w:p>
    <w:p w14:paraId="6F81A31B"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informację o zaprzestaniu wykonywania zawodu; </w:t>
      </w:r>
    </w:p>
    <w:p w14:paraId="5B5B2D35"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informację o zawieszeniu prawa wykonywania zawodu; </w:t>
      </w:r>
    </w:p>
    <w:p w14:paraId="53E22165"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informację o przyczynie wygaśnięcia prawa wykonywania zawodu; </w:t>
      </w:r>
    </w:p>
    <w:p w14:paraId="2528030C" w14:textId="77777777" w:rsidR="0009710A" w:rsidRPr="00CC7F12" w:rsidRDefault="0009710A" w:rsidP="0009710A">
      <w:pPr>
        <w:pStyle w:val="Akapitzlist"/>
        <w:numPr>
          <w:ilvl w:val="0"/>
          <w:numId w:val="1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informację o skreśleniu z Ogólnopolskiego Rejestru Dietetyków.</w:t>
      </w:r>
    </w:p>
    <w:p w14:paraId="0B09B7A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Ogólnopolski Rejestr Dietetyków jest jawny w zakresie następujących danych i informacji dotyczących dietetyka: </w:t>
      </w:r>
    </w:p>
    <w:p w14:paraId="0ED768C6" w14:textId="77777777" w:rsidR="0009710A" w:rsidRPr="00CC7F12" w:rsidRDefault="0009710A" w:rsidP="0009710A">
      <w:pPr>
        <w:pStyle w:val="Akapitzlist"/>
        <w:numPr>
          <w:ilvl w:val="0"/>
          <w:numId w:val="2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imienia (imion) i nazwiska, stopnia naukowego i tytułu naukowego; </w:t>
      </w:r>
    </w:p>
    <w:p w14:paraId="78DB2501" w14:textId="77777777" w:rsidR="0009710A" w:rsidRPr="00CC7F12" w:rsidRDefault="0009710A" w:rsidP="0009710A">
      <w:pPr>
        <w:pStyle w:val="Akapitzlist"/>
        <w:numPr>
          <w:ilvl w:val="0"/>
          <w:numId w:val="2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numeru zaświadczenia o prawie wykonywania zawodu oraz numerów poprzednich zaświadczeń o prawie wykonywania zawodu; </w:t>
      </w:r>
    </w:p>
    <w:p w14:paraId="0A279698" w14:textId="77777777" w:rsidR="0009710A" w:rsidRPr="00CC7F12" w:rsidRDefault="0009710A" w:rsidP="0009710A">
      <w:pPr>
        <w:pStyle w:val="Akapitzlist"/>
        <w:numPr>
          <w:ilvl w:val="0"/>
          <w:numId w:val="2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informacji o ograniczeniach w wykonywaniu zawodu; </w:t>
      </w:r>
    </w:p>
    <w:p w14:paraId="2BC9092E" w14:textId="77777777" w:rsidR="0009710A" w:rsidRPr="00CC7F12" w:rsidRDefault="0009710A" w:rsidP="0009710A">
      <w:pPr>
        <w:pStyle w:val="Akapitzlist"/>
        <w:numPr>
          <w:ilvl w:val="0"/>
          <w:numId w:val="2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informacji o zaprzestaniu wykonywania zawodu; </w:t>
      </w:r>
    </w:p>
    <w:p w14:paraId="5A71F9E2" w14:textId="77777777" w:rsidR="0009710A" w:rsidRPr="00CC7F12" w:rsidRDefault="0009710A" w:rsidP="0009710A">
      <w:pPr>
        <w:pStyle w:val="Akapitzlist"/>
        <w:numPr>
          <w:ilvl w:val="0"/>
          <w:numId w:val="2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informacji o zawieszeniu prawa wykonywania zawodu; </w:t>
      </w:r>
    </w:p>
    <w:p w14:paraId="618C3A93" w14:textId="77777777" w:rsidR="0009710A" w:rsidRPr="00CC7F12" w:rsidRDefault="0009710A" w:rsidP="0009710A">
      <w:pPr>
        <w:pStyle w:val="Akapitzlist"/>
        <w:numPr>
          <w:ilvl w:val="0"/>
          <w:numId w:val="2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informacji o skreśleniu z Ogólnopolskiego Rejestru Dietetyków.</w:t>
      </w:r>
    </w:p>
    <w:p w14:paraId="5BB013A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25.</w:t>
      </w:r>
      <w:r w:rsidRPr="00CC7F12">
        <w:rPr>
          <w:rFonts w:ascii="Times New Roman" w:hAnsi="Times New Roman" w:cs="Times New Roman"/>
          <w:sz w:val="24"/>
          <w:szCs w:val="24"/>
        </w:rPr>
        <w:t xml:space="preserve"> 1. KRD na wniosek osoby wpisanej do Ogólnopolskiego Rejestru Dietetyków, niezwłocznie wydaje wypis w zakresie dotyczącym tej osoby.</w:t>
      </w:r>
    </w:p>
    <w:p w14:paraId="0CF00B3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KRD na wniosek odpowiednich władz lub organizacji państwa członkowskiego Unii Europejskiej, Konfederacji Szwajcarskiej lub państwa członkowskiego Europejskiego Porozumienia o Wolnym Handlu (EFTA) – strony umowy o Europejskim Obszarze Gospodarczym udostępnia z Ogólnopolskiego Rejestru Dietetyków, niezbędne do uznania kwalifikacji informacje, o które wnoszą te władze lub organizacje, a które mogą mieć wpływ na podjęcie lub wykonywanie zawodu dietetyka na terytorium tego państwa. </w:t>
      </w:r>
    </w:p>
    <w:p w14:paraId="6FEA693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Na wniosek upoważnionych organów udostępnia się informacje zawarte w Ogólnopolskim Rejestrze Dietetyków dla celów statystycznych. </w:t>
      </w:r>
    </w:p>
    <w:p w14:paraId="0ED3139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KRD udostępnia systemowi informacji w ochronie zdrowia, o którym mowa w ustawie z dnia 28 kwietnia 2011 r. o systemie informacji w ochronie zdrowia, dane objęte Ogólnopolskim Rejestrem Dietetyków. </w:t>
      </w:r>
    </w:p>
    <w:p w14:paraId="52A41D2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26.</w:t>
      </w:r>
      <w:r w:rsidRPr="00CC7F12">
        <w:rPr>
          <w:rFonts w:ascii="Times New Roman" w:hAnsi="Times New Roman" w:cs="Times New Roman"/>
          <w:sz w:val="24"/>
          <w:szCs w:val="24"/>
        </w:rPr>
        <w:t xml:space="preserve"> Dietetyk wpisany do Ogólnopolskiego Rejestru Dietetyków jest obowiązany niezwłocznie zawiadomić KRD o zmianach danych, o których mowa w art. 24 ust. 1, nie później niż w terminie 30 dni od dnia zaistnienia okoliczności stanowiących podstawę zmiany wpisu. </w:t>
      </w:r>
    </w:p>
    <w:p w14:paraId="7CFFB7C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27.</w:t>
      </w:r>
      <w:r w:rsidRPr="00CC7F12">
        <w:rPr>
          <w:rFonts w:ascii="Times New Roman" w:hAnsi="Times New Roman" w:cs="Times New Roman"/>
          <w:sz w:val="24"/>
          <w:szCs w:val="24"/>
        </w:rPr>
        <w:t xml:space="preserve"> 1. KRD jest obowiązana przekazywać do dnia 30 stycznia każdego roku ministrowi właściwemu do spraw zdrowia informację o liczbie i strukturze zatrudnienia dietetyków wykonujących zawód na terenie Rzeczpospolitej Polskiej, według stanu na dzień 31 grudnia roku poprzedniego. </w:t>
      </w:r>
    </w:p>
    <w:p w14:paraId="7939961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KRD jest obowiązana przekazać informację, o której mowa w ust. 1, także każdorazowo na wniosek ministra właściwego do spraw zdrowia. </w:t>
      </w:r>
    </w:p>
    <w:p w14:paraId="313F0F7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28.</w:t>
      </w:r>
      <w:r w:rsidRPr="00CC7F12">
        <w:rPr>
          <w:rFonts w:ascii="Times New Roman" w:hAnsi="Times New Roman" w:cs="Times New Roman"/>
          <w:sz w:val="24"/>
          <w:szCs w:val="24"/>
        </w:rPr>
        <w:t xml:space="preserve"> 1. KRD, na wniosek dietetyka, wydaje: </w:t>
      </w:r>
    </w:p>
    <w:p w14:paraId="5B417431" w14:textId="77777777" w:rsidR="0009710A" w:rsidRPr="00CC7F12" w:rsidRDefault="0009710A" w:rsidP="0009710A">
      <w:pPr>
        <w:pStyle w:val="Akapitzlist"/>
        <w:numPr>
          <w:ilvl w:val="0"/>
          <w:numId w:val="2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zaświadczenie stwierdzające, że dietetyk posiada kwalifikacje zgodne z wymaganiami obowiązującymi w Rzeczypospolitej Polskiej; </w:t>
      </w:r>
    </w:p>
    <w:p w14:paraId="79135077" w14:textId="77777777" w:rsidR="0009710A" w:rsidRPr="00CC7F12" w:rsidRDefault="0009710A" w:rsidP="0009710A">
      <w:pPr>
        <w:pStyle w:val="Akapitzlist"/>
        <w:numPr>
          <w:ilvl w:val="0"/>
          <w:numId w:val="2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inne zaświadczenia wymagane przez odpowiednie władze lub organizacje państw członkowskich Unii Europejskiej zgodnie z przepisami prawa Unii Europejskiej. </w:t>
      </w:r>
    </w:p>
    <w:p w14:paraId="7502EF2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KRD określi, w drodze uchwały, wzór zaświadczenia, o którym mowa w ust. 1 pkt 1.</w:t>
      </w:r>
    </w:p>
    <w:p w14:paraId="0C9E5443" w14:textId="77777777" w:rsidR="0009710A" w:rsidRPr="00CC7F12" w:rsidRDefault="0009710A" w:rsidP="0009710A">
      <w:pPr>
        <w:spacing w:after="40" w:line="360" w:lineRule="auto"/>
        <w:jc w:val="both"/>
        <w:rPr>
          <w:rFonts w:ascii="Times New Roman" w:hAnsi="Times New Roman" w:cs="Times New Roman"/>
          <w:sz w:val="24"/>
          <w:szCs w:val="24"/>
        </w:rPr>
      </w:pPr>
    </w:p>
    <w:p w14:paraId="311349C2"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Rozdział 5</w:t>
      </w:r>
    </w:p>
    <w:p w14:paraId="4C0172E3"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Ustawiczny rozwój zawodowy</w:t>
      </w:r>
    </w:p>
    <w:p w14:paraId="6EA15F6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29.</w:t>
      </w:r>
      <w:r w:rsidRPr="00CC7F12">
        <w:rPr>
          <w:rFonts w:ascii="Times New Roman" w:hAnsi="Times New Roman" w:cs="Times New Roman"/>
          <w:sz w:val="24"/>
          <w:szCs w:val="24"/>
        </w:rPr>
        <w:t xml:space="preserve"> 1. Dietetyk ma prawo i obowiązek ustawicznego rozwoju zawodowego przez aktualizację wiedzy i umiejętności zawodowych. </w:t>
      </w:r>
    </w:p>
    <w:p w14:paraId="3FD5022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Ustawiczny rozwój zawodowy może być realizowany przez kształcenie podyplomowe lub doskonalenie zawodowe lub samokształcenie. </w:t>
      </w:r>
    </w:p>
    <w:p w14:paraId="69C14E9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30.</w:t>
      </w:r>
      <w:r w:rsidRPr="00CC7F12">
        <w:rPr>
          <w:rFonts w:ascii="Times New Roman" w:hAnsi="Times New Roman" w:cs="Times New Roman"/>
          <w:sz w:val="24"/>
          <w:szCs w:val="24"/>
        </w:rPr>
        <w:t xml:space="preserve"> Koszty ustawicznego rozwoju zawodowego ponosi dietetyk lub podmiot, u którego dietetyk wykonuje zawód, lub jednostka prowadząca szkolenie. </w:t>
      </w:r>
    </w:p>
    <w:p w14:paraId="37F0D35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31.</w:t>
      </w:r>
      <w:r w:rsidRPr="00CC7F12">
        <w:rPr>
          <w:rFonts w:ascii="Times New Roman" w:hAnsi="Times New Roman" w:cs="Times New Roman"/>
          <w:sz w:val="24"/>
          <w:szCs w:val="24"/>
        </w:rPr>
        <w:t xml:space="preserve"> Podmiot, u którego dietetyk wykonuje zawód, jest obowiązany ułatwić dietetykowi aktualizowanie wiedzy i umiejętności przez uczestnictwo w doskonaleniu zawodowym. </w:t>
      </w:r>
    </w:p>
    <w:p w14:paraId="2CE7A9D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32.</w:t>
      </w:r>
      <w:r w:rsidRPr="00CC7F12">
        <w:rPr>
          <w:rFonts w:ascii="Times New Roman" w:hAnsi="Times New Roman" w:cs="Times New Roman"/>
          <w:sz w:val="24"/>
          <w:szCs w:val="24"/>
        </w:rPr>
        <w:t xml:space="preserve"> Dietetykowi realizującemu ustawiczny rozwój zawodowy przysługuje, na jego wniosek, urlop szkoleniowy w wymiarze do 6 dni roboczych rocznie, płatny według zasad obowiązujących przy obliczaniu wynagrodzenia za urlop wypoczynkowy. Termin urlopu szkoleniowego jest uzgadniany każdorazowo z pracodawcą. Dietetyk ma obowiązek niezwłocznie przedstawić pracodawcy dokument poświadczający jego udział w formach ustawicznego rozwoju zawodowego </w:t>
      </w:r>
    </w:p>
    <w:p w14:paraId="4E6A4CC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33.</w:t>
      </w:r>
      <w:r w:rsidRPr="00CC7F12">
        <w:rPr>
          <w:rFonts w:ascii="Times New Roman" w:hAnsi="Times New Roman" w:cs="Times New Roman"/>
          <w:sz w:val="24"/>
          <w:szCs w:val="24"/>
        </w:rPr>
        <w:t xml:space="preserve"> 1. Ustawiczny rozwój zawodowy dietetyków jest realizowany w 5-letnich okresach rozliczeniowych, zwanych dalej „okresami edukacyjnymi”. </w:t>
      </w:r>
    </w:p>
    <w:p w14:paraId="5F11562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Okres edukacyjny rozpoczyna się z dniem 1 stycznia roku następującego po roku, w którym dietetyk uzyskał prawo do wykonywania zawodu. </w:t>
      </w:r>
    </w:p>
    <w:p w14:paraId="3723BFE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34</w:t>
      </w:r>
      <w:r w:rsidRPr="00CC7F12">
        <w:rPr>
          <w:rFonts w:ascii="Times New Roman" w:hAnsi="Times New Roman" w:cs="Times New Roman"/>
          <w:sz w:val="24"/>
          <w:szCs w:val="24"/>
        </w:rPr>
        <w:t xml:space="preserve">. 1. Przebieg ustawicznego rozwoju zawodowego dietetyków dokumentuje się w karcie ustawicznego rozwoju zawodowego. </w:t>
      </w:r>
    </w:p>
    <w:p w14:paraId="7187078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Kartę ustawicznego rozwoju zawodowego na wniosek dietetyka wydaje KRD. </w:t>
      </w:r>
    </w:p>
    <w:p w14:paraId="64384F0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Wniosek o wydanie karty ustawicznego rozwoju zawodowego zawiera następujące dane dietetyka: </w:t>
      </w:r>
    </w:p>
    <w:p w14:paraId="5F3CDE50" w14:textId="77777777" w:rsidR="0009710A" w:rsidRPr="00CC7F12" w:rsidRDefault="0009710A" w:rsidP="0009710A">
      <w:pPr>
        <w:pStyle w:val="Akapitzlist"/>
        <w:numPr>
          <w:ilvl w:val="0"/>
          <w:numId w:val="2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(imiona) i nazwisko; </w:t>
      </w:r>
    </w:p>
    <w:p w14:paraId="3D299F4B" w14:textId="77777777" w:rsidR="0009710A" w:rsidRPr="00CC7F12" w:rsidRDefault="0009710A" w:rsidP="0009710A">
      <w:pPr>
        <w:pStyle w:val="Akapitzlist"/>
        <w:numPr>
          <w:ilvl w:val="0"/>
          <w:numId w:val="2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urodzenia; </w:t>
      </w:r>
    </w:p>
    <w:p w14:paraId="00D0E03C" w14:textId="77777777" w:rsidR="0009710A" w:rsidRPr="00CC7F12" w:rsidRDefault="0009710A" w:rsidP="0009710A">
      <w:pPr>
        <w:pStyle w:val="Akapitzlist"/>
        <w:numPr>
          <w:ilvl w:val="0"/>
          <w:numId w:val="2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miejsca zamieszkania; </w:t>
      </w:r>
    </w:p>
    <w:p w14:paraId="6837050F" w14:textId="77777777" w:rsidR="0009710A" w:rsidRPr="00CC7F12" w:rsidRDefault="0009710A" w:rsidP="0009710A">
      <w:pPr>
        <w:pStyle w:val="Akapitzlist"/>
        <w:numPr>
          <w:ilvl w:val="0"/>
          <w:numId w:val="2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do korespondencji; </w:t>
      </w:r>
    </w:p>
    <w:p w14:paraId="21C9F12F" w14:textId="77777777" w:rsidR="0009710A" w:rsidRPr="00CC7F12" w:rsidRDefault="0009710A" w:rsidP="0009710A">
      <w:pPr>
        <w:pStyle w:val="Akapitzlist"/>
        <w:numPr>
          <w:ilvl w:val="0"/>
          <w:numId w:val="2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telefonu oraz adres poczty elektronicznej; </w:t>
      </w:r>
    </w:p>
    <w:p w14:paraId="5B366A1F" w14:textId="77777777" w:rsidR="0009710A" w:rsidRPr="00CC7F12" w:rsidRDefault="0009710A" w:rsidP="0009710A">
      <w:pPr>
        <w:pStyle w:val="Akapitzlist"/>
        <w:numPr>
          <w:ilvl w:val="0"/>
          <w:numId w:val="2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prawa wykonywania zawodu. </w:t>
      </w:r>
    </w:p>
    <w:p w14:paraId="5191FD2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Karta ustawicznego rozwoju zawodowego zawiera: </w:t>
      </w:r>
    </w:p>
    <w:p w14:paraId="68A8BAF8" w14:textId="77777777" w:rsidR="0009710A" w:rsidRPr="00CC7F12" w:rsidRDefault="0009710A" w:rsidP="0009710A">
      <w:pPr>
        <w:pStyle w:val="Akapitzlist"/>
        <w:numPr>
          <w:ilvl w:val="0"/>
          <w:numId w:val="2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dane dietetyka: </w:t>
      </w:r>
    </w:p>
    <w:p w14:paraId="2C19B016" w14:textId="77777777" w:rsidR="0009710A" w:rsidRPr="00CC7F12" w:rsidRDefault="0009710A" w:rsidP="0009710A">
      <w:pPr>
        <w:pStyle w:val="Akapitzlist"/>
        <w:numPr>
          <w:ilvl w:val="1"/>
          <w:numId w:val="23"/>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imię (imiona) i nazwisko, </w:t>
      </w:r>
    </w:p>
    <w:p w14:paraId="7084F65C" w14:textId="77777777" w:rsidR="0009710A" w:rsidRPr="00CC7F12" w:rsidRDefault="0009710A" w:rsidP="0009710A">
      <w:pPr>
        <w:pStyle w:val="Akapitzlist"/>
        <w:numPr>
          <w:ilvl w:val="1"/>
          <w:numId w:val="23"/>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datę urodzenia, </w:t>
      </w:r>
    </w:p>
    <w:p w14:paraId="37EC145E" w14:textId="77777777" w:rsidR="0009710A" w:rsidRPr="00CC7F12" w:rsidRDefault="0009710A" w:rsidP="0009710A">
      <w:pPr>
        <w:pStyle w:val="Akapitzlist"/>
        <w:numPr>
          <w:ilvl w:val="1"/>
          <w:numId w:val="23"/>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numer prawa wykonywania zawodu; </w:t>
      </w:r>
    </w:p>
    <w:p w14:paraId="76D6382E" w14:textId="77777777" w:rsidR="0009710A" w:rsidRPr="00CC7F12" w:rsidRDefault="0009710A" w:rsidP="0009710A">
      <w:pPr>
        <w:pStyle w:val="Akapitzlist"/>
        <w:numPr>
          <w:ilvl w:val="0"/>
          <w:numId w:val="2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(firmę) i adres podmiotu, u którego dietetyk wykonuje zawód; </w:t>
      </w:r>
    </w:p>
    <w:p w14:paraId="13363B58" w14:textId="77777777" w:rsidR="0009710A" w:rsidRPr="00CC7F12" w:rsidRDefault="0009710A" w:rsidP="0009710A">
      <w:pPr>
        <w:pStyle w:val="Akapitzlist"/>
        <w:numPr>
          <w:ilvl w:val="0"/>
          <w:numId w:val="2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rozpoczęcia okresu edukacyjnego; </w:t>
      </w:r>
    </w:p>
    <w:p w14:paraId="228F518C" w14:textId="77777777" w:rsidR="0009710A" w:rsidRPr="00CC7F12" w:rsidRDefault="0009710A" w:rsidP="0009710A">
      <w:pPr>
        <w:pStyle w:val="Akapitzlist"/>
        <w:numPr>
          <w:ilvl w:val="0"/>
          <w:numId w:val="2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termin, czas trwania oraz potwierdzenie zaliczenia kursu doskonalącego; </w:t>
      </w:r>
    </w:p>
    <w:p w14:paraId="6F3832A3" w14:textId="77777777" w:rsidR="0009710A" w:rsidRPr="00CC7F12" w:rsidRDefault="0009710A" w:rsidP="0009710A">
      <w:pPr>
        <w:pStyle w:val="Akapitzlist"/>
        <w:numPr>
          <w:ilvl w:val="0"/>
          <w:numId w:val="2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i adres podmiotu przeprowadzającego poszczególne formy ustawicznego rozwoju zawodowego; </w:t>
      </w:r>
    </w:p>
    <w:p w14:paraId="59FB7BB1" w14:textId="77777777" w:rsidR="0009710A" w:rsidRPr="00CC7F12" w:rsidRDefault="0009710A" w:rsidP="0009710A">
      <w:pPr>
        <w:pStyle w:val="Akapitzlist"/>
        <w:numPr>
          <w:ilvl w:val="0"/>
          <w:numId w:val="2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formę i temat ustawicznego rozwoju zawodowego; </w:t>
      </w:r>
    </w:p>
    <w:p w14:paraId="1FC52579" w14:textId="77777777" w:rsidR="0009710A" w:rsidRPr="00CC7F12" w:rsidRDefault="0009710A" w:rsidP="0009710A">
      <w:pPr>
        <w:pStyle w:val="Akapitzlist"/>
        <w:numPr>
          <w:ilvl w:val="0"/>
          <w:numId w:val="2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miejsce realizacji, termin oraz czas trwania poszczególnych form ustawicznego rozwoju zawodowego; </w:t>
      </w:r>
    </w:p>
    <w:p w14:paraId="693B4335" w14:textId="77777777" w:rsidR="0009710A" w:rsidRPr="00CC7F12" w:rsidRDefault="0009710A" w:rsidP="0009710A">
      <w:pPr>
        <w:pStyle w:val="Akapitzlist"/>
        <w:numPr>
          <w:ilvl w:val="0"/>
          <w:numId w:val="2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informację o potwierdzeniu realizacji poszczególnych form ustawicznego rozwoju zawodowego oraz liczbę punktów edukacyjnych przysługującą za tę formę; </w:t>
      </w:r>
    </w:p>
    <w:p w14:paraId="218E478F" w14:textId="77777777" w:rsidR="0009710A" w:rsidRPr="00CC7F12" w:rsidRDefault="0009710A" w:rsidP="0009710A">
      <w:pPr>
        <w:pStyle w:val="Akapitzlist"/>
        <w:numPr>
          <w:ilvl w:val="0"/>
          <w:numId w:val="2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informację o dopełnieniu obowiązku doskonalenia zawodowego. </w:t>
      </w:r>
    </w:p>
    <w:p w14:paraId="6A5C03B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35.</w:t>
      </w:r>
      <w:r w:rsidRPr="00CC7F12">
        <w:rPr>
          <w:rFonts w:ascii="Times New Roman" w:hAnsi="Times New Roman" w:cs="Times New Roman"/>
          <w:sz w:val="24"/>
          <w:szCs w:val="24"/>
        </w:rPr>
        <w:t xml:space="preserve"> 1. Dietetyk w terminie nie dłuższym niż 60 dni od dnia zakończenia danego okresu edukacyjnego przekazuje KRD kartę ustawicznego rozwoju zawodowego oraz dokumenty potwierdzające realizację poszczególnych form ustawicznego rozwoju zawodowego w celu potwierdzenia przez KRD dopełnienia obowiązku ustawicznego rozwoju zawodowego przez dietetyka. </w:t>
      </w:r>
    </w:p>
    <w:p w14:paraId="6707DB0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Dietetyk przedstawia podmiotowi, u którego wykonuje zawód, dokumenty poświadczające realizację obowiązku ustawicznego rozwoju zawodowego. </w:t>
      </w:r>
    </w:p>
    <w:p w14:paraId="336B4B7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36.</w:t>
      </w:r>
      <w:r w:rsidRPr="00CC7F12">
        <w:rPr>
          <w:rFonts w:ascii="Times New Roman" w:hAnsi="Times New Roman" w:cs="Times New Roman"/>
          <w:sz w:val="24"/>
          <w:szCs w:val="24"/>
        </w:rPr>
        <w:t xml:space="preserve"> Dietetyk ma prawo do uzyskania dodatkowej wiedzy i dodatkowych umiejętności przez uczestnictwo w ramach kształcenia podyplomowego w: </w:t>
      </w:r>
    </w:p>
    <w:p w14:paraId="363A70CA" w14:textId="77777777" w:rsidR="0009710A" w:rsidRPr="00CC7F12" w:rsidRDefault="0009710A" w:rsidP="0009710A">
      <w:pPr>
        <w:pStyle w:val="Akapitzlist"/>
        <w:numPr>
          <w:ilvl w:val="0"/>
          <w:numId w:val="2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szkoleniu specjalizacyjnym; </w:t>
      </w:r>
    </w:p>
    <w:p w14:paraId="7B05D271" w14:textId="77777777" w:rsidR="0009710A" w:rsidRPr="00CC7F12" w:rsidRDefault="0009710A" w:rsidP="0009710A">
      <w:pPr>
        <w:pStyle w:val="Akapitzlist"/>
        <w:numPr>
          <w:ilvl w:val="0"/>
          <w:numId w:val="2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kursach kwalifikacyjnych. </w:t>
      </w:r>
    </w:p>
    <w:p w14:paraId="296729D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37.</w:t>
      </w:r>
      <w:r w:rsidRPr="00CC7F12">
        <w:rPr>
          <w:rFonts w:ascii="Times New Roman" w:hAnsi="Times New Roman" w:cs="Times New Roman"/>
          <w:sz w:val="24"/>
          <w:szCs w:val="24"/>
        </w:rPr>
        <w:t xml:space="preserve"> Szkolenie specjalizacyjne dietetyków odbywa się na zasadach określonych w ustawie z dnia 24 lutego 2017 r. o uzyskiwaniu tytułu specjalisty w dziedzinach mających zastosowanie w ochronie zdrowia (Dz.U. z 2025r. poz. 342).</w:t>
      </w:r>
    </w:p>
    <w:p w14:paraId="75BC1F0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38</w:t>
      </w:r>
      <w:r w:rsidRPr="00CC7F12">
        <w:rPr>
          <w:rFonts w:ascii="Times New Roman" w:hAnsi="Times New Roman" w:cs="Times New Roman"/>
          <w:sz w:val="24"/>
          <w:szCs w:val="24"/>
        </w:rPr>
        <w:t xml:space="preserve">. 1. Kurs kwalifikacyjny ma na celu uzyskanie przez dietetyka dodatkowej wiedzy i dodatkowych umiejętności do udzielania określonych świadczeń zdrowotnych. </w:t>
      </w:r>
    </w:p>
    <w:p w14:paraId="4CFE284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Zakres kursu kwalifikacyjnego obejmuje wiedzę i umiejętności praktyczne niezbędne do udzielania świadczeń opieki zdrowotnej. </w:t>
      </w:r>
    </w:p>
    <w:p w14:paraId="4D5D01F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39.</w:t>
      </w:r>
      <w:r w:rsidRPr="00CC7F12">
        <w:rPr>
          <w:rFonts w:ascii="Times New Roman" w:hAnsi="Times New Roman" w:cs="Times New Roman"/>
          <w:sz w:val="24"/>
          <w:szCs w:val="24"/>
        </w:rPr>
        <w:t xml:space="preserve"> 1. Kurs kwalifikacyjny odbywa się na podstawie programu kursu kwalifikacyjnego, który obejmuje: </w:t>
      </w:r>
    </w:p>
    <w:p w14:paraId="042235F5" w14:textId="77777777" w:rsidR="0009710A" w:rsidRPr="00CC7F12" w:rsidRDefault="0009710A" w:rsidP="0009710A">
      <w:pPr>
        <w:pStyle w:val="Akapitzlist"/>
        <w:numPr>
          <w:ilvl w:val="0"/>
          <w:numId w:val="2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założenia organizacyjno-programowe określające rodzaj i cel kształcenia, czas jego trwania, sposób organizacji oraz sposób sprawdzania efektów uczenia; </w:t>
      </w:r>
    </w:p>
    <w:p w14:paraId="2F7CB2D3" w14:textId="77777777" w:rsidR="0009710A" w:rsidRPr="00CC7F12" w:rsidRDefault="0009710A" w:rsidP="0009710A">
      <w:pPr>
        <w:pStyle w:val="Akapitzlist"/>
        <w:numPr>
          <w:ilvl w:val="0"/>
          <w:numId w:val="2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plan nauczania; </w:t>
      </w:r>
    </w:p>
    <w:p w14:paraId="5DE512AE" w14:textId="77777777" w:rsidR="0009710A" w:rsidRPr="00CC7F12" w:rsidRDefault="0009710A" w:rsidP="0009710A">
      <w:pPr>
        <w:pStyle w:val="Akapitzlist"/>
        <w:numPr>
          <w:ilvl w:val="0"/>
          <w:numId w:val="2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efekty kształcenia; </w:t>
      </w:r>
    </w:p>
    <w:p w14:paraId="380A88BC" w14:textId="77777777" w:rsidR="0009710A" w:rsidRPr="00CC7F12" w:rsidRDefault="0009710A" w:rsidP="0009710A">
      <w:pPr>
        <w:pStyle w:val="Akapitzlist"/>
        <w:numPr>
          <w:ilvl w:val="0"/>
          <w:numId w:val="2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wskazówki metodyczne; </w:t>
      </w:r>
    </w:p>
    <w:p w14:paraId="072C60E1" w14:textId="77777777" w:rsidR="0009710A" w:rsidRPr="00CC7F12" w:rsidRDefault="0009710A" w:rsidP="0009710A">
      <w:pPr>
        <w:pStyle w:val="Akapitzlist"/>
        <w:numPr>
          <w:ilvl w:val="0"/>
          <w:numId w:val="2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standardy dotyczące kadry i bazy dydaktycznej. </w:t>
      </w:r>
    </w:p>
    <w:p w14:paraId="4C8D3D4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Program kursu kwalifikacyjnego jest opracowywany przez zespół ekspertów powołany przez dyrektora</w:t>
      </w:r>
      <w:r w:rsidRPr="00CC7F12">
        <w:rPr>
          <w:rFonts w:ascii="Times New Roman" w:eastAsia="Calibri" w:hAnsi="Times New Roman" w:cs="Times New Roman"/>
          <w:sz w:val="24"/>
          <w:szCs w:val="24"/>
        </w:rPr>
        <w:t xml:space="preserve"> Centrum Medycznego Kształcenia Podyplomowego, zwanego dalej</w:t>
      </w:r>
      <w:r w:rsidRPr="00CC7F12">
        <w:rPr>
          <w:rFonts w:ascii="Times New Roman" w:hAnsi="Times New Roman" w:cs="Times New Roman"/>
          <w:sz w:val="24"/>
          <w:szCs w:val="24"/>
        </w:rPr>
        <w:t xml:space="preserve"> CMKP. </w:t>
      </w:r>
    </w:p>
    <w:p w14:paraId="6174A6B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Dyrektor CMKP powołuje zespół ekspertów spośród osób legitymujących się doświadczeniem zawodowym i dorobkiem naukowym w zakresie dziedziny właściwej dla programu danego kursu kwalifikacyjnego. </w:t>
      </w:r>
    </w:p>
    <w:p w14:paraId="532C466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Opracowany przez zespół ekspertów program kursu kwalifikacyjnego dyrektor CMKP redaguje i przedstawia do zatwierdzenia ministrowi właściwemu do spraw zdrowia. </w:t>
      </w:r>
    </w:p>
    <w:p w14:paraId="649565F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Dyrektor CMKP podaje do publicznej wiadomości zatwierdzony program kursu kwalifikacyjnego na stronie internetowej CMKP. </w:t>
      </w:r>
    </w:p>
    <w:p w14:paraId="52755CF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40.</w:t>
      </w:r>
      <w:r w:rsidRPr="00CC7F12">
        <w:rPr>
          <w:rFonts w:ascii="Times New Roman" w:hAnsi="Times New Roman" w:cs="Times New Roman"/>
          <w:sz w:val="24"/>
          <w:szCs w:val="24"/>
        </w:rPr>
        <w:t xml:space="preserve"> Kurs kwalifikacyjny prowadzą uczelnie kształcące na kierunku dietetyka oraz CMKP, które zapewniają: </w:t>
      </w:r>
    </w:p>
    <w:p w14:paraId="7B7C5E52" w14:textId="77777777" w:rsidR="0009710A" w:rsidRPr="00CC7F12" w:rsidRDefault="0009710A" w:rsidP="0009710A">
      <w:pPr>
        <w:pStyle w:val="Akapitzlist"/>
        <w:numPr>
          <w:ilvl w:val="0"/>
          <w:numId w:val="2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realizację programu kursu kwalifikacyjnego; </w:t>
      </w:r>
    </w:p>
    <w:p w14:paraId="6D3B73E3" w14:textId="77777777" w:rsidR="0009710A" w:rsidRPr="00CC7F12" w:rsidRDefault="0009710A" w:rsidP="0009710A">
      <w:pPr>
        <w:pStyle w:val="Akapitzlist"/>
        <w:numPr>
          <w:ilvl w:val="0"/>
          <w:numId w:val="2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kadrę dydaktyczną posiadającą odpowiednie kwalifikacje; </w:t>
      </w:r>
    </w:p>
    <w:p w14:paraId="1CD9AE4C" w14:textId="77777777" w:rsidR="0009710A" w:rsidRPr="00CC7F12" w:rsidRDefault="0009710A" w:rsidP="0009710A">
      <w:pPr>
        <w:pStyle w:val="Akapitzlist"/>
        <w:numPr>
          <w:ilvl w:val="0"/>
          <w:numId w:val="2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bazę dydaktyczną dostosowaną do programu kursu kwalifikacyjnego. </w:t>
      </w:r>
    </w:p>
    <w:p w14:paraId="6600639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41.</w:t>
      </w:r>
      <w:r w:rsidRPr="00CC7F12">
        <w:rPr>
          <w:rFonts w:ascii="Times New Roman" w:hAnsi="Times New Roman" w:cs="Times New Roman"/>
          <w:sz w:val="24"/>
          <w:szCs w:val="24"/>
        </w:rPr>
        <w:t xml:space="preserve"> 1. Podmioty prowadzące kurs kwalifikacyjny sporządzają dokumentację związaną z przebiegiem tego kursu i przebiegiem egzaminu, zawierającą imiona i nazwiska egzaminatorów, imiona i nazwiska osób przystępujących do egzaminu oraz ocenę lub wynik egzaminu oraz prowadzą ewidencję wydanych zaświadczeń o ukończeniu kursu kwalifikacyjnego. </w:t>
      </w:r>
    </w:p>
    <w:p w14:paraId="37F86FD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Ewidencja, o której mowa w ust. 1, zawiera następujące dane: </w:t>
      </w:r>
    </w:p>
    <w:p w14:paraId="50E86858" w14:textId="77777777" w:rsidR="0009710A" w:rsidRPr="00CC7F12" w:rsidRDefault="0009710A" w:rsidP="0009710A">
      <w:pPr>
        <w:pStyle w:val="Akapitzlist"/>
        <w:numPr>
          <w:ilvl w:val="0"/>
          <w:numId w:val="2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(imiona) i nazwisko uczestnika kursu kwalifikacyjnego; </w:t>
      </w:r>
    </w:p>
    <w:p w14:paraId="7EF7E9DB" w14:textId="77777777" w:rsidR="0009710A" w:rsidRPr="00CC7F12" w:rsidRDefault="0009710A" w:rsidP="0009710A">
      <w:pPr>
        <w:pStyle w:val="Akapitzlist"/>
        <w:numPr>
          <w:ilvl w:val="0"/>
          <w:numId w:val="2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i datę wydania zaświadczenia; </w:t>
      </w:r>
    </w:p>
    <w:p w14:paraId="07D37A5C" w14:textId="77777777" w:rsidR="0009710A" w:rsidRPr="00CC7F12" w:rsidRDefault="0009710A" w:rsidP="0009710A">
      <w:pPr>
        <w:pStyle w:val="Akapitzlist"/>
        <w:numPr>
          <w:ilvl w:val="0"/>
          <w:numId w:val="2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ukończenia kursu kwalifikacyjnego. </w:t>
      </w:r>
    </w:p>
    <w:p w14:paraId="5709E26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 xml:space="preserve">Art. 42. </w:t>
      </w:r>
      <w:r w:rsidRPr="00CC7F12">
        <w:rPr>
          <w:rFonts w:ascii="Times New Roman" w:hAnsi="Times New Roman" w:cs="Times New Roman"/>
          <w:sz w:val="24"/>
          <w:szCs w:val="24"/>
        </w:rPr>
        <w:t xml:space="preserve">Kurs kwalifikacyjny kończy się egzaminem teoretycznym w formie pisemnej albo ustnej lub egzaminem praktycznym. </w:t>
      </w:r>
    </w:p>
    <w:p w14:paraId="313E7D9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43.</w:t>
      </w:r>
      <w:r w:rsidRPr="00CC7F12">
        <w:rPr>
          <w:rFonts w:ascii="Times New Roman" w:hAnsi="Times New Roman" w:cs="Times New Roman"/>
          <w:sz w:val="24"/>
          <w:szCs w:val="24"/>
        </w:rPr>
        <w:t xml:space="preserve"> 1. Odbycie kursu kwalifikacyjnego jest potwierdzone zaświadczeniem. </w:t>
      </w:r>
    </w:p>
    <w:p w14:paraId="4565590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Zaświadczenie, o którym mowa w ust. 1, zawiera następujące dane: </w:t>
      </w:r>
    </w:p>
    <w:p w14:paraId="5C156ACF" w14:textId="77777777" w:rsidR="0009710A" w:rsidRPr="00CC7F12" w:rsidRDefault="0009710A" w:rsidP="0009710A">
      <w:pPr>
        <w:pStyle w:val="Akapitzlist"/>
        <w:numPr>
          <w:ilvl w:val="0"/>
          <w:numId w:val="2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(imiona) i nazwisko dietetyka; </w:t>
      </w:r>
    </w:p>
    <w:p w14:paraId="3CAF7E69" w14:textId="77777777" w:rsidR="0009710A" w:rsidRPr="00CC7F12" w:rsidRDefault="0009710A" w:rsidP="0009710A">
      <w:pPr>
        <w:pStyle w:val="Akapitzlist"/>
        <w:numPr>
          <w:ilvl w:val="0"/>
          <w:numId w:val="2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PESEL dietetyka, a w przypadku braku numeru PESEL – serię i numer paszportu albo innego dokumentu stwierdzającego tożsamość; </w:t>
      </w:r>
    </w:p>
    <w:p w14:paraId="33915B9C" w14:textId="77777777" w:rsidR="0009710A" w:rsidRPr="00CC7F12" w:rsidRDefault="0009710A" w:rsidP="0009710A">
      <w:pPr>
        <w:pStyle w:val="Akapitzlist"/>
        <w:numPr>
          <w:ilvl w:val="0"/>
          <w:numId w:val="2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zaświadczenia; </w:t>
      </w:r>
    </w:p>
    <w:p w14:paraId="6A7444DD" w14:textId="77777777" w:rsidR="0009710A" w:rsidRPr="00CC7F12" w:rsidRDefault="0009710A" w:rsidP="0009710A">
      <w:pPr>
        <w:pStyle w:val="Akapitzlist"/>
        <w:numPr>
          <w:ilvl w:val="0"/>
          <w:numId w:val="2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zakres tematyczny kursu kwalifikacyjnego; </w:t>
      </w:r>
    </w:p>
    <w:p w14:paraId="0982C049" w14:textId="77777777" w:rsidR="0009710A" w:rsidRPr="00CC7F12" w:rsidRDefault="0009710A" w:rsidP="0009710A">
      <w:pPr>
        <w:pStyle w:val="Akapitzlist"/>
        <w:numPr>
          <w:ilvl w:val="0"/>
          <w:numId w:val="2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i siedzibę podmiotu prowadzącego kurs kwalifikacyjny; </w:t>
      </w:r>
    </w:p>
    <w:p w14:paraId="78175681" w14:textId="77777777" w:rsidR="0009710A" w:rsidRPr="00CC7F12" w:rsidRDefault="0009710A" w:rsidP="0009710A">
      <w:pPr>
        <w:pStyle w:val="Akapitzlist"/>
        <w:numPr>
          <w:ilvl w:val="0"/>
          <w:numId w:val="2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termin realizacji kursu kwalifikacyjnego; </w:t>
      </w:r>
    </w:p>
    <w:p w14:paraId="325E9697" w14:textId="77777777" w:rsidR="0009710A" w:rsidRPr="00CC7F12" w:rsidRDefault="0009710A" w:rsidP="0009710A">
      <w:pPr>
        <w:pStyle w:val="Akapitzlist"/>
        <w:numPr>
          <w:ilvl w:val="0"/>
          <w:numId w:val="2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zakres czynności objętych kursem kwalifikacyjnym; </w:t>
      </w:r>
    </w:p>
    <w:p w14:paraId="71C3DEEB" w14:textId="77777777" w:rsidR="0009710A" w:rsidRPr="00CC7F12" w:rsidRDefault="0009710A" w:rsidP="0009710A">
      <w:pPr>
        <w:pStyle w:val="Akapitzlist"/>
        <w:numPr>
          <w:ilvl w:val="0"/>
          <w:numId w:val="2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(imiona) i nazwisko kierownika podmiotu prowadzącego kurs kwalifikacyjny; </w:t>
      </w:r>
    </w:p>
    <w:p w14:paraId="024BC2D4" w14:textId="77777777" w:rsidR="0009710A" w:rsidRPr="00CC7F12" w:rsidRDefault="0009710A" w:rsidP="0009710A">
      <w:pPr>
        <w:pStyle w:val="Akapitzlist"/>
        <w:numPr>
          <w:ilvl w:val="0"/>
          <w:numId w:val="2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imiona i nazwiska członków komisji egzaminacyjnej. </w:t>
      </w:r>
    </w:p>
    <w:p w14:paraId="2F7DF06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44.</w:t>
      </w:r>
      <w:r w:rsidRPr="00CC7F12">
        <w:rPr>
          <w:rFonts w:ascii="Times New Roman" w:hAnsi="Times New Roman" w:cs="Times New Roman"/>
          <w:sz w:val="24"/>
          <w:szCs w:val="24"/>
        </w:rPr>
        <w:t xml:space="preserve"> Minister właściwy do spraw zdrowia określi, w drodze rozporządzenia: </w:t>
      </w:r>
    </w:p>
    <w:p w14:paraId="0D7C2112" w14:textId="77777777" w:rsidR="0009710A" w:rsidRPr="00CC7F12" w:rsidRDefault="0009710A" w:rsidP="0009710A">
      <w:pPr>
        <w:pStyle w:val="Akapitzlist"/>
        <w:numPr>
          <w:ilvl w:val="0"/>
          <w:numId w:val="2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zakres problematyki kursów kwalifikacyjnych, </w:t>
      </w:r>
    </w:p>
    <w:p w14:paraId="6E0D79DE" w14:textId="77777777" w:rsidR="0009710A" w:rsidRPr="00CC7F12" w:rsidRDefault="0009710A" w:rsidP="0009710A">
      <w:pPr>
        <w:pStyle w:val="Akapitzlist"/>
        <w:numPr>
          <w:ilvl w:val="0"/>
          <w:numId w:val="2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sposób i tryb odbywania i zaliczania kursu kwalifikacyjnego, </w:t>
      </w:r>
    </w:p>
    <w:p w14:paraId="16091AAF" w14:textId="77777777" w:rsidR="0009710A" w:rsidRPr="00CC7F12" w:rsidRDefault="0009710A" w:rsidP="0009710A">
      <w:pPr>
        <w:pStyle w:val="Akapitzlist"/>
        <w:numPr>
          <w:ilvl w:val="0"/>
          <w:numId w:val="2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wzór zaświadczenia potwierdzającego odbycie kursu kwalifikacyjnego </w:t>
      </w:r>
    </w:p>
    <w:p w14:paraId="765167BD" w14:textId="77777777" w:rsidR="0009710A" w:rsidRPr="00CC7F12" w:rsidRDefault="0009710A" w:rsidP="0009710A">
      <w:pPr>
        <w:spacing w:after="40" w:line="360" w:lineRule="auto"/>
        <w:jc w:val="both"/>
        <w:rPr>
          <w:rFonts w:ascii="Times New Roman" w:hAnsi="Times New Roman" w:cs="Times New Roman"/>
          <w:sz w:val="24"/>
          <w:szCs w:val="24"/>
        </w:rPr>
      </w:pPr>
      <w:r w:rsidRPr="00CC7F12">
        <w:rPr>
          <w:rFonts w:ascii="Times New Roman" w:hAnsi="Times New Roman" w:cs="Times New Roman"/>
          <w:sz w:val="24"/>
          <w:szCs w:val="24"/>
        </w:rPr>
        <w:t xml:space="preserve">– uwzględniając zakres wiedzy i umiejętności niezbędnych do wykonywania określonych świadczeń opieki zdrowotnej przez dietetyka, mając na celu potrzebę ujednolicenia zasad weryfikacji wiedzy i umiejętności zdobytych podczas kursu kwalifikacyjnego, a także potwierdzenia odbycia tego kursu. </w:t>
      </w:r>
    </w:p>
    <w:p w14:paraId="2C05B86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45.</w:t>
      </w:r>
      <w:r w:rsidRPr="00CC7F12">
        <w:rPr>
          <w:rFonts w:ascii="Times New Roman" w:hAnsi="Times New Roman" w:cs="Times New Roman"/>
          <w:sz w:val="24"/>
          <w:szCs w:val="24"/>
        </w:rPr>
        <w:t xml:space="preserve"> Dietetyk ma prawo do uzyskiwania dodatkowej wiedzy i dodatkowych umiejętności poprzez udział w następujących formach doskonalenia zawodowego: </w:t>
      </w:r>
    </w:p>
    <w:p w14:paraId="727FC28B" w14:textId="77777777" w:rsidR="0009710A" w:rsidRPr="00CC7F12" w:rsidRDefault="0009710A" w:rsidP="0009710A">
      <w:pPr>
        <w:pStyle w:val="Akapitzlist"/>
        <w:numPr>
          <w:ilvl w:val="0"/>
          <w:numId w:val="3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kursie doskonalącym; </w:t>
      </w:r>
    </w:p>
    <w:p w14:paraId="2A57561E" w14:textId="77777777" w:rsidR="0009710A" w:rsidRPr="00CC7F12" w:rsidRDefault="0009710A" w:rsidP="0009710A">
      <w:pPr>
        <w:pStyle w:val="Akapitzlist"/>
        <w:numPr>
          <w:ilvl w:val="0"/>
          <w:numId w:val="3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samokształceniu. </w:t>
      </w:r>
    </w:p>
    <w:p w14:paraId="738F8E0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46</w:t>
      </w:r>
      <w:r w:rsidRPr="00CC7F12">
        <w:rPr>
          <w:rFonts w:ascii="Times New Roman" w:hAnsi="Times New Roman" w:cs="Times New Roman"/>
          <w:sz w:val="24"/>
          <w:szCs w:val="24"/>
        </w:rPr>
        <w:t xml:space="preserve">. 1. Kurs doskonalący ma na celu pogłębienie i aktualizację wiedzy i umiejętności zawodowych, w tym szkolenie praktyczne. </w:t>
      </w:r>
    </w:p>
    <w:p w14:paraId="6549315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Kurs doskonalący odbywa się na podstawie programu, który obejmuje: </w:t>
      </w:r>
    </w:p>
    <w:p w14:paraId="43F6751A" w14:textId="77777777" w:rsidR="0009710A" w:rsidRPr="00CC7F12" w:rsidRDefault="0009710A" w:rsidP="0009710A">
      <w:pPr>
        <w:pStyle w:val="Akapitzlist"/>
        <w:numPr>
          <w:ilvl w:val="0"/>
          <w:numId w:val="3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założenia organizacyjno-programowe określające rodzaj i cel kształcenia, czas jego trwania, sposób organizacji oraz sposób sprawdzania efektów kształcenia; </w:t>
      </w:r>
    </w:p>
    <w:p w14:paraId="60F73D83" w14:textId="77777777" w:rsidR="0009710A" w:rsidRPr="00CC7F12" w:rsidRDefault="0009710A" w:rsidP="0009710A">
      <w:pPr>
        <w:pStyle w:val="Akapitzlist"/>
        <w:numPr>
          <w:ilvl w:val="0"/>
          <w:numId w:val="3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plan nauczania; </w:t>
      </w:r>
    </w:p>
    <w:p w14:paraId="07FFA6FB" w14:textId="77777777" w:rsidR="0009710A" w:rsidRPr="00CC7F12" w:rsidRDefault="0009710A" w:rsidP="0009710A">
      <w:pPr>
        <w:pStyle w:val="Akapitzlist"/>
        <w:numPr>
          <w:ilvl w:val="0"/>
          <w:numId w:val="3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wykaz umiejętności wynikowych; </w:t>
      </w:r>
    </w:p>
    <w:p w14:paraId="75B59D3C" w14:textId="77777777" w:rsidR="0009710A" w:rsidRPr="00CC7F12" w:rsidRDefault="0009710A" w:rsidP="0009710A">
      <w:pPr>
        <w:pStyle w:val="Akapitzlist"/>
        <w:numPr>
          <w:ilvl w:val="0"/>
          <w:numId w:val="3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treści nauczania; </w:t>
      </w:r>
    </w:p>
    <w:p w14:paraId="535DED86" w14:textId="77777777" w:rsidR="0009710A" w:rsidRPr="00CC7F12" w:rsidRDefault="0009710A" w:rsidP="0009710A">
      <w:pPr>
        <w:pStyle w:val="Akapitzlist"/>
        <w:numPr>
          <w:ilvl w:val="0"/>
          <w:numId w:val="3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wskazówki metodyczne; </w:t>
      </w:r>
    </w:p>
    <w:p w14:paraId="556E08B7" w14:textId="77777777" w:rsidR="0009710A" w:rsidRPr="00CC7F12" w:rsidRDefault="0009710A" w:rsidP="0009710A">
      <w:pPr>
        <w:pStyle w:val="Akapitzlist"/>
        <w:numPr>
          <w:ilvl w:val="0"/>
          <w:numId w:val="3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standardy dotyczące kadry i bazy dydaktycznej. </w:t>
      </w:r>
    </w:p>
    <w:p w14:paraId="795148E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Program kursu doskonalącego jest opracowywany i aktualizowany zgodnie z postępem wiedzy przez zespół ekspertów, o którym mowa w ust. 4. </w:t>
      </w:r>
    </w:p>
    <w:p w14:paraId="3E67438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Dyrektor CMKP powołuje zespół ekspertów spośród osób legitymujących się doświadczeniem zawodowym i dorobkiem naukowym w zakresie dietetyki, </w:t>
      </w:r>
      <w:r w:rsidRPr="00CC7F12">
        <w:rPr>
          <w:rFonts w:ascii="Times New Roman" w:eastAsia="Times New Roman" w:hAnsi="Times New Roman" w:cs="Times New Roman"/>
          <w:sz w:val="24"/>
          <w:szCs w:val="24"/>
          <w:lang w:val="pl"/>
        </w:rPr>
        <w:t>co najmniej dwóch przedstawicieli KRD</w:t>
      </w:r>
      <w:r w:rsidRPr="00CC7F12">
        <w:rPr>
          <w:rFonts w:ascii="Calibri" w:eastAsia="Calibri" w:hAnsi="Calibri" w:cs="Calibri"/>
          <w:sz w:val="24"/>
          <w:szCs w:val="24"/>
          <w:lang w:val="pl"/>
        </w:rPr>
        <w:t xml:space="preserve"> </w:t>
      </w:r>
      <w:r w:rsidRPr="00CC7F12">
        <w:rPr>
          <w:rFonts w:ascii="Times New Roman" w:eastAsia="Times New Roman" w:hAnsi="Times New Roman" w:cs="Times New Roman"/>
          <w:sz w:val="24"/>
          <w:szCs w:val="24"/>
          <w:lang w:val="pl"/>
        </w:rPr>
        <w:t xml:space="preserve"> </w:t>
      </w:r>
      <w:r w:rsidRPr="00CC7F12">
        <w:rPr>
          <w:rFonts w:ascii="Times New Roman" w:hAnsi="Times New Roman" w:cs="Times New Roman"/>
          <w:sz w:val="24"/>
          <w:szCs w:val="24"/>
        </w:rPr>
        <w:t xml:space="preserve"> oraz przedstawicieli CMKP. </w:t>
      </w:r>
    </w:p>
    <w:p w14:paraId="1A974C8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CMKP redaguje program kursu doskonalącego opracowany przez zespół ekspertów, a dyrektor CMKP przedstawia go do zatwierdzenia ministrowi właściwemu do spraw zdrowia. </w:t>
      </w:r>
    </w:p>
    <w:p w14:paraId="395F4B0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6. Dyrektor CMKP podaje do publicznej wiadomości zatwierdzony program kursu doskonalącego w formie informacji na stronie internetowej CMKP. </w:t>
      </w:r>
    </w:p>
    <w:p w14:paraId="17CF2F8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47</w:t>
      </w:r>
      <w:r w:rsidRPr="00CC7F12">
        <w:rPr>
          <w:rFonts w:ascii="Times New Roman" w:hAnsi="Times New Roman" w:cs="Times New Roman"/>
          <w:sz w:val="24"/>
          <w:szCs w:val="24"/>
        </w:rPr>
        <w:t xml:space="preserve">. Kurs doskonalący mogą prowadzić podmioty, które: </w:t>
      </w:r>
    </w:p>
    <w:p w14:paraId="025F26E9" w14:textId="77777777" w:rsidR="0009710A" w:rsidRPr="00CC7F12" w:rsidRDefault="0009710A" w:rsidP="0009710A">
      <w:pPr>
        <w:pStyle w:val="Akapitzlist"/>
        <w:numPr>
          <w:ilvl w:val="0"/>
          <w:numId w:val="3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realizują program kursu doskonalącego, o którym mowa w art. 46 ust. 2; </w:t>
      </w:r>
    </w:p>
    <w:p w14:paraId="17647C75" w14:textId="77777777" w:rsidR="0009710A" w:rsidRPr="00CC7F12" w:rsidRDefault="0009710A" w:rsidP="0009710A">
      <w:pPr>
        <w:pStyle w:val="Akapitzlist"/>
        <w:numPr>
          <w:ilvl w:val="0"/>
          <w:numId w:val="3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zapewniają kadrę dydaktyczną posiadającą kwalifikacje zgodne ze standardami, o których mowa w art. 46 ust. 2 pkt 6; </w:t>
      </w:r>
    </w:p>
    <w:p w14:paraId="050756BF" w14:textId="77777777" w:rsidR="0009710A" w:rsidRPr="00CC7F12" w:rsidRDefault="0009710A" w:rsidP="0009710A">
      <w:pPr>
        <w:pStyle w:val="Akapitzlist"/>
        <w:numPr>
          <w:ilvl w:val="0"/>
          <w:numId w:val="3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zapewniają bazę dydaktyczną zgodną ze standardami, o których mowa w art. 46 ust. 2 pkt 6, niezbędną do realizacji programu kursu, w tym do szkolenia praktycznego; </w:t>
      </w:r>
    </w:p>
    <w:p w14:paraId="05979763" w14:textId="77777777" w:rsidR="0009710A" w:rsidRPr="00CC7F12" w:rsidRDefault="0009710A" w:rsidP="0009710A">
      <w:pPr>
        <w:pStyle w:val="Akapitzlist"/>
        <w:numPr>
          <w:ilvl w:val="0"/>
          <w:numId w:val="3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posiadają wewnętrzny system oceny jakości kształcenia; </w:t>
      </w:r>
    </w:p>
    <w:p w14:paraId="239754B5" w14:textId="77777777" w:rsidR="0009710A" w:rsidRPr="00CC7F12" w:rsidRDefault="0009710A" w:rsidP="0009710A">
      <w:pPr>
        <w:pStyle w:val="Akapitzlist"/>
        <w:numPr>
          <w:ilvl w:val="0"/>
          <w:numId w:val="3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prowadzą dokumentację związaną z organizacją i przebiegiem kształcenia, w szczególności przygotowują regulaminy organizacyjne kształcenia, protokoły postępowania kwalifikacyjnego oraz protokoły przebiegu sprawdzianów lub innych form zaliczenia danego rodzaju kształcenia; </w:t>
      </w:r>
    </w:p>
    <w:p w14:paraId="7F996FE1" w14:textId="77777777" w:rsidR="0009710A" w:rsidRPr="00CC7F12" w:rsidRDefault="0009710A" w:rsidP="0009710A">
      <w:pPr>
        <w:pStyle w:val="Akapitzlist"/>
        <w:numPr>
          <w:ilvl w:val="0"/>
          <w:numId w:val="3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prowadzą ewidencję wydanych zaświadczeń o ukończeniu danego rodzaju kształcenia obejmującą: </w:t>
      </w:r>
    </w:p>
    <w:p w14:paraId="3C65F98F" w14:textId="77777777" w:rsidR="0009710A" w:rsidRPr="00CC7F12" w:rsidRDefault="0009710A" w:rsidP="0009710A">
      <w:pPr>
        <w:pStyle w:val="Akapitzlist"/>
        <w:numPr>
          <w:ilvl w:val="1"/>
          <w:numId w:val="32"/>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dane osoby, która ukończyła kurs doskonalący: – imię (imiona) i nazwisko, – numer PESEL, a w przypadku jego braku – serię i numer paszportu albo innego dokumentu stwierdzającego tożsamość, – adres miejsca zamieszkania, </w:t>
      </w:r>
    </w:p>
    <w:p w14:paraId="2F23AF4D" w14:textId="77777777" w:rsidR="0009710A" w:rsidRPr="00CC7F12" w:rsidRDefault="0009710A" w:rsidP="0009710A">
      <w:pPr>
        <w:pStyle w:val="Akapitzlist"/>
        <w:numPr>
          <w:ilvl w:val="1"/>
          <w:numId w:val="32"/>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rodzaj i nazwę kształcenia, </w:t>
      </w:r>
    </w:p>
    <w:p w14:paraId="0708FA56" w14:textId="77777777" w:rsidR="0009710A" w:rsidRPr="00CC7F12" w:rsidRDefault="0009710A" w:rsidP="0009710A">
      <w:pPr>
        <w:pStyle w:val="Akapitzlist"/>
        <w:numPr>
          <w:ilvl w:val="1"/>
          <w:numId w:val="32"/>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nazwę (firmę) organizatora kształcenia, </w:t>
      </w:r>
    </w:p>
    <w:p w14:paraId="7E787527" w14:textId="77777777" w:rsidR="0009710A" w:rsidRPr="00CC7F12" w:rsidRDefault="0009710A" w:rsidP="0009710A">
      <w:pPr>
        <w:pStyle w:val="Akapitzlist"/>
        <w:numPr>
          <w:ilvl w:val="1"/>
          <w:numId w:val="32"/>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datę wydania i numer zaświadczenia; </w:t>
      </w:r>
    </w:p>
    <w:p w14:paraId="6E33570C" w14:textId="77777777" w:rsidR="0009710A" w:rsidRPr="00CC7F12" w:rsidRDefault="0009710A" w:rsidP="0009710A">
      <w:pPr>
        <w:pStyle w:val="Akapitzlist"/>
        <w:numPr>
          <w:ilvl w:val="0"/>
          <w:numId w:val="3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uzyskały wpis na listę podmiotów uprawnionych do prowadzenia kursu doskonalącego. </w:t>
      </w:r>
    </w:p>
    <w:p w14:paraId="429F473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48</w:t>
      </w:r>
      <w:r w:rsidRPr="00CC7F12">
        <w:rPr>
          <w:rFonts w:ascii="Times New Roman" w:hAnsi="Times New Roman" w:cs="Times New Roman"/>
          <w:sz w:val="24"/>
          <w:szCs w:val="24"/>
        </w:rPr>
        <w:t xml:space="preserve">. Podmiot uprawniony do prowadzenia kursu doskonalącego przed jego rozpoczęciem jest obowiązany uzyskać wpis na listę podmiotów uprawnionych do prowadzenia kursu doskonalącego. </w:t>
      </w:r>
    </w:p>
    <w:p w14:paraId="737B08E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49</w:t>
      </w:r>
      <w:r w:rsidRPr="00CC7F12">
        <w:rPr>
          <w:rFonts w:ascii="Times New Roman" w:hAnsi="Times New Roman" w:cs="Times New Roman"/>
          <w:sz w:val="24"/>
          <w:szCs w:val="24"/>
        </w:rPr>
        <w:t xml:space="preserve">. 1. Podmiot ubiegający się o uzyskanie wpisu na listę podmiotów uprawnionych do prowadzenia kursu doskonalącego składa do CMKP wniosek, który zawiera następujące dane: </w:t>
      </w:r>
    </w:p>
    <w:p w14:paraId="52125C0A" w14:textId="77777777" w:rsidR="0009710A" w:rsidRPr="00CC7F12" w:rsidRDefault="0009710A" w:rsidP="0009710A">
      <w:pPr>
        <w:pStyle w:val="Akapitzlist"/>
        <w:numPr>
          <w:ilvl w:val="0"/>
          <w:numId w:val="3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oznaczenie podmiotu ubiegającego się o uzyskanie wpisu na listę podmiotów uprawnionych do prowadzenia kursu doskonalącego; </w:t>
      </w:r>
    </w:p>
    <w:p w14:paraId="2561D3DC" w14:textId="77777777" w:rsidR="0009710A" w:rsidRPr="00CC7F12" w:rsidRDefault="0009710A" w:rsidP="0009710A">
      <w:pPr>
        <w:pStyle w:val="Akapitzlist"/>
        <w:numPr>
          <w:ilvl w:val="0"/>
          <w:numId w:val="3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i nazwisko osoby będącej przedstawicielem podmiotu uprawnionego do prowadzenia kursu doskonalącego; </w:t>
      </w:r>
    </w:p>
    <w:p w14:paraId="35096BCD" w14:textId="77777777" w:rsidR="0009710A" w:rsidRPr="00CC7F12" w:rsidRDefault="0009710A" w:rsidP="0009710A">
      <w:pPr>
        <w:pStyle w:val="Akapitzlist"/>
        <w:numPr>
          <w:ilvl w:val="0"/>
          <w:numId w:val="3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(imiona) i nazwisko kierownika kursu doskonalącego; </w:t>
      </w:r>
    </w:p>
    <w:p w14:paraId="457958E3" w14:textId="77777777" w:rsidR="0009710A" w:rsidRPr="00CC7F12" w:rsidRDefault="0009710A" w:rsidP="0009710A">
      <w:pPr>
        <w:pStyle w:val="Akapitzlist"/>
        <w:numPr>
          <w:ilvl w:val="0"/>
          <w:numId w:val="3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maksymalną liczbę uczestników kursu doskonalącego; </w:t>
      </w:r>
    </w:p>
    <w:p w14:paraId="5B53C5E5" w14:textId="77777777" w:rsidR="0009710A" w:rsidRPr="00CC7F12" w:rsidRDefault="0009710A" w:rsidP="0009710A">
      <w:pPr>
        <w:pStyle w:val="Akapitzlist"/>
        <w:numPr>
          <w:ilvl w:val="0"/>
          <w:numId w:val="3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liczbę i kwalifikacje kadry dydaktycznej; </w:t>
      </w:r>
    </w:p>
    <w:p w14:paraId="37DBBC55" w14:textId="77777777" w:rsidR="0009710A" w:rsidRPr="00CC7F12" w:rsidRDefault="0009710A" w:rsidP="0009710A">
      <w:pPr>
        <w:pStyle w:val="Akapitzlist"/>
        <w:numPr>
          <w:ilvl w:val="0"/>
          <w:numId w:val="3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wskazanie sprzętu dydaktycznego, który będzie używany w czasie trwania kursu doskonalącego; </w:t>
      </w:r>
    </w:p>
    <w:p w14:paraId="03D4D011" w14:textId="77777777" w:rsidR="0009710A" w:rsidRPr="00CC7F12" w:rsidRDefault="0009710A" w:rsidP="0009710A">
      <w:pPr>
        <w:pStyle w:val="Akapitzlist"/>
        <w:numPr>
          <w:ilvl w:val="0"/>
          <w:numId w:val="3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szczegółowy harmonogram kursu doskonalącego. </w:t>
      </w:r>
    </w:p>
    <w:p w14:paraId="163EBEB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Do wniosku, o którym mowa w ust. 1, dołącza się: </w:t>
      </w:r>
    </w:p>
    <w:p w14:paraId="00276892" w14:textId="77777777" w:rsidR="0009710A" w:rsidRPr="00CC7F12" w:rsidRDefault="0009710A" w:rsidP="0009710A">
      <w:pPr>
        <w:pStyle w:val="Akapitzlist"/>
        <w:numPr>
          <w:ilvl w:val="0"/>
          <w:numId w:val="3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dokumenty potwierdzające spełnienie wymagań, o których mowa w art. 47 pkt 2–4; </w:t>
      </w:r>
    </w:p>
    <w:p w14:paraId="02E366B6" w14:textId="77777777" w:rsidR="0009710A" w:rsidRPr="00CC7F12" w:rsidRDefault="0009710A" w:rsidP="0009710A">
      <w:pPr>
        <w:pStyle w:val="Akapitzlist"/>
        <w:numPr>
          <w:ilvl w:val="0"/>
          <w:numId w:val="3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oświadczenie o zgodności danych zawartych we wniosku oraz o spełnianiu warunków, o których mowa w art. 47; </w:t>
      </w:r>
    </w:p>
    <w:p w14:paraId="68E7F409" w14:textId="77777777" w:rsidR="0009710A" w:rsidRPr="00CC7F12" w:rsidRDefault="0009710A" w:rsidP="0009710A">
      <w:pPr>
        <w:pStyle w:val="Akapitzlist"/>
        <w:numPr>
          <w:ilvl w:val="0"/>
          <w:numId w:val="3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oświadczenie dotyczące kadry dydaktycznej o spełnianiu wymagań formalnych określonych w programie kursu doskonalącego. </w:t>
      </w:r>
    </w:p>
    <w:p w14:paraId="2589F40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Oświadczenia, o których mowa w ust. 2 pkt 2 i 3, składa się pod rygorem odpowiedzialności karnej za składanie fałszywych oświadczeń. Składający oświadczenie jest obowiązany do zawarcia w nim klauzuli o następującej treści: „Jestem świadomy odpowiedzialności karnej za złożenie fałszywego oświadczenia.”. Klauzula ta zastępuje pouczenie organu o odpowiedzialności karnej za składanie fałszywych oświadczeń. </w:t>
      </w:r>
    </w:p>
    <w:p w14:paraId="386339E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50.</w:t>
      </w:r>
      <w:r w:rsidRPr="00CC7F12">
        <w:rPr>
          <w:rFonts w:ascii="Times New Roman" w:hAnsi="Times New Roman" w:cs="Times New Roman"/>
          <w:sz w:val="24"/>
          <w:szCs w:val="24"/>
        </w:rPr>
        <w:t xml:space="preserve"> 1. Dyrektor CMKP dokonuje weryfikacji formalnej wniosku, o którym mowa w art. 49 ust. 1, oraz załączonych dokumentów, o których mowa w art. 49 ust. 2 pkt 1. </w:t>
      </w:r>
    </w:p>
    <w:p w14:paraId="51B16E2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 przypadku stwierdzenia we wniosku braków formalnych dyrektor CMKP wzywa do ich uzupełnienia, pod rygorem pozostawienia sprawy bez rozpoznania, w terminie 14 dni od dnia otrzymania wniosku. </w:t>
      </w:r>
    </w:p>
    <w:p w14:paraId="1EDC4F4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Dyrektor CMKP w celu uzyskania opinii o spełnieniu przez podmiot warunków, o których mowa w art. 47 pkt 1–5, powołuje zespół ekspertów, w którego skład wchodzą: </w:t>
      </w:r>
    </w:p>
    <w:p w14:paraId="04D905BF" w14:textId="77777777" w:rsidR="0009710A" w:rsidRPr="00CC7F12" w:rsidRDefault="0009710A" w:rsidP="0009710A">
      <w:pPr>
        <w:pStyle w:val="Akapitzlist"/>
        <w:numPr>
          <w:ilvl w:val="0"/>
          <w:numId w:val="3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dwóch przedstawicieli KRD; </w:t>
      </w:r>
    </w:p>
    <w:p w14:paraId="14BE2C68" w14:textId="77777777" w:rsidR="0009710A" w:rsidRPr="00CC7F12" w:rsidRDefault="0009710A" w:rsidP="0009710A">
      <w:pPr>
        <w:pStyle w:val="Akapitzlist"/>
        <w:numPr>
          <w:ilvl w:val="0"/>
          <w:numId w:val="3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dwóch ekspertów w zakresie dietetyki zgłoszonych przez konsultanta krajowego w dziedzinie dietetyki albo w dziedzinie pokrewnej, jeżeli w tej dziedzinie nie ma powołanego konsultanta krajowego; </w:t>
      </w:r>
    </w:p>
    <w:p w14:paraId="5EBA5836" w14:textId="77777777" w:rsidR="0009710A" w:rsidRPr="00CC7F12" w:rsidRDefault="0009710A" w:rsidP="0009710A">
      <w:pPr>
        <w:pStyle w:val="Akapitzlist"/>
        <w:numPr>
          <w:ilvl w:val="0"/>
          <w:numId w:val="3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przedstawiciel CMKP. </w:t>
      </w:r>
    </w:p>
    <w:p w14:paraId="2DD705E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Zespół ekspertów, o którym mowa w ust. 3, opiniuje wnioski w zależności od potrzeby, nie rzadziej niż raz na kwartał, i przekazuje swoją opinię dyrektorowi CMKP niezwłocznie po jej sporządzeniu, nie później jednak niż w terminie 7 dni od dnia jej sporządzenia. Wnioski mogą być opiniowane w trybie obiegowym z użyciem dostępnych systemów teleinformatycznych lub systemów łączności. </w:t>
      </w:r>
    </w:p>
    <w:p w14:paraId="2D0B4E0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51.</w:t>
      </w:r>
      <w:r w:rsidRPr="00CC7F12">
        <w:rPr>
          <w:rFonts w:ascii="Times New Roman" w:hAnsi="Times New Roman" w:cs="Times New Roman"/>
          <w:sz w:val="24"/>
          <w:szCs w:val="24"/>
        </w:rPr>
        <w:t xml:space="preserve"> Dyrektor CMKP dokonuje raz na 5 lat wpisu na listę podmiotów uprawnionych do prowadzenia kursu doskonalącego oraz prowadzi listę kursów doskonalących. Listy te zamieszcza się na stronie internetowej CMKP. </w:t>
      </w:r>
    </w:p>
    <w:p w14:paraId="25BD693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52.</w:t>
      </w:r>
      <w:r w:rsidRPr="00CC7F12">
        <w:rPr>
          <w:rFonts w:ascii="Times New Roman" w:hAnsi="Times New Roman" w:cs="Times New Roman"/>
          <w:sz w:val="24"/>
          <w:szCs w:val="24"/>
        </w:rPr>
        <w:t xml:space="preserve"> 1. Dyrektor CMKP skreśla podmiot uprawniony do prowadzenia kursu doskonalącego z listy podmiotów uprawnionych do prowadzenia kursu doskonalącego w przypadku: </w:t>
      </w:r>
    </w:p>
    <w:p w14:paraId="6E793FEF" w14:textId="77777777" w:rsidR="0009710A" w:rsidRPr="00CC7F12" w:rsidRDefault="0009710A" w:rsidP="0009710A">
      <w:pPr>
        <w:pStyle w:val="Akapitzlist"/>
        <w:numPr>
          <w:ilvl w:val="0"/>
          <w:numId w:val="3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złożenia oświadczeń, o których mowa w art. 49 ust. 2 pkt 2 i 3, niezgodnych ze stanem faktycznym; </w:t>
      </w:r>
    </w:p>
    <w:p w14:paraId="3C96AA70" w14:textId="77777777" w:rsidR="0009710A" w:rsidRPr="00CC7F12" w:rsidRDefault="0009710A" w:rsidP="0009710A">
      <w:pPr>
        <w:pStyle w:val="Akapitzlist"/>
        <w:numPr>
          <w:ilvl w:val="0"/>
          <w:numId w:val="3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wydania prawomocnego orzeczenia zakazującego podmiotowi uprawnionemu do prowadzenia kursu doskonalącego działalności objętej wpisem na listę podmiotów uprawnionych do prowadzenia kursu doskonalącego; </w:t>
      </w:r>
    </w:p>
    <w:p w14:paraId="7B1552D7" w14:textId="77777777" w:rsidR="0009710A" w:rsidRPr="00CC7F12" w:rsidRDefault="0009710A" w:rsidP="0009710A">
      <w:pPr>
        <w:pStyle w:val="Akapitzlist"/>
        <w:numPr>
          <w:ilvl w:val="0"/>
          <w:numId w:val="3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naruszenia warunków wymaganych do prowadzenia kursu doskonalącego; </w:t>
      </w:r>
    </w:p>
    <w:p w14:paraId="7C17FF3B" w14:textId="77777777" w:rsidR="0009710A" w:rsidRPr="00CC7F12" w:rsidRDefault="0009710A" w:rsidP="0009710A">
      <w:pPr>
        <w:pStyle w:val="Akapitzlist"/>
        <w:numPr>
          <w:ilvl w:val="0"/>
          <w:numId w:val="3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stwierdzenia w toku kontroli rażącego naruszenia przepisów prawa lub warunków określonych w programie kursu doskonalącego; </w:t>
      </w:r>
    </w:p>
    <w:p w14:paraId="3FA787D3" w14:textId="77777777" w:rsidR="0009710A" w:rsidRPr="00CC7F12" w:rsidRDefault="0009710A" w:rsidP="0009710A">
      <w:pPr>
        <w:pStyle w:val="Akapitzlist"/>
        <w:numPr>
          <w:ilvl w:val="0"/>
          <w:numId w:val="3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niezastosowania się do zaleceń pokontrolnych będących wynikiem kontroli, o której mowa w art. 62; </w:t>
      </w:r>
    </w:p>
    <w:p w14:paraId="19127A34" w14:textId="77777777" w:rsidR="0009710A" w:rsidRPr="00CC7F12" w:rsidRDefault="0009710A" w:rsidP="0009710A">
      <w:pPr>
        <w:pStyle w:val="Akapitzlist"/>
        <w:numPr>
          <w:ilvl w:val="0"/>
          <w:numId w:val="3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złożenia przez podmiot uprawniony do prowadzenia kursu doskonalącego wniosku o wykreślenie z listy podmiotów uprawnionych do prowadzenia kursu doskonalącego; </w:t>
      </w:r>
    </w:p>
    <w:p w14:paraId="74E6DA7B" w14:textId="77777777" w:rsidR="0009710A" w:rsidRPr="00CC7F12" w:rsidRDefault="0009710A" w:rsidP="0009710A">
      <w:pPr>
        <w:pStyle w:val="Akapitzlist"/>
        <w:numPr>
          <w:ilvl w:val="0"/>
          <w:numId w:val="3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upływu czasu, na jaki został dokonany wpis na listę podmiotów uprawnionych do prowadzenia kursu doskonalącego </w:t>
      </w:r>
    </w:p>
    <w:p w14:paraId="5758865C" w14:textId="77777777" w:rsidR="0009710A" w:rsidRPr="00CC7F12" w:rsidRDefault="0009710A" w:rsidP="0009710A">
      <w:pPr>
        <w:pStyle w:val="Akapitzlist"/>
        <w:numPr>
          <w:ilvl w:val="0"/>
          <w:numId w:val="3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niewypełnienia obowiązku aktualizacji wpisu, o którym mowa w art. 53 ust. 1. </w:t>
      </w:r>
    </w:p>
    <w:p w14:paraId="7A2763F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Skreślenie z listy podmiotów uprawnionych do prowadzenia kursu doskonalącego następuje w drodze decyzji administracyjnej podlegającej natychmiastowemu wykonaniu. Od decyzji przysługuje prawo wniesienia odwołania do ministra właściwego do spraw zdrowia, w terminie 14 dni od dnia otrzymania decyzji. Do decyzji stosuje się odpowiednio przepisy ustawy z dnia 14 czerwca 1960 r. – Kodeks postępowania administracyjnego. </w:t>
      </w:r>
    </w:p>
    <w:p w14:paraId="5433E8A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Skreślenie z listy podmiotów uprawnionych do prowadzenia kursu doskonalącego następuje również po uzyskaniu informacji z Centralnej Ewidencji i Informacji o Działalności Gospodarczej albo Krajowego Rejestru Sądowego o wykreśleniu przedsiębiorcy. </w:t>
      </w:r>
    </w:p>
    <w:p w14:paraId="66723A2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53</w:t>
      </w:r>
      <w:r w:rsidRPr="00CC7F12">
        <w:rPr>
          <w:rFonts w:ascii="Times New Roman" w:hAnsi="Times New Roman" w:cs="Times New Roman"/>
          <w:sz w:val="24"/>
          <w:szCs w:val="24"/>
        </w:rPr>
        <w:t xml:space="preserve">. 1. Każda zmiana programu kursu doskonalącego lub warunków realizacji programu tego kursu powoduje obowiązek aktualizacji wpisu w terminie 30 dni od dnia opublikowania nowego programu. </w:t>
      </w:r>
    </w:p>
    <w:p w14:paraId="472D7C9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Podmiot uprawniony do prowadzenia kursu doskonalącego składa do CMKP wniosek o aktualizację wpisu, który zawiera: </w:t>
      </w:r>
    </w:p>
    <w:p w14:paraId="3711EDA6" w14:textId="77777777" w:rsidR="0009710A" w:rsidRPr="00CC7F12" w:rsidRDefault="0009710A" w:rsidP="0009710A">
      <w:pPr>
        <w:pStyle w:val="Akapitzlist"/>
        <w:numPr>
          <w:ilvl w:val="0"/>
          <w:numId w:val="3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dane podmiotu uprawnionego do prowadzenia kursu doskonalącego; </w:t>
      </w:r>
    </w:p>
    <w:p w14:paraId="45D6BAA4" w14:textId="77777777" w:rsidR="0009710A" w:rsidRPr="00CC7F12" w:rsidRDefault="0009710A" w:rsidP="0009710A">
      <w:pPr>
        <w:pStyle w:val="Akapitzlist"/>
        <w:numPr>
          <w:ilvl w:val="0"/>
          <w:numId w:val="3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rodzaj kursu doskonalącego; </w:t>
      </w:r>
    </w:p>
    <w:p w14:paraId="59C30E67" w14:textId="77777777" w:rsidR="0009710A" w:rsidRPr="00CC7F12" w:rsidRDefault="0009710A" w:rsidP="0009710A">
      <w:pPr>
        <w:pStyle w:val="Akapitzlist"/>
        <w:numPr>
          <w:ilvl w:val="0"/>
          <w:numId w:val="3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wpisu na listę podmiotów uprawnionych do prowadzenia kursu doskonalącego oraz okres jego obowiązywania. </w:t>
      </w:r>
    </w:p>
    <w:p w14:paraId="2B0C63A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Do wniosku, o którym mowa w ust. 2, dołącza się kopię dokumentów potwierdzających spełnienie nowych wymagań dotyczących programu kursu doskonalącego lub warunków jego realizacji lub w przypadku aktualizacji danych podmiotu kopię dokumentów potwierdzających tę zmianę. </w:t>
      </w:r>
    </w:p>
    <w:p w14:paraId="1558D10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54</w:t>
      </w:r>
      <w:r w:rsidRPr="00CC7F12">
        <w:rPr>
          <w:rFonts w:ascii="Times New Roman" w:hAnsi="Times New Roman" w:cs="Times New Roman"/>
          <w:sz w:val="24"/>
          <w:szCs w:val="24"/>
        </w:rPr>
        <w:t xml:space="preserve">. W przypadku zmiany danych podmiotu wpisanego na listę podmiotów uprawnionych do prowadzenia kursu doskonalącego podmiot uprawniony do prowadzenia kursu doskonalącego jest obowiązany wystąpić do dyrektora CMKP o zmianę wpisu w terminie 14 dni od dnia, w którym nastąpiła zmiana tych danych. </w:t>
      </w:r>
    </w:p>
    <w:p w14:paraId="0B57793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55</w:t>
      </w:r>
      <w:r w:rsidRPr="00CC7F12">
        <w:rPr>
          <w:rFonts w:ascii="Times New Roman" w:hAnsi="Times New Roman" w:cs="Times New Roman"/>
          <w:sz w:val="24"/>
          <w:szCs w:val="24"/>
        </w:rPr>
        <w:t xml:space="preserve">. Podmiot uprawniony do prowadzenia kursu doskonalącego, który został skreślony z listy podmiotów uprawnionych do prowadzenia kursu doskonalącego z przyczyn wskazanych w art. 52 ust. 1 pkt 1, 3 i 5, może uzyskać ponowny wpis nie wcześniej niż po upływie 3 lat od dnia wydania decyzji administracyjnej o skreśleniu. </w:t>
      </w:r>
    </w:p>
    <w:p w14:paraId="35D323D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56</w:t>
      </w:r>
      <w:r w:rsidRPr="00CC7F12">
        <w:rPr>
          <w:rFonts w:ascii="Times New Roman" w:hAnsi="Times New Roman" w:cs="Times New Roman"/>
          <w:sz w:val="24"/>
          <w:szCs w:val="24"/>
        </w:rPr>
        <w:t xml:space="preserve">. Lista podmiotów uprawnionych do prowadzenia kursu doskonalącego zawiera następujące dane: </w:t>
      </w:r>
    </w:p>
    <w:p w14:paraId="0013445B" w14:textId="77777777" w:rsidR="0009710A" w:rsidRPr="00CC7F12" w:rsidRDefault="0009710A" w:rsidP="0009710A">
      <w:pPr>
        <w:pStyle w:val="Akapitzlist"/>
        <w:numPr>
          <w:ilvl w:val="0"/>
          <w:numId w:val="3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wpisu; </w:t>
      </w:r>
    </w:p>
    <w:p w14:paraId="7E320895" w14:textId="77777777" w:rsidR="0009710A" w:rsidRPr="00CC7F12" w:rsidRDefault="0009710A" w:rsidP="0009710A">
      <w:pPr>
        <w:pStyle w:val="Akapitzlist"/>
        <w:numPr>
          <w:ilvl w:val="0"/>
          <w:numId w:val="3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(firmę) podmiotu uprawnionego do prowadzenia kursu doskonalącego; </w:t>
      </w:r>
    </w:p>
    <w:p w14:paraId="60803ECE" w14:textId="77777777" w:rsidR="0009710A" w:rsidRPr="00CC7F12" w:rsidRDefault="0009710A" w:rsidP="0009710A">
      <w:pPr>
        <w:pStyle w:val="Akapitzlist"/>
        <w:numPr>
          <w:ilvl w:val="0"/>
          <w:numId w:val="3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siedziby podmiotu uprawnionego do prowadzenia kursu doskonalącego; </w:t>
      </w:r>
    </w:p>
    <w:p w14:paraId="32F64412" w14:textId="77777777" w:rsidR="0009710A" w:rsidRPr="00CC7F12" w:rsidRDefault="0009710A" w:rsidP="0009710A">
      <w:pPr>
        <w:pStyle w:val="Akapitzlist"/>
        <w:numPr>
          <w:ilvl w:val="0"/>
          <w:numId w:val="3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do korespondencji, jeżeli jest inny niż adres siedziby; </w:t>
      </w:r>
    </w:p>
    <w:p w14:paraId="2C9E3B36" w14:textId="77777777" w:rsidR="0009710A" w:rsidRPr="00CC7F12" w:rsidRDefault="0009710A" w:rsidP="0009710A">
      <w:pPr>
        <w:pStyle w:val="Akapitzlist"/>
        <w:numPr>
          <w:ilvl w:val="0"/>
          <w:numId w:val="3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telefonu oraz adres poczty elektronicznej, jeżeli dany podmiot je posiada. </w:t>
      </w:r>
    </w:p>
    <w:p w14:paraId="4D5243D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57</w:t>
      </w:r>
      <w:r w:rsidRPr="00CC7F12">
        <w:rPr>
          <w:rFonts w:ascii="Times New Roman" w:hAnsi="Times New Roman" w:cs="Times New Roman"/>
          <w:sz w:val="24"/>
          <w:szCs w:val="24"/>
        </w:rPr>
        <w:t xml:space="preserve">. Dyrektor CMKP prostuje z urzędu wpis na listę podmiotów uprawnionych do prowadzenia kursu doskonalącego zawierający oczywiste błędy. </w:t>
      </w:r>
    </w:p>
    <w:p w14:paraId="68012B9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58</w:t>
      </w:r>
      <w:r w:rsidRPr="00CC7F12">
        <w:rPr>
          <w:rFonts w:ascii="Times New Roman" w:hAnsi="Times New Roman" w:cs="Times New Roman"/>
          <w:sz w:val="24"/>
          <w:szCs w:val="24"/>
        </w:rPr>
        <w:t xml:space="preserve">. Lista kursów doskonalących zawiera następujące dane: </w:t>
      </w:r>
    </w:p>
    <w:p w14:paraId="0FF1A782" w14:textId="77777777" w:rsidR="0009710A" w:rsidRPr="00CC7F12" w:rsidRDefault="0009710A" w:rsidP="0009710A">
      <w:pPr>
        <w:pStyle w:val="Akapitzlist"/>
        <w:numPr>
          <w:ilvl w:val="0"/>
          <w:numId w:val="3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kursu doskonalącego; </w:t>
      </w:r>
    </w:p>
    <w:p w14:paraId="44B3D86E" w14:textId="77777777" w:rsidR="0009710A" w:rsidRPr="00CC7F12" w:rsidRDefault="0009710A" w:rsidP="0009710A">
      <w:pPr>
        <w:pStyle w:val="Akapitzlist"/>
        <w:numPr>
          <w:ilvl w:val="0"/>
          <w:numId w:val="3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(firmę) podmiotu uprawnionego do prowadzenia kursu doskonalącego; </w:t>
      </w:r>
    </w:p>
    <w:p w14:paraId="4282C243" w14:textId="77777777" w:rsidR="0009710A" w:rsidRPr="00CC7F12" w:rsidRDefault="0009710A" w:rsidP="0009710A">
      <w:pPr>
        <w:pStyle w:val="Akapitzlist"/>
        <w:numPr>
          <w:ilvl w:val="0"/>
          <w:numId w:val="3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siedziby podmiotu uprawnionego do prowadzenia kursu doskonalącego; </w:t>
      </w:r>
    </w:p>
    <w:p w14:paraId="2D635710" w14:textId="77777777" w:rsidR="0009710A" w:rsidRPr="00CC7F12" w:rsidRDefault="0009710A" w:rsidP="0009710A">
      <w:pPr>
        <w:pStyle w:val="Akapitzlist"/>
        <w:numPr>
          <w:ilvl w:val="0"/>
          <w:numId w:val="3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do korespondencji, jeżeli jest inny niż adres siedziby; </w:t>
      </w:r>
    </w:p>
    <w:p w14:paraId="570FC8AB" w14:textId="77777777" w:rsidR="0009710A" w:rsidRPr="00CC7F12" w:rsidRDefault="0009710A" w:rsidP="0009710A">
      <w:pPr>
        <w:pStyle w:val="Akapitzlist"/>
        <w:numPr>
          <w:ilvl w:val="0"/>
          <w:numId w:val="3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numer telefonu oraz adres poczty elektronicznej, jeżeli dany podmiot je posiada;</w:t>
      </w:r>
    </w:p>
    <w:p w14:paraId="13922962" w14:textId="77777777" w:rsidR="0009710A" w:rsidRPr="00CC7F12" w:rsidRDefault="0009710A" w:rsidP="0009710A">
      <w:pPr>
        <w:pStyle w:val="Akapitzlist"/>
        <w:numPr>
          <w:ilvl w:val="0"/>
          <w:numId w:val="3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termin i miejsce prowadzenia kursu doskonalącego. </w:t>
      </w:r>
    </w:p>
    <w:p w14:paraId="694A3F3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59</w:t>
      </w:r>
      <w:r w:rsidRPr="00CC7F12">
        <w:rPr>
          <w:rFonts w:ascii="Times New Roman" w:hAnsi="Times New Roman" w:cs="Times New Roman"/>
          <w:sz w:val="24"/>
          <w:szCs w:val="24"/>
        </w:rPr>
        <w:t xml:space="preserve">. 1. Podmiot wpisany na listę podmiotów uprawnionych do prowadzenia kursu doskonalącego jest obowiązany zgłaszać CMKP termin i miejsce prowadzenia danego kursu w terminie co najmniej 30 dni przed jego rozpoczęciem. Dyrektor CMKP zamieszcza informacje o terminie kursu doskonalącego na liście, o której mowa w art. 58. </w:t>
      </w:r>
    </w:p>
    <w:p w14:paraId="6068C83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Zgłoszenie, o którym mowa w ust. 1, zawiera następujące dane: </w:t>
      </w:r>
    </w:p>
    <w:p w14:paraId="2ED5197B" w14:textId="77777777" w:rsidR="0009710A" w:rsidRPr="00CC7F12" w:rsidRDefault="0009710A" w:rsidP="0009710A">
      <w:pPr>
        <w:pStyle w:val="Akapitzlist"/>
        <w:numPr>
          <w:ilvl w:val="0"/>
          <w:numId w:val="4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(firmę) podmiotu uprawnionego do prowadzenia kursu doskonalącego; </w:t>
      </w:r>
    </w:p>
    <w:p w14:paraId="403F4C11" w14:textId="77777777" w:rsidR="0009710A" w:rsidRPr="00CC7F12" w:rsidRDefault="0009710A" w:rsidP="0009710A">
      <w:pPr>
        <w:pStyle w:val="Akapitzlist"/>
        <w:numPr>
          <w:ilvl w:val="0"/>
          <w:numId w:val="4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siedziby podmiotu uprawnionego do prowadzenia kursu doskonalącego; </w:t>
      </w:r>
    </w:p>
    <w:p w14:paraId="5755ED7C" w14:textId="77777777" w:rsidR="0009710A" w:rsidRPr="00CC7F12" w:rsidRDefault="0009710A" w:rsidP="0009710A">
      <w:pPr>
        <w:pStyle w:val="Akapitzlist"/>
        <w:numPr>
          <w:ilvl w:val="0"/>
          <w:numId w:val="4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do korespondencji, jeżeli jest inny niż adres siedziby; </w:t>
      </w:r>
    </w:p>
    <w:p w14:paraId="16848890" w14:textId="77777777" w:rsidR="0009710A" w:rsidRPr="00CC7F12" w:rsidRDefault="0009710A" w:rsidP="0009710A">
      <w:pPr>
        <w:pStyle w:val="Akapitzlist"/>
        <w:numPr>
          <w:ilvl w:val="0"/>
          <w:numId w:val="4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telefonu oraz adres poczty elektronicznej, jeżeli dany podmiot je posiada; </w:t>
      </w:r>
    </w:p>
    <w:p w14:paraId="7577BFF8" w14:textId="77777777" w:rsidR="0009710A" w:rsidRPr="00CC7F12" w:rsidRDefault="0009710A" w:rsidP="0009710A">
      <w:pPr>
        <w:pStyle w:val="Akapitzlist"/>
        <w:numPr>
          <w:ilvl w:val="0"/>
          <w:numId w:val="4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termin i miejsce prowadzenia kursu doskonalącego; </w:t>
      </w:r>
    </w:p>
    <w:p w14:paraId="0E0C8E20" w14:textId="77777777" w:rsidR="0009710A" w:rsidRPr="00CC7F12" w:rsidRDefault="0009710A" w:rsidP="0009710A">
      <w:pPr>
        <w:pStyle w:val="Akapitzlist"/>
        <w:numPr>
          <w:ilvl w:val="0"/>
          <w:numId w:val="4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szczegółowy harmonogram kursu doskonalącego rozpisany na każdy dzień; </w:t>
      </w:r>
    </w:p>
    <w:p w14:paraId="12B50D03" w14:textId="77777777" w:rsidR="0009710A" w:rsidRPr="00CC7F12" w:rsidRDefault="0009710A" w:rsidP="0009710A">
      <w:pPr>
        <w:pStyle w:val="Akapitzlist"/>
        <w:numPr>
          <w:ilvl w:val="0"/>
          <w:numId w:val="4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imiona i nazwiska wykładowców z podaniem ich zawodów; </w:t>
      </w:r>
    </w:p>
    <w:p w14:paraId="46C0E616" w14:textId="77777777" w:rsidR="0009710A" w:rsidRPr="00CC7F12" w:rsidRDefault="0009710A" w:rsidP="0009710A">
      <w:pPr>
        <w:pStyle w:val="Akapitzlist"/>
        <w:numPr>
          <w:ilvl w:val="0"/>
          <w:numId w:val="4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 przypadku organizacji kursu doskonalącego poza siedzibą organizatora – porozumienie lub oświadczenie dotyczące miejsca realizacji kursu doskonalącego. </w:t>
      </w:r>
    </w:p>
    <w:p w14:paraId="7147A41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W przypadku zmiany wykładowcy wskazanego w szczegółowym harmonogramie kursu doskonalącego podmiot uprawniony do prowadzenia kursu doskonalącego jest obowiązany zgłosić ten fakt do CMKP oraz dołączyć informacje, o których mowa w ust. 2 pkt 7. </w:t>
      </w:r>
    </w:p>
    <w:p w14:paraId="646F1F3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60.</w:t>
      </w:r>
      <w:r w:rsidRPr="00CC7F12">
        <w:rPr>
          <w:rFonts w:ascii="Times New Roman" w:hAnsi="Times New Roman" w:cs="Times New Roman"/>
          <w:sz w:val="24"/>
          <w:szCs w:val="24"/>
        </w:rPr>
        <w:t xml:space="preserve"> Podmiot, który zrealizował kurs doskonalący, w terminie 7 dni od dnia zakończenia kursu przesyła do CMKP listę dietetyków, którzy ukończyli kurs doskonalący, zawierającą ich imiona i nazwiska oraz numery prawa wykonywania zawodu dietetyka, a także imię (imiona) i nazwisko kierownika kursu. </w:t>
      </w:r>
    </w:p>
    <w:p w14:paraId="160D231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61</w:t>
      </w:r>
      <w:r w:rsidRPr="00CC7F12">
        <w:rPr>
          <w:rFonts w:ascii="Times New Roman" w:hAnsi="Times New Roman" w:cs="Times New Roman"/>
          <w:sz w:val="24"/>
          <w:szCs w:val="24"/>
        </w:rPr>
        <w:t xml:space="preserve">. Prowadzenie kursów doskonalących przez przedsiębiorcę jest działalnością regulowaną w rozumieniu przepisów ustawy z dnia 6 marca 2018 r. – Prawo przedsiębiorców (Dz. U. z 2023 r. poz. 221, 641, 803 i 1414). </w:t>
      </w:r>
    </w:p>
    <w:p w14:paraId="11075C2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62.</w:t>
      </w:r>
      <w:r w:rsidRPr="00CC7F12">
        <w:rPr>
          <w:rFonts w:ascii="Times New Roman" w:hAnsi="Times New Roman" w:cs="Times New Roman"/>
          <w:sz w:val="24"/>
          <w:szCs w:val="24"/>
        </w:rPr>
        <w:t xml:space="preserve"> 1. Kontrola realizacji kursu doskonalącego jest prowadzona przez zespół kontrolny powoływany przez dyrektora CMKP. W skład zespołu poza pracownikami CMKP mogą wchodzić: </w:t>
      </w:r>
    </w:p>
    <w:p w14:paraId="6268271A" w14:textId="77777777" w:rsidR="0009710A" w:rsidRPr="00CC7F12" w:rsidRDefault="0009710A" w:rsidP="0009710A">
      <w:pPr>
        <w:pStyle w:val="Akapitzlist"/>
        <w:numPr>
          <w:ilvl w:val="0"/>
          <w:numId w:val="4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krajowy albo wojewódzki konsultant w dziedzinie dietetyki albo w dziedzinie pokrewnej, jeżeli w tej dziedzinie nie ma powołanego konsultanta krajowego. lub jego przedstawiciel; </w:t>
      </w:r>
    </w:p>
    <w:p w14:paraId="50B0FAD8" w14:textId="77777777" w:rsidR="0009710A" w:rsidRPr="00CC7F12" w:rsidRDefault="0009710A" w:rsidP="0009710A">
      <w:pPr>
        <w:pStyle w:val="Akapitzlist"/>
        <w:numPr>
          <w:ilvl w:val="0"/>
          <w:numId w:val="4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przedstawiciel stowarzyszenia będącego zgodnie z postanowieniami statutu tego stowarzyszenia towarzystwem naukowym lub związkiem zawodowym o zasięgu ogólnokrajowym zrzeszającym dietetyków; </w:t>
      </w:r>
    </w:p>
    <w:p w14:paraId="3094079D" w14:textId="77777777" w:rsidR="0009710A" w:rsidRPr="00CC7F12" w:rsidRDefault="0009710A" w:rsidP="0009710A">
      <w:pPr>
        <w:pStyle w:val="Akapitzlist"/>
        <w:numPr>
          <w:ilvl w:val="0"/>
          <w:numId w:val="4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przedstawiciel KRD. </w:t>
      </w:r>
    </w:p>
    <w:p w14:paraId="39F4CF0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Czynności kontrolne przeprowadza co najmniej 3 członków zespołu kontrolnego po okazaniu upoważnienia. Podczas wykonywania czynności kontrolnych zespół kontrolny ma prawo do: </w:t>
      </w:r>
    </w:p>
    <w:p w14:paraId="7FB713D5" w14:textId="77777777" w:rsidR="0009710A" w:rsidRPr="00CC7F12" w:rsidRDefault="0009710A" w:rsidP="0009710A">
      <w:pPr>
        <w:pStyle w:val="Akapitzlist"/>
        <w:numPr>
          <w:ilvl w:val="0"/>
          <w:numId w:val="4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wstępu do pomieszczeń dydaktycznych; </w:t>
      </w:r>
    </w:p>
    <w:p w14:paraId="2D80DFD8" w14:textId="77777777" w:rsidR="0009710A" w:rsidRPr="00CC7F12" w:rsidRDefault="0009710A" w:rsidP="0009710A">
      <w:pPr>
        <w:pStyle w:val="Akapitzlist"/>
        <w:numPr>
          <w:ilvl w:val="0"/>
          <w:numId w:val="4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udziału w zajęciach w charakterze obserwatora; </w:t>
      </w:r>
    </w:p>
    <w:p w14:paraId="441838E9" w14:textId="77777777" w:rsidR="0009710A" w:rsidRPr="00CC7F12" w:rsidRDefault="0009710A" w:rsidP="0009710A">
      <w:pPr>
        <w:pStyle w:val="Akapitzlist"/>
        <w:numPr>
          <w:ilvl w:val="0"/>
          <w:numId w:val="4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wglądu do dokumentacji przebiegu kursu doskonalącego; </w:t>
      </w:r>
    </w:p>
    <w:p w14:paraId="704C1B82" w14:textId="77777777" w:rsidR="0009710A" w:rsidRPr="00CC7F12" w:rsidRDefault="0009710A" w:rsidP="0009710A">
      <w:pPr>
        <w:pStyle w:val="Akapitzlist"/>
        <w:numPr>
          <w:ilvl w:val="0"/>
          <w:numId w:val="4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żądania od kierownika podmiotu uprawnionego do prowadzenia kursu doskonalącego ustnych i pisemnych wyjaśnień; </w:t>
      </w:r>
    </w:p>
    <w:p w14:paraId="32C83467" w14:textId="77777777" w:rsidR="0009710A" w:rsidRPr="00CC7F12" w:rsidRDefault="0009710A" w:rsidP="0009710A">
      <w:pPr>
        <w:pStyle w:val="Akapitzlist"/>
        <w:numPr>
          <w:ilvl w:val="0"/>
          <w:numId w:val="4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badania opinii uczestników kursu doskonalącego i kadry dydaktycznej; </w:t>
      </w:r>
    </w:p>
    <w:p w14:paraId="458F15BB" w14:textId="77777777" w:rsidR="0009710A" w:rsidRPr="00CC7F12" w:rsidRDefault="0009710A" w:rsidP="0009710A">
      <w:pPr>
        <w:pStyle w:val="Akapitzlist"/>
        <w:numPr>
          <w:ilvl w:val="0"/>
          <w:numId w:val="4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kontroli spełniania warunków określonych w programie kursu doskonalącego. </w:t>
      </w:r>
    </w:p>
    <w:p w14:paraId="1D41774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Upoważnienie, o którym mowa w ust. 2, zawiera następujące dane: </w:t>
      </w:r>
    </w:p>
    <w:p w14:paraId="7388EE06" w14:textId="77777777" w:rsidR="0009710A" w:rsidRPr="00CC7F12" w:rsidRDefault="0009710A" w:rsidP="0009710A">
      <w:pPr>
        <w:pStyle w:val="Akapitzlist"/>
        <w:numPr>
          <w:ilvl w:val="0"/>
          <w:numId w:val="4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imiona i nazwiska członków zespołu kontrolnego z podaniem pełnionych przez nich funkcji; </w:t>
      </w:r>
    </w:p>
    <w:p w14:paraId="67204E38" w14:textId="77777777" w:rsidR="0009710A" w:rsidRPr="00CC7F12" w:rsidRDefault="0009710A" w:rsidP="0009710A">
      <w:pPr>
        <w:pStyle w:val="Akapitzlist"/>
        <w:numPr>
          <w:ilvl w:val="0"/>
          <w:numId w:val="4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zakres czynności, do jakich są upoważnieni członkowie zespołu kontrolnego. </w:t>
      </w:r>
    </w:p>
    <w:p w14:paraId="5D65A5D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63</w:t>
      </w:r>
      <w:r w:rsidRPr="00CC7F12">
        <w:rPr>
          <w:rFonts w:ascii="Times New Roman" w:hAnsi="Times New Roman" w:cs="Times New Roman"/>
          <w:sz w:val="24"/>
          <w:szCs w:val="24"/>
        </w:rPr>
        <w:t xml:space="preserve">. 1. Z przeprowadzonych czynności kontrolnych sporządza się protokół, który zawiera: </w:t>
      </w:r>
    </w:p>
    <w:p w14:paraId="1F99023A" w14:textId="77777777" w:rsidR="0009710A" w:rsidRPr="00CC7F12" w:rsidRDefault="0009710A" w:rsidP="0009710A">
      <w:pPr>
        <w:pStyle w:val="Akapitzlist"/>
        <w:numPr>
          <w:ilvl w:val="0"/>
          <w:numId w:val="4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i adres podmiotu prowadzącego kurs doskonalący; </w:t>
      </w:r>
    </w:p>
    <w:p w14:paraId="4BF736F9" w14:textId="77777777" w:rsidR="0009710A" w:rsidRPr="00CC7F12" w:rsidRDefault="0009710A" w:rsidP="0009710A">
      <w:pPr>
        <w:pStyle w:val="Akapitzlist"/>
        <w:numPr>
          <w:ilvl w:val="0"/>
          <w:numId w:val="4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adres miejsca odbywania kursu doskonalącego; </w:t>
      </w:r>
    </w:p>
    <w:p w14:paraId="6604C85E" w14:textId="77777777" w:rsidR="0009710A" w:rsidRPr="00CC7F12" w:rsidRDefault="0009710A" w:rsidP="0009710A">
      <w:pPr>
        <w:pStyle w:val="Akapitzlist"/>
        <w:numPr>
          <w:ilvl w:val="0"/>
          <w:numId w:val="4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rozpoczęcia i zakończenia czynności kontrolnych; </w:t>
      </w:r>
    </w:p>
    <w:p w14:paraId="6087BD26" w14:textId="77777777" w:rsidR="0009710A" w:rsidRPr="00CC7F12" w:rsidRDefault="0009710A" w:rsidP="0009710A">
      <w:pPr>
        <w:pStyle w:val="Akapitzlist"/>
        <w:numPr>
          <w:ilvl w:val="0"/>
          <w:numId w:val="4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imiona i nazwiska osób wykonujących czynności kontrolne; </w:t>
      </w:r>
    </w:p>
    <w:p w14:paraId="52705670" w14:textId="77777777" w:rsidR="0009710A" w:rsidRPr="00CC7F12" w:rsidRDefault="0009710A" w:rsidP="0009710A">
      <w:pPr>
        <w:pStyle w:val="Akapitzlist"/>
        <w:numPr>
          <w:ilvl w:val="0"/>
          <w:numId w:val="4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opis stanu faktycznego; </w:t>
      </w:r>
    </w:p>
    <w:p w14:paraId="3AB0D54A" w14:textId="77777777" w:rsidR="0009710A" w:rsidRPr="00CC7F12" w:rsidRDefault="0009710A" w:rsidP="0009710A">
      <w:pPr>
        <w:pStyle w:val="Akapitzlist"/>
        <w:numPr>
          <w:ilvl w:val="0"/>
          <w:numId w:val="4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wskazanie stwierdzonych nieprawidłowości; </w:t>
      </w:r>
    </w:p>
    <w:p w14:paraId="2CF3401D" w14:textId="77777777" w:rsidR="0009710A" w:rsidRPr="00CC7F12" w:rsidRDefault="0009710A" w:rsidP="0009710A">
      <w:pPr>
        <w:pStyle w:val="Akapitzlist"/>
        <w:numPr>
          <w:ilvl w:val="0"/>
          <w:numId w:val="4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wnioski osób wykonujących czynności kontrolne; </w:t>
      </w:r>
    </w:p>
    <w:p w14:paraId="0AEF7646" w14:textId="77777777" w:rsidR="0009710A" w:rsidRPr="00CC7F12" w:rsidRDefault="0009710A" w:rsidP="0009710A">
      <w:pPr>
        <w:pStyle w:val="Akapitzlist"/>
        <w:numPr>
          <w:ilvl w:val="0"/>
          <w:numId w:val="4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i miejsce sporządzenia protokołu; </w:t>
      </w:r>
    </w:p>
    <w:p w14:paraId="1F9917D3" w14:textId="77777777" w:rsidR="0009710A" w:rsidRPr="00CC7F12" w:rsidRDefault="0009710A" w:rsidP="0009710A">
      <w:pPr>
        <w:pStyle w:val="Akapitzlist"/>
        <w:numPr>
          <w:ilvl w:val="0"/>
          <w:numId w:val="4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informację o braku zastrzeżeń albo informację o odmowie podpisania protokołu przez kierownika podmiotu uprawnionego do prowadzenia kursu doskonalącego. </w:t>
      </w:r>
    </w:p>
    <w:p w14:paraId="4F33BC9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Protokół podpisują osoby wykonujące czynności kontrolne oraz kierownik podmiotu prowadzącego kurs doskonalący. </w:t>
      </w:r>
    </w:p>
    <w:p w14:paraId="0ED5C20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Jeżeli po sporządzeniu protokołu, a przed jego podpisaniem kierownik podmiotu prowadzącego kurs doskonalący zgłosi umotywowane zastrzeżenia co do faktów stwierdzonych w trakcie kontroli i opisanych w protokole, osoby wykonujące czynności kontrolne są obowiązane zbadać dodatkowo te fakty i uzupełnić protokół. </w:t>
      </w:r>
    </w:p>
    <w:p w14:paraId="39810E4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Odmowa podpisania protokołu przez kierownika podmiotu uprawnionego do prowadzenia kursu doskonalącego nie stanowi przeszkody do podpisania protokołu przez osoby wykonujące czynności kontrolne. </w:t>
      </w:r>
    </w:p>
    <w:p w14:paraId="270CEF0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Jeden egzemplarz protokołu przekazuje się kierownikowi podmiotu uprawnionego do prowadzenia kursu doskonalącego. </w:t>
      </w:r>
    </w:p>
    <w:p w14:paraId="363A3BA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64</w:t>
      </w:r>
      <w:r w:rsidRPr="00CC7F12">
        <w:rPr>
          <w:rFonts w:ascii="Times New Roman" w:hAnsi="Times New Roman" w:cs="Times New Roman"/>
          <w:sz w:val="24"/>
          <w:szCs w:val="24"/>
        </w:rPr>
        <w:t xml:space="preserve">. Osoby wykonujące czynności kontrolne są obowiązane do zachowania w tajemnicy informacji na temat organizacji i prowadzenia kursu doskonalącego oraz wyników prowadzonego postępowania. </w:t>
      </w:r>
    </w:p>
    <w:p w14:paraId="730F4F4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65</w:t>
      </w:r>
      <w:r w:rsidRPr="00CC7F12">
        <w:rPr>
          <w:rFonts w:ascii="Times New Roman" w:hAnsi="Times New Roman" w:cs="Times New Roman"/>
          <w:sz w:val="24"/>
          <w:szCs w:val="24"/>
        </w:rPr>
        <w:t xml:space="preserve">. Kierownik podmiotu uprawnionego do prowadzenia kursu doskonalącego ma prawo do wniesienia do dyrektora CMKP zastrzeżeń co do sposobu przeprowadzania czynności kontrolnych oraz ustaleń zawartych w protokole w terminie 7 dni od dnia otrzymania protokołu. </w:t>
      </w:r>
    </w:p>
    <w:p w14:paraId="2D61604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66</w:t>
      </w:r>
      <w:r w:rsidRPr="00CC7F12">
        <w:rPr>
          <w:rFonts w:ascii="Times New Roman" w:hAnsi="Times New Roman" w:cs="Times New Roman"/>
          <w:sz w:val="24"/>
          <w:szCs w:val="24"/>
        </w:rPr>
        <w:t xml:space="preserve">. Dyrektor CMKP przekazuje kierownikowi podmiotu uprawnionego do prowadzenia kursu doskonalącego zalecenia pokontrolne dotyczące nieprawidłowości stwierdzonych w trakcie kontroli i zobowiązuje go do usunięcia tych nieprawidłowości w wyznaczonym terminie. Kopię pisma z zaleceniami pokontrolnymi przekazuje do wiadomości konsultantowi krajowemu i konsultantowi wojewódzkiemu w dziedzinie dietetyki albo w dziedzinie pokrewnej, jeżeli w tej dziedzinie nie ma powołanego konsultanta krajowego. </w:t>
      </w:r>
    </w:p>
    <w:p w14:paraId="0BB7B65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67</w:t>
      </w:r>
      <w:r w:rsidRPr="00CC7F12">
        <w:rPr>
          <w:rFonts w:ascii="Times New Roman" w:hAnsi="Times New Roman" w:cs="Times New Roman"/>
          <w:sz w:val="24"/>
          <w:szCs w:val="24"/>
        </w:rPr>
        <w:t xml:space="preserve">. W przypadku niezrealizowania zaleceń pokontrolnych w określonym terminie dyrektor CMKP podejmuje decyzję o skreśleniu podmiotu z listy podmiotów uprawnionych do prowadzenia kursu doskonalącego. </w:t>
      </w:r>
    </w:p>
    <w:p w14:paraId="21DB4867" w14:textId="77777777" w:rsidR="0009710A" w:rsidRPr="00CC7F12" w:rsidRDefault="0009710A" w:rsidP="0009710A">
      <w:pPr>
        <w:spacing w:after="40" w:line="360" w:lineRule="auto"/>
        <w:ind w:firstLine="540"/>
        <w:jc w:val="both"/>
        <w:rPr>
          <w:rFonts w:ascii="Times New Roman" w:eastAsia="Times New Roman" w:hAnsi="Times New Roman" w:cs="Times New Roman"/>
          <w:sz w:val="24"/>
          <w:szCs w:val="24"/>
        </w:rPr>
      </w:pPr>
      <w:r w:rsidRPr="00CC7F12">
        <w:rPr>
          <w:rFonts w:ascii="Times New Roman" w:hAnsi="Times New Roman" w:cs="Times New Roman"/>
          <w:b/>
          <w:bCs/>
          <w:sz w:val="24"/>
          <w:szCs w:val="24"/>
        </w:rPr>
        <w:t>Art. 68</w:t>
      </w:r>
      <w:r w:rsidRPr="00CC7F12">
        <w:rPr>
          <w:rFonts w:ascii="Times New Roman" w:hAnsi="Times New Roman" w:cs="Times New Roman"/>
          <w:sz w:val="24"/>
          <w:szCs w:val="24"/>
        </w:rPr>
        <w:t xml:space="preserve">. 1. </w:t>
      </w:r>
      <w:r w:rsidRPr="00CC7F12">
        <w:rPr>
          <w:rFonts w:ascii="Times New Roman" w:eastAsia="Times New Roman" w:hAnsi="Times New Roman" w:cs="Times New Roman"/>
          <w:sz w:val="24"/>
          <w:szCs w:val="24"/>
          <w:lang w:val="pl"/>
        </w:rPr>
        <w:t>Minister właściwy do spraw zdrowia określa w drodze rozporządzenia wzór wniosku o wpis na listę podmiotów uprawnionych do prowadzenia kursu doskonalącego oraz wzór wniosku o aktualizację wpisu</w:t>
      </w:r>
      <w:r w:rsidRPr="00CC7F12">
        <w:rPr>
          <w:rFonts w:ascii="Calibri" w:eastAsia="Calibri" w:hAnsi="Calibri" w:cs="Calibri"/>
          <w:sz w:val="24"/>
          <w:szCs w:val="24"/>
          <w:lang w:val="pl"/>
        </w:rPr>
        <w:t>,</w:t>
      </w:r>
      <w:r w:rsidRPr="00CC7F12">
        <w:t xml:space="preserve"> </w:t>
      </w:r>
      <w:r w:rsidRPr="00CC7F12">
        <w:rPr>
          <w:rFonts w:ascii="Times New Roman" w:eastAsia="Calibri" w:hAnsi="Times New Roman" w:cs="Times New Roman"/>
          <w:sz w:val="24"/>
          <w:szCs w:val="24"/>
          <w:lang w:val="pl"/>
        </w:rPr>
        <w:t xml:space="preserve">mając na względzie zakres danych niezbędnych do dokonania i aktualizacji wpisu oraz potrzebę zapewnienia jednolitości tych wniosków. </w:t>
      </w:r>
    </w:p>
    <w:p w14:paraId="7475699D" w14:textId="77777777" w:rsidR="0009710A" w:rsidRPr="00CC7F12" w:rsidRDefault="0009710A" w:rsidP="0009710A">
      <w:pPr>
        <w:spacing w:after="0" w:line="360" w:lineRule="auto"/>
        <w:ind w:firstLine="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lang w:val="pl"/>
        </w:rPr>
        <w:t>2. Krajowy Zjazd Dietetyków określi, w drodze uchwały:</w:t>
      </w:r>
      <w:r w:rsidRPr="00CC7F12">
        <w:rPr>
          <w:rFonts w:ascii="Calibri" w:eastAsia="Calibri" w:hAnsi="Calibri" w:cs="Calibri"/>
          <w:sz w:val="24"/>
          <w:szCs w:val="24"/>
          <w:lang w:val="pl"/>
        </w:rPr>
        <w:t xml:space="preserve">   </w:t>
      </w:r>
    </w:p>
    <w:p w14:paraId="57618FD7" w14:textId="77777777" w:rsidR="0009710A" w:rsidRPr="00CC7F12" w:rsidRDefault="0009710A" w:rsidP="0009710A">
      <w:pPr>
        <w:pStyle w:val="Akapitzlist"/>
        <w:numPr>
          <w:ilvl w:val="0"/>
          <w:numId w:val="1"/>
        </w:numPr>
        <w:spacing w:after="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lang w:val="pl"/>
        </w:rPr>
        <w:t>formy ustawicznego rozwoju zawodowego, o których mowa w art. 45 pkt 2</w:t>
      </w:r>
      <w:r w:rsidRPr="00CC7F12">
        <w:rPr>
          <w:rFonts w:ascii="Calibri" w:eastAsia="Calibri" w:hAnsi="Calibri" w:cs="Calibri"/>
          <w:sz w:val="24"/>
          <w:szCs w:val="24"/>
          <w:lang w:val="pl"/>
        </w:rPr>
        <w:t>;</w:t>
      </w:r>
    </w:p>
    <w:p w14:paraId="54D802D8" w14:textId="77777777" w:rsidR="0009710A" w:rsidRPr="00CC7F12" w:rsidRDefault="0009710A" w:rsidP="0009710A">
      <w:pPr>
        <w:pStyle w:val="Akapitzlist"/>
        <w:numPr>
          <w:ilvl w:val="0"/>
          <w:numId w:val="1"/>
        </w:numPr>
        <w:spacing w:after="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lang w:val="pl"/>
        </w:rPr>
        <w:t>liczbę punktów edukacyjnych za poszczególne formy ustawicznego rozwoju zawodowego oraz dokumenty potwierdzające ich realizację, a także liczbę punktów niezbędnych do dopełnienia obowiązku ustawicznego rozwoju zawodowego; </w:t>
      </w:r>
      <w:r w:rsidRPr="00CC7F12">
        <w:rPr>
          <w:rFonts w:ascii="Calibri" w:eastAsia="Calibri" w:hAnsi="Calibri" w:cs="Calibri"/>
          <w:sz w:val="24"/>
          <w:szCs w:val="24"/>
          <w:lang w:val="pl"/>
        </w:rPr>
        <w:t xml:space="preserve">   </w:t>
      </w:r>
    </w:p>
    <w:p w14:paraId="7DF20D34" w14:textId="77777777" w:rsidR="0009710A" w:rsidRPr="00CC7F12" w:rsidRDefault="0009710A" w:rsidP="0009710A">
      <w:pPr>
        <w:pStyle w:val="Akapitzlist"/>
        <w:numPr>
          <w:ilvl w:val="0"/>
          <w:numId w:val="1"/>
        </w:numPr>
        <w:spacing w:after="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lang w:val="pl"/>
        </w:rPr>
        <w:t>sposób i tryb realizowania ustawicznego rozwoju zawodowego przez dietetyków</w:t>
      </w:r>
      <w:r w:rsidRPr="00CC7F12">
        <w:rPr>
          <w:rFonts w:ascii="Calibri" w:eastAsia="Calibri" w:hAnsi="Calibri" w:cs="Calibri"/>
          <w:sz w:val="24"/>
          <w:szCs w:val="24"/>
          <w:lang w:val="pl"/>
        </w:rPr>
        <w:t>;</w:t>
      </w:r>
    </w:p>
    <w:p w14:paraId="49F183F1" w14:textId="77777777" w:rsidR="0009710A" w:rsidRPr="00CC7F12" w:rsidRDefault="0009710A" w:rsidP="0009710A">
      <w:pPr>
        <w:pStyle w:val="Akapitzlist"/>
        <w:numPr>
          <w:ilvl w:val="0"/>
          <w:numId w:val="1"/>
        </w:numPr>
        <w:spacing w:after="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lang w:val="pl"/>
        </w:rPr>
        <w:t>zakres doskonalenia zawodowego dietetyków</w:t>
      </w:r>
      <w:r w:rsidRPr="00CC7F12">
        <w:rPr>
          <w:rFonts w:ascii="Calibri" w:eastAsia="Calibri" w:hAnsi="Calibri" w:cs="Calibri"/>
          <w:sz w:val="24"/>
          <w:szCs w:val="24"/>
          <w:lang w:val="pl"/>
        </w:rPr>
        <w:t>;</w:t>
      </w:r>
    </w:p>
    <w:p w14:paraId="515F9EB9" w14:textId="77777777" w:rsidR="0009710A" w:rsidRPr="00CC7F12" w:rsidRDefault="0009710A" w:rsidP="0009710A">
      <w:pPr>
        <w:pStyle w:val="Akapitzlist"/>
        <w:numPr>
          <w:ilvl w:val="0"/>
          <w:numId w:val="1"/>
        </w:numPr>
        <w:spacing w:after="0" w:line="360" w:lineRule="auto"/>
        <w:ind w:left="540" w:hanging="540"/>
        <w:jc w:val="both"/>
        <w:rPr>
          <w:rFonts w:ascii="Times New Roman" w:eastAsia="Times New Roman" w:hAnsi="Times New Roman" w:cs="Times New Roman"/>
          <w:sz w:val="24"/>
          <w:szCs w:val="24"/>
          <w:lang w:val="pl"/>
        </w:rPr>
      </w:pPr>
      <w:r w:rsidRPr="00CC7F12">
        <w:rPr>
          <w:rFonts w:ascii="Times New Roman" w:eastAsia="Times New Roman" w:hAnsi="Times New Roman" w:cs="Times New Roman"/>
          <w:sz w:val="24"/>
          <w:szCs w:val="24"/>
          <w:lang w:val="pl"/>
        </w:rPr>
        <w:t>sposób potwierdzania zrealizowania przez dietetyka poszczególnych form ustawicznego rozwoju zawodowego oraz potwierdzenia przez KRD dopełnienia obowiązku ustawicznego rozwoju zawodowego przez dietetyka;</w:t>
      </w:r>
    </w:p>
    <w:p w14:paraId="5C5907CE" w14:textId="77777777" w:rsidR="0009710A" w:rsidRPr="00CC7F12" w:rsidRDefault="0009710A" w:rsidP="0009710A">
      <w:pPr>
        <w:pStyle w:val="Akapitzlist"/>
        <w:numPr>
          <w:ilvl w:val="0"/>
          <w:numId w:val="1"/>
        </w:numPr>
        <w:spacing w:after="40" w:line="360" w:lineRule="auto"/>
        <w:ind w:left="540" w:hanging="540"/>
        <w:jc w:val="both"/>
        <w:rPr>
          <w:rFonts w:ascii="Times New Roman" w:eastAsia="Times New Roman" w:hAnsi="Times New Roman" w:cs="Times New Roman"/>
          <w:sz w:val="24"/>
          <w:szCs w:val="24"/>
          <w:lang w:val="pl"/>
        </w:rPr>
      </w:pPr>
      <w:r w:rsidRPr="00CC7F12">
        <w:rPr>
          <w:rFonts w:ascii="Times New Roman" w:eastAsia="Times New Roman" w:hAnsi="Times New Roman" w:cs="Times New Roman"/>
          <w:sz w:val="24"/>
          <w:szCs w:val="24"/>
          <w:lang w:val="pl"/>
        </w:rPr>
        <w:t>wzór karty ustawicznego rozwoju zawodowego.</w:t>
      </w:r>
    </w:p>
    <w:p w14:paraId="5E8D598D" w14:textId="77777777" w:rsidR="0009710A" w:rsidRPr="00CC7F12" w:rsidRDefault="0009710A" w:rsidP="0009710A">
      <w:pPr>
        <w:spacing w:after="40" w:line="360" w:lineRule="auto"/>
        <w:jc w:val="both"/>
        <w:rPr>
          <w:rFonts w:ascii="Times New Roman" w:hAnsi="Times New Roman" w:cs="Times New Roman"/>
          <w:sz w:val="24"/>
          <w:szCs w:val="24"/>
        </w:rPr>
      </w:pPr>
    </w:p>
    <w:p w14:paraId="6FB16FC1"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Rozdział 6</w:t>
      </w:r>
    </w:p>
    <w:p w14:paraId="051930C9"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Samorząd zawodowy</w:t>
      </w:r>
    </w:p>
    <w:p w14:paraId="3271314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69.</w:t>
      </w:r>
      <w:r w:rsidRPr="00CC7F12">
        <w:rPr>
          <w:rFonts w:ascii="Times New Roman" w:hAnsi="Times New Roman" w:cs="Times New Roman"/>
          <w:sz w:val="24"/>
          <w:szCs w:val="24"/>
        </w:rPr>
        <w:t xml:space="preserve"> Do zadań samorządu należy w szczególności:</w:t>
      </w:r>
    </w:p>
    <w:p w14:paraId="3B7BB18E"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sprawowanie pieczy nad należytym wykonywaniem zawodu dietetyka;</w:t>
      </w:r>
    </w:p>
    <w:p w14:paraId="135762BD"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reprezentowanie i ochrona interesów zawodowych dietetyków;</w:t>
      </w:r>
    </w:p>
    <w:p w14:paraId="1A73B172"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ustanawianie zasad etyki zawodowej i dbanie o jej przestrzeganie;</w:t>
      </w:r>
    </w:p>
    <w:p w14:paraId="636B3283"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działanie na rzecz stałego podnoszenia kwalifikacji zawodowych przez dietetyków; </w:t>
      </w:r>
      <w:r w:rsidRPr="00CC7F12">
        <w:rPr>
          <w:rFonts w:ascii="Times New Roman" w:eastAsia="Times New Roman" w:hAnsi="Times New Roman" w:cs="Times New Roman"/>
          <w:sz w:val="24"/>
          <w:szCs w:val="24"/>
          <w:lang w:val="pl"/>
        </w:rPr>
        <w:t>a także sprawowanie nadzoru nad ustawicznym rozwojem zawodowym dietetyków, w tym podejmowanie uchwał, o których mowa w art. 68;</w:t>
      </w:r>
    </w:p>
    <w:p w14:paraId="227DAC1A" w14:textId="77777777" w:rsidR="0009710A" w:rsidRPr="00CC7F12" w:rsidRDefault="0009710A" w:rsidP="0009710A">
      <w:pPr>
        <w:pStyle w:val="Akapitzlist"/>
        <w:numPr>
          <w:ilvl w:val="0"/>
          <w:numId w:val="45"/>
        </w:numPr>
        <w:spacing w:after="4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podejmowanie działań mających na celu ochronę zawodu dietetyka i obronę godności tego zawodu;</w:t>
      </w:r>
    </w:p>
    <w:p w14:paraId="4A40131F" w14:textId="77777777" w:rsidR="0009710A" w:rsidRPr="00CC7F12" w:rsidRDefault="0009710A" w:rsidP="0009710A">
      <w:pPr>
        <w:pStyle w:val="Akapitzlist"/>
        <w:numPr>
          <w:ilvl w:val="0"/>
          <w:numId w:val="45"/>
        </w:numPr>
        <w:spacing w:after="40" w:line="360" w:lineRule="auto"/>
        <w:ind w:left="540" w:hanging="540"/>
        <w:jc w:val="both"/>
        <w:rPr>
          <w:rFonts w:ascii="Times New Roman" w:eastAsia="Times New Roman" w:hAnsi="Times New Roman" w:cs="Times New Roman"/>
          <w:sz w:val="24"/>
          <w:szCs w:val="24"/>
          <w:lang w:val="pl"/>
        </w:rPr>
      </w:pPr>
      <w:r w:rsidRPr="00CC7F12">
        <w:rPr>
          <w:rFonts w:ascii="Times New Roman" w:eastAsia="Times New Roman" w:hAnsi="Times New Roman" w:cs="Times New Roman"/>
          <w:sz w:val="24"/>
          <w:szCs w:val="24"/>
        </w:rPr>
        <w:t>określanie oraz aktualizacja standardów wykonywania zawodu dietetyka;</w:t>
      </w:r>
    </w:p>
    <w:p w14:paraId="172A7683" w14:textId="77777777" w:rsidR="0009710A" w:rsidRPr="00CC7F12" w:rsidRDefault="0009710A" w:rsidP="0009710A">
      <w:pPr>
        <w:pStyle w:val="Akapitzlist"/>
        <w:numPr>
          <w:ilvl w:val="0"/>
          <w:numId w:val="45"/>
        </w:numPr>
        <w:spacing w:after="40" w:line="360" w:lineRule="auto"/>
        <w:ind w:left="540" w:hanging="540"/>
        <w:jc w:val="both"/>
        <w:rPr>
          <w:rFonts w:ascii="Times New Roman" w:eastAsia="Times New Roman" w:hAnsi="Times New Roman" w:cs="Times New Roman"/>
          <w:sz w:val="24"/>
          <w:szCs w:val="24"/>
        </w:rPr>
      </w:pPr>
      <w:r w:rsidRPr="00CC7F12">
        <w:rPr>
          <w:rFonts w:ascii="Times New Roman" w:eastAsia="Times New Roman" w:hAnsi="Times New Roman" w:cs="Times New Roman"/>
          <w:sz w:val="24"/>
          <w:szCs w:val="24"/>
        </w:rPr>
        <w:t>współdziałanie w kształtowaniu i stosowaniu prawa w zakresie wykonywania zawodu dietetyka,</w:t>
      </w:r>
      <w:r w:rsidRPr="00CC7F12">
        <w:rPr>
          <w:rFonts w:ascii="Times New Roman" w:eastAsia="Times New Roman" w:hAnsi="Times New Roman" w:cs="Times New Roman"/>
          <w:sz w:val="24"/>
          <w:szCs w:val="24"/>
          <w:lang w:val="pl"/>
        </w:rPr>
        <w:t xml:space="preserve"> kształcenia zawodowego dietetyków, edukacji i ochrony zdrowia bądź występowanie o  jego wydanie; </w:t>
      </w:r>
    </w:p>
    <w:p w14:paraId="531148CB"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eastAsia="Times New Roman" w:hAnsi="Times New Roman" w:cs="Times New Roman"/>
          <w:sz w:val="24"/>
          <w:szCs w:val="24"/>
        </w:rPr>
        <w:t>zajmowanie stanowiska w sprawach zdrowia społeczeństwa, polityki edukacyjnej w zakre</w:t>
      </w:r>
      <w:r w:rsidRPr="00CC7F12">
        <w:rPr>
          <w:rFonts w:ascii="Times New Roman" w:hAnsi="Times New Roman" w:cs="Times New Roman"/>
          <w:sz w:val="24"/>
          <w:szCs w:val="24"/>
        </w:rPr>
        <w:t>sie zdrowia i polityki zdrowotnej państwa, organizacji systemu oświaty w zakresie edukacji zdrowotnej i żywienia, szkolnictwa wyższego oraz systemu ochrony zdrowia;</w:t>
      </w:r>
    </w:p>
    <w:p w14:paraId="59227F58"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przyznawanie i zawieszanie prawa wykonywania zawodu dietetyka;</w:t>
      </w:r>
    </w:p>
    <w:p w14:paraId="1B7C2684"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uznawanie kwalifikacji dietetyków zamierzających wykonywać zawód na terytorium Rzeczypospolitej Polskiej;</w:t>
      </w:r>
    </w:p>
    <w:p w14:paraId="04DE5DBD"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wydawanie zaświadczeń potwierdzających kwalifikacje zawodowe na podstawie art. 9 ustawy z dnia 22 grudnia 2015 r. o zasadach uznawania kwalifikacji zawodowych nabytych w państwach członkowskich Unii Europejskiej (Dz. U. 2026 r. poz. 166);</w:t>
      </w:r>
    </w:p>
    <w:p w14:paraId="61BECF95"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wykonywanie zadań organu właściwego, o którym mowa w art. 6 ust. 1 pkt 3 ustawy z dnia 22 grudnia 2015 r. o zasadach uznawania kwalifikacji zawodowych nabytych w państwach członkowskich Unii Europejskiej;</w:t>
      </w:r>
    </w:p>
    <w:p w14:paraId="702E829C"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orzekanie w zakresie odpowiedzialności zawodowej;</w:t>
      </w:r>
    </w:p>
    <w:p w14:paraId="435581B3"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prowadzenie postępowania w przedmiocie niezdolności do wykonywania zawodu dietetyka;</w:t>
      </w:r>
    </w:p>
    <w:p w14:paraId="425D8093"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prowadzenie lub udział w organizowaniu doskonalenia zawodowego dietetyków oraz innych formach ustawicznego rozwoju zawodowego dietetyków, zgodnie z ustawą;</w:t>
      </w:r>
    </w:p>
    <w:p w14:paraId="181A6B5C"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opiniowanie kandydatur dietetyków na stanowiska lub funkcje, jeżeli odrębne przepisy tak stanowią;</w:t>
      </w:r>
    </w:p>
    <w:p w14:paraId="489567BC"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prowadzenie Ogólnopolskiego Rejestru Dietetyków;</w:t>
      </w:r>
    </w:p>
    <w:p w14:paraId="26B983CB"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działalność edukacyjna w zakresie dietetyki;</w:t>
      </w:r>
    </w:p>
    <w:p w14:paraId="3601DD2F"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promowanie zawodu dietetyka;</w:t>
      </w:r>
    </w:p>
    <w:p w14:paraId="008F3722"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działanie na rzecz integracji środowiska dietetyków;</w:t>
      </w:r>
    </w:p>
    <w:p w14:paraId="1142CBC7"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prowadzenie badań dotyczących wykonywania zawodu dietetyka;</w:t>
      </w:r>
    </w:p>
    <w:p w14:paraId="4A903C27"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współpraca ze stowarzyszeniami będącymi zgodnie z postanowieniami ich statutów towarzystwami naukowymi o zasięgu krajowym, zrzeszającymi specjalistów w zakresie dietetyki, uczelniami wyższymi oraz innymi podmiotami systemu szkolnictwa wyższego i nauki w kraju i za granicą;</w:t>
      </w:r>
    </w:p>
    <w:p w14:paraId="1A60859D"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współpraca z sądami, organami administracji publicznej, samorządami, związkami zawodowymi oraz innymi organizacjami społecznymi w sprawach związanych z wykonywaniem zawodu dietetyka;</w:t>
      </w:r>
    </w:p>
    <w:p w14:paraId="03F2A750" w14:textId="77777777" w:rsidR="0009710A" w:rsidRPr="00CC7F12" w:rsidRDefault="0009710A" w:rsidP="0009710A">
      <w:pPr>
        <w:pStyle w:val="Akapitzlist"/>
        <w:numPr>
          <w:ilvl w:val="0"/>
          <w:numId w:val="4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zarządzanie majątkiem własnym.</w:t>
      </w:r>
    </w:p>
    <w:p w14:paraId="0F09624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70</w:t>
      </w:r>
      <w:r w:rsidRPr="00CC7F12">
        <w:rPr>
          <w:rFonts w:ascii="Times New Roman" w:hAnsi="Times New Roman" w:cs="Times New Roman"/>
          <w:sz w:val="24"/>
          <w:szCs w:val="24"/>
        </w:rPr>
        <w:t>. 1. Organami samorządu są:</w:t>
      </w:r>
    </w:p>
    <w:p w14:paraId="760C432A" w14:textId="77777777" w:rsidR="0009710A" w:rsidRPr="00CC7F12" w:rsidRDefault="0009710A" w:rsidP="0009710A">
      <w:pPr>
        <w:pStyle w:val="Akapitzlist"/>
        <w:numPr>
          <w:ilvl w:val="0"/>
          <w:numId w:val="4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Krajowy Zjazd Dietetyków;</w:t>
      </w:r>
    </w:p>
    <w:p w14:paraId="4F798862" w14:textId="77777777" w:rsidR="0009710A" w:rsidRPr="00CC7F12" w:rsidRDefault="0009710A" w:rsidP="0009710A">
      <w:pPr>
        <w:pStyle w:val="Akapitzlist"/>
        <w:numPr>
          <w:ilvl w:val="0"/>
          <w:numId w:val="4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Krajowa Rada Dietetyków; </w:t>
      </w:r>
    </w:p>
    <w:p w14:paraId="047207A0" w14:textId="77777777" w:rsidR="0009710A" w:rsidRPr="00CC7F12" w:rsidRDefault="0009710A" w:rsidP="0009710A">
      <w:pPr>
        <w:pStyle w:val="Akapitzlist"/>
        <w:numPr>
          <w:ilvl w:val="0"/>
          <w:numId w:val="4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Krajowa Komisja Rewizyjna;</w:t>
      </w:r>
    </w:p>
    <w:p w14:paraId="259B2772" w14:textId="77777777" w:rsidR="0009710A" w:rsidRPr="00CC7F12" w:rsidRDefault="0009710A" w:rsidP="0009710A">
      <w:pPr>
        <w:pStyle w:val="Akapitzlist"/>
        <w:numPr>
          <w:ilvl w:val="0"/>
          <w:numId w:val="4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Sąd Dyscyplinarny;</w:t>
      </w:r>
    </w:p>
    <w:p w14:paraId="4C44FB3B" w14:textId="77777777" w:rsidR="0009710A" w:rsidRPr="00CC7F12" w:rsidRDefault="0009710A" w:rsidP="0009710A">
      <w:pPr>
        <w:pStyle w:val="Akapitzlist"/>
        <w:numPr>
          <w:ilvl w:val="0"/>
          <w:numId w:val="4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Wyższy Sąd Dyscyplinarny;</w:t>
      </w:r>
    </w:p>
    <w:p w14:paraId="0D66F6D4" w14:textId="77777777" w:rsidR="0009710A" w:rsidRPr="00CC7F12" w:rsidRDefault="0009710A" w:rsidP="0009710A">
      <w:pPr>
        <w:pStyle w:val="Akapitzlist"/>
        <w:numPr>
          <w:ilvl w:val="0"/>
          <w:numId w:val="4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Rzecznik Dyscyplinarny.</w:t>
      </w:r>
    </w:p>
    <w:p w14:paraId="4217E82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Członkami organów samorządu mogą być tylko dietetycy.</w:t>
      </w:r>
    </w:p>
    <w:p w14:paraId="2A32D2E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71.</w:t>
      </w:r>
      <w:r w:rsidRPr="00CC7F12">
        <w:rPr>
          <w:rFonts w:ascii="Times New Roman" w:hAnsi="Times New Roman" w:cs="Times New Roman"/>
          <w:sz w:val="24"/>
          <w:szCs w:val="24"/>
        </w:rPr>
        <w:t xml:space="preserve"> 1. Kadencja organów samorządu trwa 4 lata, jednak organy są obowiązane działać do czasu ukonstytuowania się nowo wybranych organów.</w:t>
      </w:r>
    </w:p>
    <w:p w14:paraId="7AD299F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Tej samej funkcji w organach samorządu nie można sprawować dłużej niż przez dwie następujące po sobie kadencje. Ograniczenie to nie dotyczy sprawowania funkcji członka Sądu Dyscyplinarnego lub Wyższego Sądu Dyscyplinarnego i Rzecznika Dyscyplinarnego.</w:t>
      </w:r>
    </w:p>
    <w:p w14:paraId="7C6ACBE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72.</w:t>
      </w:r>
      <w:r w:rsidRPr="00CC7F12">
        <w:rPr>
          <w:rFonts w:ascii="Times New Roman" w:hAnsi="Times New Roman" w:cs="Times New Roman"/>
          <w:sz w:val="24"/>
          <w:szCs w:val="24"/>
        </w:rPr>
        <w:t xml:space="preserve"> 1. Mandat członka organu samorządu wygasa przed upływem kadencji w przypadku:</w:t>
      </w:r>
    </w:p>
    <w:p w14:paraId="281DA8A6" w14:textId="77777777" w:rsidR="0009710A" w:rsidRPr="00CC7F12" w:rsidRDefault="0009710A" w:rsidP="0009710A">
      <w:pPr>
        <w:pStyle w:val="Akapitzlist"/>
        <w:numPr>
          <w:ilvl w:val="0"/>
          <w:numId w:val="4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śmierci;</w:t>
      </w:r>
    </w:p>
    <w:p w14:paraId="14DBBDA7" w14:textId="77777777" w:rsidR="0009710A" w:rsidRPr="00CC7F12" w:rsidRDefault="0009710A" w:rsidP="0009710A">
      <w:pPr>
        <w:pStyle w:val="Akapitzlist"/>
        <w:numPr>
          <w:ilvl w:val="0"/>
          <w:numId w:val="4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zrzeczenia się mandatu;</w:t>
      </w:r>
    </w:p>
    <w:p w14:paraId="4D075EDF" w14:textId="77777777" w:rsidR="0009710A" w:rsidRPr="00CC7F12" w:rsidRDefault="0009710A" w:rsidP="0009710A">
      <w:pPr>
        <w:pStyle w:val="Akapitzlist"/>
        <w:numPr>
          <w:ilvl w:val="0"/>
          <w:numId w:val="4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odwołania w trybie przewidzianym ustawą;</w:t>
      </w:r>
    </w:p>
    <w:p w14:paraId="2ECF7B7C" w14:textId="77777777" w:rsidR="0009710A" w:rsidRPr="00CC7F12" w:rsidRDefault="0009710A" w:rsidP="0009710A">
      <w:pPr>
        <w:pStyle w:val="Akapitzlist"/>
        <w:numPr>
          <w:ilvl w:val="0"/>
          <w:numId w:val="4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pozbawienia prawa wykonywania zawodu;</w:t>
      </w:r>
    </w:p>
    <w:p w14:paraId="68C12228" w14:textId="77777777" w:rsidR="0009710A" w:rsidRPr="00CC7F12" w:rsidRDefault="0009710A" w:rsidP="0009710A">
      <w:pPr>
        <w:pStyle w:val="Akapitzlist"/>
        <w:numPr>
          <w:ilvl w:val="0"/>
          <w:numId w:val="4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zawieszenia prawa wykonywania zawodu;</w:t>
      </w:r>
    </w:p>
    <w:p w14:paraId="544837C4" w14:textId="77777777" w:rsidR="0009710A" w:rsidRPr="00CC7F12" w:rsidRDefault="0009710A" w:rsidP="0009710A">
      <w:pPr>
        <w:pStyle w:val="Akapitzlist"/>
        <w:numPr>
          <w:ilvl w:val="0"/>
          <w:numId w:val="4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ukarania prawomocnym orzeczeniem Sądu Dyscyplinarnego lub Wyższego Sądu Dyscyplinarnego karą, o której mowa w art. 114 ust. 1 pkt 2-8;</w:t>
      </w:r>
    </w:p>
    <w:p w14:paraId="71902EDF" w14:textId="77777777" w:rsidR="0009710A" w:rsidRPr="00CC7F12" w:rsidRDefault="0009710A" w:rsidP="0009710A">
      <w:pPr>
        <w:pStyle w:val="Akapitzlist"/>
        <w:numPr>
          <w:ilvl w:val="0"/>
          <w:numId w:val="47"/>
        </w:numPr>
        <w:spacing w:after="40" w:line="360" w:lineRule="auto"/>
        <w:ind w:left="540" w:hanging="540"/>
        <w:jc w:val="both"/>
        <w:rPr>
          <w:rFonts w:ascii="Times New Roman" w:hAnsi="Times New Roman" w:cs="Times New Roman"/>
          <w:sz w:val="24"/>
          <w:szCs w:val="24"/>
        </w:rPr>
      </w:pPr>
      <w:r w:rsidRPr="00CC7F12">
        <w:rPr>
          <w:rFonts w:ascii="Times New Roman" w:eastAsia="Times New Roman" w:hAnsi="Times New Roman" w:cs="Times New Roman"/>
          <w:sz w:val="24"/>
          <w:szCs w:val="24"/>
          <w:shd w:val="clear" w:color="auto" w:fill="FFFFFF"/>
          <w:lang w:eastAsia="pl-PL"/>
        </w:rPr>
        <w:t>prawomocnego orzeczenia przez sąd środka karnego pozbawienia praw publicznych lub środka karnego polegającego na zakazie wykonywania zawodu albo prawomocnego orzeczenia przez sąd środka zabezpieczającego polegającego na zakazie wykonywania zawodu;</w:t>
      </w:r>
    </w:p>
    <w:p w14:paraId="43630497" w14:textId="77777777" w:rsidR="0009710A" w:rsidRPr="00CC7F12" w:rsidRDefault="0009710A" w:rsidP="0009710A">
      <w:pPr>
        <w:pStyle w:val="Akapitzlist"/>
        <w:numPr>
          <w:ilvl w:val="0"/>
          <w:numId w:val="4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skazania prawomocnym wyrokiem sądu za umyślne przestępstwo ścigane z oskarżenia publicznego.</w:t>
      </w:r>
    </w:p>
    <w:p w14:paraId="48B3FE2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W przypadku wygaśnięcia mandatu na miejsce członka organu samorządu wstępuje kandydat, który w wyborach do tego organu uzyskał kolejną największą liczbę głosów, a nie utracił biernego prawa wyborczego. Przy równej liczbie głosów decyduje kolejność umieszczenia na liście kandydatów. Kandydat, który wstąpił na miejsce członka organu samorządu, którego mandat wygasł pełni jego funkcję do czasu końca kadencji przez jaką członek organu samorządu, którego mandat wygasł, miał pełnić swoją funkcję w danym organie samorządu.</w:t>
      </w:r>
    </w:p>
    <w:p w14:paraId="3C2919B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Mandat członka organu samorządu ulega zawieszeniu:</w:t>
      </w:r>
    </w:p>
    <w:p w14:paraId="0FCB961D" w14:textId="77777777" w:rsidR="0009710A" w:rsidRPr="00CC7F12" w:rsidRDefault="0009710A" w:rsidP="0009710A">
      <w:pPr>
        <w:pStyle w:val="Akapitzlist"/>
        <w:numPr>
          <w:ilvl w:val="0"/>
          <w:numId w:val="4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 razie uporczywego uchylania się od wykonywania obowiązków przez okres dłuższy niż 3 miesiące, pomimo wcześniejszego wezwania do wykonania obowiązków;</w:t>
      </w:r>
    </w:p>
    <w:p w14:paraId="104A7EDA" w14:textId="77777777" w:rsidR="0009710A" w:rsidRPr="00CC7F12" w:rsidRDefault="0009710A" w:rsidP="0009710A">
      <w:pPr>
        <w:pStyle w:val="Akapitzlist"/>
        <w:numPr>
          <w:ilvl w:val="0"/>
          <w:numId w:val="4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 razie wszczęcia przeciwko osobie go sprawującej postępowania w sprawie umyślnego popełnienia przestępstwa ściganego z oskarżenia publicznego,</w:t>
      </w:r>
    </w:p>
    <w:p w14:paraId="14F11A09" w14:textId="77777777" w:rsidR="0009710A" w:rsidRPr="00CC7F12" w:rsidRDefault="0009710A" w:rsidP="0009710A">
      <w:pPr>
        <w:pStyle w:val="Akapitzlist"/>
        <w:numPr>
          <w:ilvl w:val="0"/>
          <w:numId w:val="4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na wniosek członka organu, który nie będzie mógł sprawować mandatu przez okres dłuższy niż 3 miesiące;</w:t>
      </w:r>
    </w:p>
    <w:p w14:paraId="00807E86" w14:textId="77777777" w:rsidR="0009710A" w:rsidRPr="00CC7F12" w:rsidRDefault="0009710A" w:rsidP="0009710A">
      <w:pPr>
        <w:pStyle w:val="Akapitzlist"/>
        <w:numPr>
          <w:ilvl w:val="0"/>
          <w:numId w:val="4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 odniesieniu do członków Sądu Dyscyplinarnego, Wyższego Sądu Dyscyplinarnego i Rzecznika Dyscyplinarnego - również w przypadku wszczęcia przeciwko osobie sprawującej mandat postępowania w przedmiocie odpowiedzialności zawodowej.</w:t>
      </w:r>
    </w:p>
    <w:p w14:paraId="5C82977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4. Zawieszenie mandatu członka organu samorządu w przypadkach, o których mowa w ust. 3 pkt 3, stwierdza uchwałą KRD, wskazując okres zawieszenia.</w:t>
      </w:r>
    </w:p>
    <w:p w14:paraId="18F8D62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5. W przypadku zawieszenia mandatu członka organu samorządu KRD może wskazać osobę, która będzie pełniła obowiązki osoby, której mandat został zawieszony, przez czas określony, nie dłuższy niż 12 miesięcy.</w:t>
      </w:r>
    </w:p>
    <w:p w14:paraId="1D3D083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73.</w:t>
      </w:r>
      <w:r w:rsidRPr="00CC7F12">
        <w:rPr>
          <w:rFonts w:ascii="Times New Roman" w:hAnsi="Times New Roman" w:cs="Times New Roman"/>
          <w:sz w:val="24"/>
          <w:szCs w:val="24"/>
        </w:rPr>
        <w:t xml:space="preserve"> 1. Kolegialne organy samorządu podejmują uchwały w obecności co najmniej połowy członków danego organu. Jeżeli ustawa albo uchwała samorządu nie stanowi inaczej, kolegialne organy samorządu podejmują uchwały zwykłą większością głosów.</w:t>
      </w:r>
    </w:p>
    <w:p w14:paraId="496FE7B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Posiedzenia kolegialnych organów samorządu, a w szczególności ich głosowania, mogą odbywać się w sposób, który nie wymaga obecności w tym samym miejscu uprawnionych do udziału, przy wykorzystaniu środków komunikacji elektronicznej umożliwiających porozumiewanie się na odległość. Kolegialne organy samorządu mogą również podejmować uchwały w trybie obiegowym.</w:t>
      </w:r>
    </w:p>
    <w:p w14:paraId="651A106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Uchwała podjęta przy wykorzystaniu środków bezpośredniego porozumiewania się na odległość lub w trybie obiegowym jest ważna, gdy wszyscy członkowie danego organu samorządu zostali powiadomieni o treści projektu uchwały i terminie oddania głosu oraz w głosowaniu wzięła udział co najmniej połowa członków tego organu. W przypadku projektu uchwały dotyczącej wyborów dokonywanych przez organy samorządów członków danego organu powiadamia się o imieniu (imionach) i nazwisku kandydatów oraz o liczbie mandatów w danych wyborach.</w:t>
      </w:r>
    </w:p>
    <w:p w14:paraId="33F3477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74.</w:t>
      </w:r>
      <w:r w:rsidRPr="00CC7F12">
        <w:rPr>
          <w:rFonts w:ascii="Times New Roman" w:hAnsi="Times New Roman" w:cs="Times New Roman"/>
          <w:sz w:val="24"/>
          <w:szCs w:val="24"/>
        </w:rPr>
        <w:t xml:space="preserve"> 1. Organy samorządu są obowiązane przesyłać ministrowi właściwemu do spraw zdrowia, w terminie 21 dni od daty ich podjęcia, odpisy uchwał dotyczące:</w:t>
      </w:r>
    </w:p>
    <w:p w14:paraId="170934C3" w14:textId="77777777" w:rsidR="0009710A" w:rsidRPr="00CC7F12" w:rsidRDefault="0009710A" w:rsidP="0009710A">
      <w:pPr>
        <w:pStyle w:val="Akapitzlist"/>
        <w:numPr>
          <w:ilvl w:val="0"/>
          <w:numId w:val="4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regulaminu wyborów do organów samorządu;</w:t>
      </w:r>
    </w:p>
    <w:p w14:paraId="5739EDD6" w14:textId="77777777" w:rsidR="0009710A" w:rsidRPr="00CC7F12" w:rsidRDefault="0009710A" w:rsidP="0009710A">
      <w:pPr>
        <w:pStyle w:val="Akapitzlist"/>
        <w:numPr>
          <w:ilvl w:val="0"/>
          <w:numId w:val="4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regulaminów organów samorządu;</w:t>
      </w:r>
    </w:p>
    <w:p w14:paraId="64661224" w14:textId="77777777" w:rsidR="0009710A" w:rsidRPr="00CC7F12" w:rsidRDefault="0009710A" w:rsidP="0009710A">
      <w:pPr>
        <w:pStyle w:val="Akapitzlist"/>
        <w:numPr>
          <w:ilvl w:val="0"/>
          <w:numId w:val="4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wyborów osób na funkcje w organach samorządu;</w:t>
      </w:r>
    </w:p>
    <w:p w14:paraId="3AD2E265" w14:textId="77777777" w:rsidR="0009710A" w:rsidRPr="00CC7F12" w:rsidRDefault="0009710A" w:rsidP="0009710A">
      <w:pPr>
        <w:pStyle w:val="Akapitzlist"/>
        <w:numPr>
          <w:ilvl w:val="0"/>
          <w:numId w:val="4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reprezentowania samorządu przez osoby pełniące funkcje w ich organach.</w:t>
      </w:r>
    </w:p>
    <w:p w14:paraId="4744051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Minister właściwy do spraw zdrowia zwraca się do Sądu Najwyższego o uchylenie sprzecznej z prawem uchwały organów samorządu w terminie 3 miesięcy od dnia jej doręczenia. Jeżeli zaskarżona uchwała rażąco narusza prawo, termin ten wynosi 6 miesięcy. Sąd utrzymuje zaskarżoną uchwałę w mocy bądź uchyla ją i przekazuje sprawę do ponownego rozpoznania właściwemu organowi samorządu, ustalając wytyczne co do sposobu jej załatwienia. Skargę spóźnioną Sąd Najwyższy pozostawia bez rozpoznania.</w:t>
      </w:r>
    </w:p>
    <w:p w14:paraId="17836F3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Minister właściwy do spraw zdrowia w celu realizacji uprawnienia, o którym mowa w ust. 1, ma prawo zwrócić się do organu samorządu o przekazanie podjętej przez ten organ uchwały. Organ samorządu przekazuje uchwałę w terminie 30 dni od dnia doręczenia wystąpienia ministra właściwego do spraw zdrowia.</w:t>
      </w:r>
    </w:p>
    <w:p w14:paraId="284E452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4. Minister właściwy do spraw zdrowia może zwrócić się do Krajowego Zjazdu Dietetyków lub KRD o podjęcie uchwały w określonej sprawie należącej do właściwości samorządu. Uchwała KRD powinna być podjęta w terminie dwóch miesięcy, a uchwała Krajowego Zjazdu Dietetyków na najbliższym Zjeździe.</w:t>
      </w:r>
    </w:p>
    <w:p w14:paraId="5DBEED0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5. Przepisów ust. 1-4 nie stosuje się do uchwał:</w:t>
      </w:r>
    </w:p>
    <w:p w14:paraId="009766C2" w14:textId="77777777" w:rsidR="0009710A" w:rsidRPr="00CC7F12" w:rsidRDefault="0009710A" w:rsidP="0009710A">
      <w:pPr>
        <w:pStyle w:val="Akapitzlist"/>
        <w:numPr>
          <w:ilvl w:val="0"/>
          <w:numId w:val="5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podejmowanych w postępowaniu w zakresie odpowiedzialności zawodowej dietetyków;</w:t>
      </w:r>
    </w:p>
    <w:p w14:paraId="4B4DCBB6" w14:textId="77777777" w:rsidR="0009710A" w:rsidRPr="00CC7F12" w:rsidRDefault="0009710A" w:rsidP="0009710A">
      <w:pPr>
        <w:pStyle w:val="Akapitzlist"/>
        <w:numPr>
          <w:ilvl w:val="0"/>
          <w:numId w:val="5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do których na podstawie odrębnych przepisów stosuje się przepisy ustawy z dnia 14 czerwca 1960 r. - Kodeks postępowania administracyjnego (Dz. U. 2024 r. poz. 572) odnoszące się do decyzji administracyjnych.</w:t>
      </w:r>
    </w:p>
    <w:p w14:paraId="028CD78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75.</w:t>
      </w:r>
      <w:r w:rsidRPr="00CC7F12">
        <w:rPr>
          <w:rFonts w:ascii="Times New Roman" w:hAnsi="Times New Roman" w:cs="Times New Roman"/>
          <w:sz w:val="24"/>
          <w:szCs w:val="24"/>
        </w:rPr>
        <w:t xml:space="preserve"> KRD przesyła ministrowi właściwemu do spraw zdrowia, w terminie do dnia 31 maja, sprawozdanie z działalności samorządu za rok ubiegły.</w:t>
      </w:r>
    </w:p>
    <w:p w14:paraId="7035A6F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76.</w:t>
      </w:r>
      <w:r w:rsidRPr="00CC7F12">
        <w:rPr>
          <w:rFonts w:ascii="Times New Roman" w:hAnsi="Times New Roman" w:cs="Times New Roman"/>
          <w:sz w:val="24"/>
          <w:szCs w:val="24"/>
        </w:rPr>
        <w:t xml:space="preserve"> 1. Czynne prawo wyborcze przysługuje wszystkim członkom samorządu, z wyjątkiem członków:</w:t>
      </w:r>
    </w:p>
    <w:p w14:paraId="55525547" w14:textId="77777777" w:rsidR="0009710A" w:rsidRPr="00CC7F12" w:rsidRDefault="0009710A" w:rsidP="0009710A">
      <w:pPr>
        <w:pStyle w:val="Akapitzlist"/>
        <w:numPr>
          <w:ilvl w:val="0"/>
          <w:numId w:val="5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zawieszonych w prawie wykonywania zawodu - do czasu upływu terminu zawieszenia prawa wykonywania zawodu, lub</w:t>
      </w:r>
    </w:p>
    <w:p w14:paraId="529E5A96" w14:textId="77777777" w:rsidR="0009710A" w:rsidRPr="00CC7F12" w:rsidRDefault="0009710A" w:rsidP="0009710A">
      <w:pPr>
        <w:pStyle w:val="Akapitzlist"/>
        <w:numPr>
          <w:ilvl w:val="0"/>
          <w:numId w:val="5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wobec których sąd orzekł prawomocnie środek karny pozbawienia praw publicznych lub środek karny albo środek zabezpieczający polegający na zakazie wykonywania zawodu - do czasu upływu terminu, na który został orzeczony środek karny, lub</w:t>
      </w:r>
    </w:p>
    <w:p w14:paraId="20060582" w14:textId="77777777" w:rsidR="0009710A" w:rsidRPr="00CC7F12" w:rsidRDefault="0009710A" w:rsidP="0009710A">
      <w:pPr>
        <w:pStyle w:val="Akapitzlist"/>
        <w:numPr>
          <w:ilvl w:val="0"/>
          <w:numId w:val="5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wobec których sąd lub prokurator wydał postanowienie o zastosowaniu środka zapobiegawczego w postaci zawieszenia w wykonywaniu zawodu - do czasu upływu terminu, na który został orzeczony środek zapobiegawczy.</w:t>
      </w:r>
    </w:p>
    <w:p w14:paraId="220E1DF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Bierne prawo wyborcze przysługuje wszystkim członkom samorządu, z wyjątkiem członków:</w:t>
      </w:r>
    </w:p>
    <w:p w14:paraId="12A0B9D1" w14:textId="77777777" w:rsidR="0009710A" w:rsidRPr="00CC7F12" w:rsidRDefault="0009710A" w:rsidP="0009710A">
      <w:pPr>
        <w:pStyle w:val="Akapitzlist"/>
        <w:numPr>
          <w:ilvl w:val="0"/>
          <w:numId w:val="5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zawieszonych w prawie wykonywania zawodu - do czasu upływu terminu zawieszenia prawa wykonywania zawodu, lub</w:t>
      </w:r>
    </w:p>
    <w:p w14:paraId="3B055108" w14:textId="77777777" w:rsidR="0009710A" w:rsidRPr="00CC7F12" w:rsidRDefault="0009710A" w:rsidP="0009710A">
      <w:pPr>
        <w:pStyle w:val="Akapitzlist"/>
        <w:numPr>
          <w:ilvl w:val="0"/>
          <w:numId w:val="5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wobec których sąd orzekł prawomocnie środek karny pozbawienia praw publicznych lub środek karny albo środek zabezpieczający polegający na zakazie wykonywania zawodu do czasu upływu terminu, na który został orzeczony środek karny, lub</w:t>
      </w:r>
    </w:p>
    <w:p w14:paraId="56026C08" w14:textId="77777777" w:rsidR="0009710A" w:rsidRPr="00CC7F12" w:rsidRDefault="0009710A" w:rsidP="0009710A">
      <w:pPr>
        <w:pStyle w:val="Akapitzlist"/>
        <w:numPr>
          <w:ilvl w:val="0"/>
          <w:numId w:val="5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sąd lub prokurator wydał postanowienie o zastosowaniu środka zapobiegawczego w postaci zawieszenia w wykonywaniu zawodu do czasu upływu terminu, na który został orzeczony środek zapobiegawczy, lub</w:t>
      </w:r>
    </w:p>
    <w:p w14:paraId="35F75DBA" w14:textId="77777777" w:rsidR="0009710A" w:rsidRPr="00CC7F12" w:rsidRDefault="0009710A" w:rsidP="0009710A">
      <w:pPr>
        <w:pStyle w:val="Akapitzlist"/>
        <w:numPr>
          <w:ilvl w:val="0"/>
          <w:numId w:val="5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skazanych prawomocnym wyrokiem sądu za popełnione umyślnie przestępstwo ścigane z oskarżenia publicznego lub</w:t>
      </w:r>
    </w:p>
    <w:p w14:paraId="6DD374D8" w14:textId="77777777" w:rsidR="0009710A" w:rsidRPr="00CC7F12" w:rsidRDefault="0009710A" w:rsidP="0009710A">
      <w:pPr>
        <w:pStyle w:val="Akapitzlist"/>
        <w:numPr>
          <w:ilvl w:val="0"/>
          <w:numId w:val="5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ukaranych jedną z kar wymienionych w art. 114 ust. 1 pkt 2-8 - do czasu upływu terminu zatarcia kary.</w:t>
      </w:r>
    </w:p>
    <w:p w14:paraId="64367F3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Bierne prawo wyborcze nie przysługuje członkom samorządu, którzy za okres co najmniej 6 miesięcy w okresie ostatnich 2 lat przed wyborami nie wykonali obowiązku opłacenia składki członkowskiej, do dnia opłacenia tej składki, pod warunkiem ich wcześniejszego wezwania do uiszczenia składki członkowskiej.</w:t>
      </w:r>
    </w:p>
    <w:p w14:paraId="19BB982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77</w:t>
      </w:r>
      <w:r w:rsidRPr="00CC7F12">
        <w:rPr>
          <w:rFonts w:ascii="Times New Roman" w:hAnsi="Times New Roman" w:cs="Times New Roman"/>
          <w:sz w:val="24"/>
          <w:szCs w:val="24"/>
        </w:rPr>
        <w:t>. 1. Wybory do organów samorządu odbywają się w głosowaniu tajnym przy nieograniczonej liczbie kandydatów.</w:t>
      </w:r>
    </w:p>
    <w:p w14:paraId="4CC9FAD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W wyborach do organów samorządu mogą uczestniczyć wszyscy członkowie samorządu posiadający czynne prawo wyborcze.</w:t>
      </w:r>
    </w:p>
    <w:p w14:paraId="7BA8298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Wybory odbywają się w okręgach wyborczych obejmujących maksymalnie obszar jednego województwa.</w:t>
      </w:r>
    </w:p>
    <w:p w14:paraId="7D4DCE5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4. W okręgu wyborczym głosują dietetycy zamieszkali na jego terenie.</w:t>
      </w:r>
    </w:p>
    <w:p w14:paraId="2CF2101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5. Jeżeli liczba dietetyków w danym województwie przekracza 500 osób, tworzy się więcej niż jeden okręg wyborczy na terenie województwa.</w:t>
      </w:r>
    </w:p>
    <w:p w14:paraId="5D5F06A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6. W przypadku braku miejsca zamieszkania na terytorium Rzeczypospolitej Polskiej dietetyk oddaje głos w wybranym przez siebie okręgu.</w:t>
      </w:r>
    </w:p>
    <w:p w14:paraId="218F5AD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7. Wybór członków organów samorządu następuje w głosowaniu przeprowadzonym za pomocą:</w:t>
      </w:r>
    </w:p>
    <w:p w14:paraId="139D7F1E" w14:textId="77777777" w:rsidR="0009710A" w:rsidRPr="00CC7F12" w:rsidRDefault="0009710A" w:rsidP="0009710A">
      <w:pPr>
        <w:pStyle w:val="Akapitzlist"/>
        <w:numPr>
          <w:ilvl w:val="0"/>
          <w:numId w:val="5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kart wyborczych lub urządzeń elektronicznych w okręgach wyznaczonych przez KRD, albo</w:t>
      </w:r>
    </w:p>
    <w:p w14:paraId="1C226988" w14:textId="77777777" w:rsidR="0009710A" w:rsidRPr="00CC7F12" w:rsidRDefault="0009710A" w:rsidP="0009710A">
      <w:pPr>
        <w:pStyle w:val="Akapitzlist"/>
        <w:numPr>
          <w:ilvl w:val="0"/>
          <w:numId w:val="5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systemu teleinformatycznego, lub</w:t>
      </w:r>
    </w:p>
    <w:p w14:paraId="6F3752C1" w14:textId="77777777" w:rsidR="0009710A" w:rsidRPr="00CC7F12" w:rsidRDefault="0009710A" w:rsidP="0009710A">
      <w:pPr>
        <w:pStyle w:val="Akapitzlist"/>
        <w:numPr>
          <w:ilvl w:val="0"/>
          <w:numId w:val="5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jednocześnie w obu wskazanych powyżej formach.</w:t>
      </w:r>
    </w:p>
    <w:p w14:paraId="386EB9D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8. Członkami organów samorządu dietetyków zostają kandydaci do danego organu, którzy w wyborach uzyskali największą liczbę głosów, z zastrzeżeniem ust. 11.</w:t>
      </w:r>
    </w:p>
    <w:p w14:paraId="0ADC2D2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9. Delegatami na Krajowy Zjazd Dietetyków zostają dietetycy, którzy w wyborach uzyskali największą liczbę głosów w danym okręgu. </w:t>
      </w:r>
    </w:p>
    <w:p w14:paraId="3BBDB01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10. Wybory odbywają się nie wcześniej niż 120 dni i nie później niż 60 dni przed upływem kadencji Prezesa KRD, członków KRD, Krajowej Komisji Rewizyjnej, Sądu Dyscyplinarnego, Wyższego Sądu Dyscyplinarnego, Rzecznika Dyscyplinarnego i jego zastępców. </w:t>
      </w:r>
    </w:p>
    <w:p w14:paraId="7718A07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11. Członkowie KRD, Krajowej Komisji Rewizyjnej, Sądu Dyscyplinarnego, Wyższego Sądu Dyscyplinarnego, Rzecznik Dyscyplinarny i jego zastępcy nie mogą być członkami innego organu samorządu, z wyjątkiem Krajowego Zjazdu Dietetyków.</w:t>
      </w:r>
    </w:p>
    <w:p w14:paraId="06D1E89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12. Do pełnienia funkcji Rzecznika Dyscyplinarnego, jego zastępców oraz członków Sądu Dyscyplinarnego i Wyższego Sądu Dyscyplinarnego mogą kandydować dietetycy wykonujący zawód przez okres co najmniej 5 lat w ostatnich 8 latach.</w:t>
      </w:r>
    </w:p>
    <w:p w14:paraId="3DD4315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13. W przypadku wygaśnięcia mandatu Rzecznika Dyscyplinarnego przed upływem kadencji lub niemożności sprawowania funkcji do czasu wyboru nowego Rzecznika Dyscyplinarnego funkcję tę pełni jeden z jego zastępców, wyznaczony przez Wyższy Sąd Dyscyplinarny.</w:t>
      </w:r>
    </w:p>
    <w:p w14:paraId="1075733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14. Funkcji zastępcy Rzecznika Dyscyplinarnego nie można pełnić w przypadkach, o których mowa w art. 72 ust. 1 pkt 3-7.</w:t>
      </w:r>
    </w:p>
    <w:p w14:paraId="04D260C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15. Zastępca Rzecznika Dyscyplinarnego zostaje zawieszony w pełnieniu swojej funkcji w przypadku wszczęcia przeciwko niemu postępowania w sprawie umyślnego popełnienia przestępstwa ściganego z oskarżenia publicznego lub postępowania w przedmiocie odpowiedzialności zawodowej.</w:t>
      </w:r>
    </w:p>
    <w:p w14:paraId="15D64FB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78.</w:t>
      </w:r>
      <w:r w:rsidRPr="00CC7F12">
        <w:rPr>
          <w:rFonts w:ascii="Times New Roman" w:hAnsi="Times New Roman" w:cs="Times New Roman"/>
          <w:sz w:val="24"/>
          <w:szCs w:val="24"/>
        </w:rPr>
        <w:t xml:space="preserve"> 1. W Krajowym Zjeździe Dietetyków biorą udział delegaci wybrani w wyborach oraz z głosem doradczym - członkowie ustępujących organów samorządu niebędący delegatami. Na jednego delegata z danego województwa, wybranego w wyborach, przypada nie więcej niż 100 dietetyków z tego województwa.</w:t>
      </w:r>
    </w:p>
    <w:p w14:paraId="59BCC82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Szczegółowe zasady wyboru delegatów na Krajowy Zjazd Dietetyków oraz liczbę tych delegatów z poszczególnych województw określa KRD.</w:t>
      </w:r>
    </w:p>
    <w:p w14:paraId="3A57E54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79.</w:t>
      </w:r>
      <w:r w:rsidRPr="00CC7F12">
        <w:rPr>
          <w:rFonts w:ascii="Times New Roman" w:hAnsi="Times New Roman" w:cs="Times New Roman"/>
          <w:sz w:val="24"/>
          <w:szCs w:val="24"/>
        </w:rPr>
        <w:t xml:space="preserve"> 1. Krajowy Zjazd Dietetyków zbiera się raz na cztery lata.</w:t>
      </w:r>
    </w:p>
    <w:p w14:paraId="59047FF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Krajowy Zjazd Dietetyków zwołuje KRD.</w:t>
      </w:r>
    </w:p>
    <w:p w14:paraId="1CAEA53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Do zadań Krajowego Zjazdu Dietetyków należy:</w:t>
      </w:r>
    </w:p>
    <w:p w14:paraId="7303F694" w14:textId="77777777" w:rsidR="0009710A" w:rsidRPr="00CC7F12" w:rsidRDefault="0009710A" w:rsidP="0009710A">
      <w:pPr>
        <w:pStyle w:val="Akapitzlist"/>
        <w:numPr>
          <w:ilvl w:val="0"/>
          <w:numId w:val="5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rozpatrywanie i zatwierdzanie sprawozdań KRD, Krajowej Komisji Rewizyjnej, Sądu Dyscyplinarnego, Wyższego Sądu Dyscyplinarnego i Rzecznika Dyscyplinarnego;</w:t>
      </w:r>
    </w:p>
    <w:p w14:paraId="7A178B4A" w14:textId="77777777" w:rsidR="0009710A" w:rsidRPr="00CC7F12" w:rsidRDefault="0009710A" w:rsidP="0009710A">
      <w:pPr>
        <w:pStyle w:val="Akapitzlist"/>
        <w:numPr>
          <w:ilvl w:val="0"/>
          <w:numId w:val="5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określanie zasad przeprowadzania wyborów do organów samorządu, liczby członków tych organów, </w:t>
      </w:r>
    </w:p>
    <w:p w14:paraId="74479C14" w14:textId="77777777" w:rsidR="0009710A" w:rsidRPr="00CC7F12" w:rsidRDefault="0009710A" w:rsidP="0009710A">
      <w:pPr>
        <w:pStyle w:val="Akapitzlist"/>
        <w:numPr>
          <w:ilvl w:val="0"/>
          <w:numId w:val="5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uchwalenie regulaminów działania organów samorządu;</w:t>
      </w:r>
    </w:p>
    <w:p w14:paraId="7A3B9164" w14:textId="77777777" w:rsidR="0009710A" w:rsidRPr="00CC7F12" w:rsidRDefault="0009710A" w:rsidP="0009710A">
      <w:pPr>
        <w:pStyle w:val="Akapitzlist"/>
        <w:numPr>
          <w:ilvl w:val="0"/>
          <w:numId w:val="5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uchwalenie Kodeksu Etyki Zawodowej Dietetyków;</w:t>
      </w:r>
    </w:p>
    <w:p w14:paraId="5A459958" w14:textId="77777777" w:rsidR="0009710A" w:rsidRPr="00CC7F12" w:rsidRDefault="0009710A" w:rsidP="0009710A">
      <w:pPr>
        <w:pStyle w:val="Akapitzlist"/>
        <w:numPr>
          <w:ilvl w:val="0"/>
          <w:numId w:val="5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określanie wytycznych działania samorządu i jego organów,</w:t>
      </w:r>
    </w:p>
    <w:p w14:paraId="3B18B417" w14:textId="77777777" w:rsidR="0009710A" w:rsidRPr="00CC7F12" w:rsidRDefault="0009710A" w:rsidP="0009710A">
      <w:pPr>
        <w:pStyle w:val="Akapitzlist"/>
        <w:numPr>
          <w:ilvl w:val="0"/>
          <w:numId w:val="5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ustalenie uchwałą wykazu funkcji w organach KID, których pełnienie może być wynagradzane oraz zasad wynagradzania i maksymalną wysokość wynagrodzenia osób pełniących obowiązki w organach KID.</w:t>
      </w:r>
    </w:p>
    <w:p w14:paraId="3DC19825" w14:textId="77777777" w:rsidR="0009710A" w:rsidRPr="00CC7F12" w:rsidRDefault="0009710A" w:rsidP="0009710A">
      <w:pPr>
        <w:pStyle w:val="Akapitzlist"/>
        <w:numPr>
          <w:ilvl w:val="0"/>
          <w:numId w:val="54"/>
        </w:numPr>
        <w:spacing w:after="40" w:line="360" w:lineRule="auto"/>
        <w:ind w:left="540" w:hanging="540"/>
        <w:jc w:val="both"/>
        <w:rPr>
          <w:rFonts w:ascii="Times New Roman" w:eastAsia="Calibri" w:hAnsi="Times New Roman" w:cs="Times New Roman"/>
          <w:sz w:val="24"/>
          <w:szCs w:val="24"/>
        </w:rPr>
      </w:pPr>
      <w:r w:rsidRPr="00CC7F12">
        <w:rPr>
          <w:rFonts w:ascii="Times New Roman" w:eastAsia="Calibri" w:hAnsi="Times New Roman" w:cs="Times New Roman"/>
          <w:sz w:val="24"/>
          <w:szCs w:val="24"/>
          <w:lang w:val="pl"/>
        </w:rPr>
        <w:t xml:space="preserve">podejmowanie uchwał, o których mowa w art. 68 ustawy.          </w:t>
      </w:r>
      <w:r w:rsidRPr="00CC7F12">
        <w:rPr>
          <w:rFonts w:ascii="Times New Roman" w:eastAsia="Calibri" w:hAnsi="Times New Roman" w:cs="Times New Roman"/>
          <w:sz w:val="24"/>
          <w:szCs w:val="24"/>
        </w:rPr>
        <w:t xml:space="preserve"> </w:t>
      </w:r>
    </w:p>
    <w:p w14:paraId="46F6895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80.</w:t>
      </w:r>
      <w:r w:rsidRPr="00CC7F12">
        <w:rPr>
          <w:rFonts w:ascii="Times New Roman" w:hAnsi="Times New Roman" w:cs="Times New Roman"/>
          <w:sz w:val="24"/>
          <w:szCs w:val="24"/>
        </w:rPr>
        <w:t xml:space="preserve"> 1. Nadzwyczajny Krajowy Zjazd Dietetyków zwołuje KRD:</w:t>
      </w:r>
    </w:p>
    <w:p w14:paraId="7B00073A" w14:textId="77777777" w:rsidR="0009710A" w:rsidRPr="00CC7F12" w:rsidRDefault="0009710A" w:rsidP="0009710A">
      <w:pPr>
        <w:pStyle w:val="Akapitzlist"/>
        <w:numPr>
          <w:ilvl w:val="0"/>
          <w:numId w:val="5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 własnej inicjatywy;</w:t>
      </w:r>
    </w:p>
    <w:p w14:paraId="4B222B7D" w14:textId="77777777" w:rsidR="0009710A" w:rsidRPr="00CC7F12" w:rsidRDefault="0009710A" w:rsidP="0009710A">
      <w:pPr>
        <w:pStyle w:val="Akapitzlist"/>
        <w:numPr>
          <w:ilvl w:val="0"/>
          <w:numId w:val="5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na wniosek Krajowej Komisji Rewizyjnej;</w:t>
      </w:r>
    </w:p>
    <w:p w14:paraId="78EB3824" w14:textId="77777777" w:rsidR="0009710A" w:rsidRPr="00CC7F12" w:rsidRDefault="0009710A" w:rsidP="0009710A">
      <w:pPr>
        <w:pStyle w:val="Akapitzlist"/>
        <w:numPr>
          <w:ilvl w:val="0"/>
          <w:numId w:val="5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na wniosek Prezydium KRD;</w:t>
      </w:r>
    </w:p>
    <w:p w14:paraId="72D5C632" w14:textId="77777777" w:rsidR="0009710A" w:rsidRPr="00CC7F12" w:rsidRDefault="0009710A" w:rsidP="0009710A">
      <w:pPr>
        <w:pStyle w:val="Akapitzlist"/>
        <w:numPr>
          <w:ilvl w:val="0"/>
          <w:numId w:val="5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na wniosek co najmniej 15% dietetyków wpisanych do Ogólnopolskiego Rejestru Dietetyków,</w:t>
      </w:r>
    </w:p>
    <w:p w14:paraId="0E215597" w14:textId="77777777" w:rsidR="0009710A" w:rsidRPr="00CC7F12" w:rsidRDefault="0009710A" w:rsidP="0009710A">
      <w:pPr>
        <w:pStyle w:val="Akapitzlist"/>
        <w:numPr>
          <w:ilvl w:val="0"/>
          <w:numId w:val="5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na wniosek więcej niż połowy liczby delegatów Krajowego Zjazdu Dietetyków.</w:t>
      </w:r>
    </w:p>
    <w:p w14:paraId="2FDD4B3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Nadzwyczajny Krajowy Zjazd Dietetyków zwołuje się w terminie 3 miesięcy od dnia złożenia wniosku o jego zwołanie i obraduje nad sprawami, dla których został zwołany.</w:t>
      </w:r>
    </w:p>
    <w:p w14:paraId="579B29C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W przypadku niezwołania Nadzwyczajnego Krajowego Zjazdu Dietetyków przez KRD w terminie, o którym mowa w ust. 2, Nadzwyczajny Krajowy Zjazd Dietetyków zwołuje minister właściwy do spraw zdrowia.</w:t>
      </w:r>
    </w:p>
    <w:p w14:paraId="769EF5A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81.</w:t>
      </w:r>
      <w:r w:rsidRPr="00CC7F12">
        <w:rPr>
          <w:rFonts w:ascii="Times New Roman" w:hAnsi="Times New Roman" w:cs="Times New Roman"/>
          <w:sz w:val="24"/>
          <w:szCs w:val="24"/>
        </w:rPr>
        <w:t xml:space="preserve"> 1. KRD składa się z Prezesa i członków KRD. </w:t>
      </w:r>
    </w:p>
    <w:p w14:paraId="4B44297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Członkami KRD zostają kandydaci do KRD, którzy w wyborach uzyskali największą liczbę głosów. </w:t>
      </w:r>
    </w:p>
    <w:p w14:paraId="10F7B3D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Prezesem KRD zostaje dietetyk wybrany do KRD, który w wyborach uzyskał największą liczbę głosów ze wszystkich dietetyków wybranych do KRD. </w:t>
      </w:r>
    </w:p>
    <w:p w14:paraId="09BB116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4. Członkowie KRD wybierają spośród siebie wiceprezesów, skarbnika i sekretarza oraz członków Prezydium KRD.</w:t>
      </w:r>
    </w:p>
    <w:p w14:paraId="68967AA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5. Prezydium KRD stanowią Prezes KRD oraz wybrani przez KRD spośród jej członków wiceprezesi, sekretarz, skarbnik i członkowie Prezydium KRD.</w:t>
      </w:r>
    </w:p>
    <w:p w14:paraId="6FEC05E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6. Prezydium KRD przygotowuje posiedzenia KRD i Krajowego Zjazdu Dietetyków.</w:t>
      </w:r>
    </w:p>
    <w:p w14:paraId="4CAC23D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7. Do zadań KRD należy:</w:t>
      </w:r>
    </w:p>
    <w:p w14:paraId="02E81214"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reprezentowanie samorządu wobec organów państwowych i samorządowych, sądów, instytucji, organizacji i innych podmiotów;</w:t>
      </w:r>
    </w:p>
    <w:p w14:paraId="1C0A3F5E"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wykonywanie uchwał Krajowego Zjazdu Dietetyków; </w:t>
      </w:r>
    </w:p>
    <w:p w14:paraId="502DB22C"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kierowanie bieżącymi pracami samorządu;</w:t>
      </w:r>
    </w:p>
    <w:p w14:paraId="0419153C"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przyznawanie i zawieszanie prawa wykonywania zawodu dietetyków;</w:t>
      </w:r>
    </w:p>
    <w:p w14:paraId="51504AB4"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opiniowanie projektów aktów prawnych oraz przedstawianie wniosków dotyczących unormowań prawnych z zakresu ochrony zdrowia i edukacji;</w:t>
      </w:r>
    </w:p>
    <w:p w14:paraId="104EC62B"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opiniowanie regulacji dotyczących kształcenia i doskonalenia zawodowego dietetyków, w tym programu studiów wyższych oraz programów specjalizacji z zakresu dietetyki;</w:t>
      </w:r>
    </w:p>
    <w:p w14:paraId="39150CE1"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koordynowanie i prowadzenie, w określonym przepisami zakresie, kształcenia podyplomowego oraz doskonalenia zawodowego dietetyków;</w:t>
      </w:r>
    </w:p>
    <w:p w14:paraId="779BE27C"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podejmowanie decyzji o utworzeniu i likwidacji, a także prowadzenie i organizowanie wsparcia merytorycznego dla dietetyków oraz listy dietetyków posiadających odpowiednią wiedzę i doświadczenie do udzielania takiego wsparcia,</w:t>
      </w:r>
    </w:p>
    <w:p w14:paraId="324CAB94"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określenie standardów pracy dietetyka;</w:t>
      </w:r>
    </w:p>
    <w:p w14:paraId="425F2269"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prowadzenie działalności edukacyjnej i naukowej;</w:t>
      </w:r>
    </w:p>
    <w:p w14:paraId="56B7E139"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uchwalanie budżetu KRD, zatwierdzanie sprawozdań z jego wykonania oraz rozpatrywanie wniosków Krajowej Komisji Rewizyjnej;</w:t>
      </w:r>
    </w:p>
    <w:p w14:paraId="674821B2"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ustalanie zasad gospodarki finansowej samorządu;</w:t>
      </w:r>
    </w:p>
    <w:p w14:paraId="55418946"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określanie wysokości składki członkowskiej i zasad jej podziału oraz wysokości opłat manipulacyjnych, w tym związanych z postępowaniem w sprawie uzyskania prawa do wykonywania zawodu i wpisu do Ogólnopolskiego Rejestru Dietetyków;</w:t>
      </w:r>
    </w:p>
    <w:p w14:paraId="4E3C1394"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podejmowanie decyzji o utworzeniu i likwidacji okręgów wyborczych;</w:t>
      </w:r>
    </w:p>
    <w:p w14:paraId="71C7E3BD"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wykonywanie zadań niezastrzeżonych do kompetencji innych organów samorządu;</w:t>
      </w:r>
    </w:p>
    <w:p w14:paraId="1C78B4BC" w14:textId="77777777" w:rsidR="0009710A" w:rsidRPr="00CC7F12" w:rsidRDefault="0009710A" w:rsidP="0009710A">
      <w:pPr>
        <w:pStyle w:val="Akapitzlist"/>
        <w:numPr>
          <w:ilvl w:val="0"/>
          <w:numId w:val="5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wykonywanie innych zadań określonych w ustawie i przepisach odrębnych.</w:t>
      </w:r>
    </w:p>
    <w:p w14:paraId="5DBA598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8. Składka członkowska, o której mowa w ust. 2 pkt 13, w ujęciu rocznym nie może być wyższa niż 35% minimalnego wynagrodzenia miesięcznego za pracę w danym roku.</w:t>
      </w:r>
    </w:p>
    <w:p w14:paraId="51086F1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82.</w:t>
      </w:r>
      <w:r w:rsidRPr="00CC7F12">
        <w:rPr>
          <w:rFonts w:ascii="Times New Roman" w:hAnsi="Times New Roman" w:cs="Times New Roman"/>
          <w:sz w:val="24"/>
          <w:szCs w:val="24"/>
        </w:rPr>
        <w:t xml:space="preserve"> 1. Do zakresu działania Krajowej Komisji Rewizyjnej należy kontrola działalności finansowej i gospodarczej KRD.</w:t>
      </w:r>
    </w:p>
    <w:p w14:paraId="4B9AE5A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Krajowa Komisja Rewizyjna ma prawo wystąpić z wnioskiem o zwołanie Nadzwyczajnego Krajowego Zjazdu Dietetyków w sprawach objętych zakresem jej działania.</w:t>
      </w:r>
    </w:p>
    <w:p w14:paraId="1068194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83</w:t>
      </w:r>
      <w:r w:rsidRPr="00CC7F12">
        <w:rPr>
          <w:rFonts w:ascii="Times New Roman" w:hAnsi="Times New Roman" w:cs="Times New Roman"/>
          <w:sz w:val="24"/>
          <w:szCs w:val="24"/>
        </w:rPr>
        <w:t>. 1. Sąd Dyscyplinarny rozpatruje sprawy w przedmiocie odpowiedzialności zawodowej dietetyków wniesione przez Rzecznika Dyscyplinarnego.</w:t>
      </w:r>
    </w:p>
    <w:p w14:paraId="049E465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Od orzeczeń Sądu Dyscyplinarnego służy odwołanie do Wyższego Sądu Dyscyplinarnego.</w:t>
      </w:r>
    </w:p>
    <w:p w14:paraId="46FDE62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84</w:t>
      </w:r>
      <w:r w:rsidRPr="00CC7F12">
        <w:rPr>
          <w:rFonts w:ascii="Times New Roman" w:hAnsi="Times New Roman" w:cs="Times New Roman"/>
          <w:sz w:val="24"/>
          <w:szCs w:val="24"/>
        </w:rPr>
        <w:t>. Wyższy Sąd Dyscyplinarny:</w:t>
      </w:r>
    </w:p>
    <w:p w14:paraId="15743361" w14:textId="77777777" w:rsidR="0009710A" w:rsidRPr="00CC7F12" w:rsidRDefault="0009710A" w:rsidP="0009710A">
      <w:pPr>
        <w:pStyle w:val="Akapitzlist"/>
        <w:numPr>
          <w:ilvl w:val="0"/>
          <w:numId w:val="5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rozpatruje odwołania od orzeczeń Sądu Dyscyplinarnego;</w:t>
      </w:r>
    </w:p>
    <w:p w14:paraId="25E3BA5A" w14:textId="77777777" w:rsidR="0009710A" w:rsidRPr="00CC7F12" w:rsidRDefault="0009710A" w:rsidP="0009710A">
      <w:pPr>
        <w:pStyle w:val="Akapitzlist"/>
        <w:numPr>
          <w:ilvl w:val="0"/>
          <w:numId w:val="5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uchwala regulaminy wewnętrzne Sądu Dyscyplinarnego i Wyższego Sądu Dyscyplinarnego.</w:t>
      </w:r>
    </w:p>
    <w:p w14:paraId="2C70C55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85.</w:t>
      </w:r>
      <w:r w:rsidRPr="00CC7F12">
        <w:rPr>
          <w:rFonts w:ascii="Times New Roman" w:hAnsi="Times New Roman" w:cs="Times New Roman"/>
          <w:sz w:val="24"/>
          <w:szCs w:val="24"/>
        </w:rPr>
        <w:t xml:space="preserve"> 1. Rzecznik Dyscyplinarny:</w:t>
      </w:r>
    </w:p>
    <w:p w14:paraId="7D4E9E39" w14:textId="77777777" w:rsidR="0009710A" w:rsidRPr="00CC7F12" w:rsidRDefault="0009710A" w:rsidP="0009710A">
      <w:pPr>
        <w:pStyle w:val="Akapitzlist"/>
        <w:numPr>
          <w:ilvl w:val="0"/>
          <w:numId w:val="5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przygotowuje postępowanie dyscyplinarne i wykonuje czynności oskarżyciela przed Sądem Dyscyplinarnym i Wyższym Sądem Dyscyplinarnym;</w:t>
      </w:r>
    </w:p>
    <w:p w14:paraId="4C18DCD4" w14:textId="77777777" w:rsidR="0009710A" w:rsidRPr="00CC7F12" w:rsidRDefault="0009710A" w:rsidP="0009710A">
      <w:pPr>
        <w:pStyle w:val="Akapitzlist"/>
        <w:numPr>
          <w:ilvl w:val="0"/>
          <w:numId w:val="5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prowadzi działalność prewencyjną w zakresie wykroczeń zawodowych i postępowania sprzecznego z zasadami etyki zawodowej.</w:t>
      </w:r>
    </w:p>
    <w:p w14:paraId="70DC8F0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W sprawach odpowiedzialności zawodowej Rzecznika Dyscyplinarnego postępowanie prowadzi zastępca Rzecznika Dyscyplinarnego wyznaczony przez Wyższy Sąd Dyscyplinarny.</w:t>
      </w:r>
    </w:p>
    <w:p w14:paraId="5868BDF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86.</w:t>
      </w:r>
      <w:r w:rsidRPr="00CC7F12">
        <w:rPr>
          <w:rFonts w:ascii="Times New Roman" w:hAnsi="Times New Roman" w:cs="Times New Roman"/>
          <w:sz w:val="24"/>
          <w:szCs w:val="24"/>
        </w:rPr>
        <w:t xml:space="preserve"> Uchwałę o utworzeniu i terenie działania biura terenowego KID podejmuje KRD, biorąc pod uwagę potrzebę sprawnego działania samorządu, podział terytorialny państwa i liczbę dietetyków zamieszkałych na danym obszarze oraz możliwości finansowe samorządu. </w:t>
      </w:r>
    </w:p>
    <w:p w14:paraId="454D6BD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87.</w:t>
      </w:r>
      <w:r w:rsidRPr="00CC7F12">
        <w:rPr>
          <w:rFonts w:ascii="Times New Roman" w:hAnsi="Times New Roman" w:cs="Times New Roman"/>
          <w:sz w:val="24"/>
          <w:szCs w:val="24"/>
        </w:rPr>
        <w:t xml:space="preserve"> 1. Samorząd może prowadzić działalność gospodarczą.</w:t>
      </w:r>
    </w:p>
    <w:p w14:paraId="462F54F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Działalność samorządu jest finansowana:</w:t>
      </w:r>
    </w:p>
    <w:p w14:paraId="20DBB8F0" w14:textId="77777777" w:rsidR="0009710A" w:rsidRPr="00CC7F12" w:rsidRDefault="0009710A" w:rsidP="0009710A">
      <w:pPr>
        <w:pStyle w:val="Akapitzlist"/>
        <w:numPr>
          <w:ilvl w:val="0"/>
          <w:numId w:val="5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ze składek członkowskich;</w:t>
      </w:r>
    </w:p>
    <w:p w14:paraId="285298EB" w14:textId="77777777" w:rsidR="0009710A" w:rsidRPr="00CC7F12" w:rsidRDefault="0009710A" w:rsidP="0009710A">
      <w:pPr>
        <w:pStyle w:val="Akapitzlist"/>
        <w:numPr>
          <w:ilvl w:val="0"/>
          <w:numId w:val="5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 opłat związanych z postępowaniem w sprawie wniosku o przyznanie prawa wykonywania zawodu dietetyka;</w:t>
      </w:r>
    </w:p>
    <w:p w14:paraId="03C13F06" w14:textId="77777777" w:rsidR="0009710A" w:rsidRPr="00CC7F12" w:rsidRDefault="0009710A" w:rsidP="0009710A">
      <w:pPr>
        <w:pStyle w:val="Akapitzlist"/>
        <w:numPr>
          <w:ilvl w:val="0"/>
          <w:numId w:val="5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 dochodów innych źródeł, a w szczególności z dotacji, subwencji, darowizn i spadków;</w:t>
      </w:r>
    </w:p>
    <w:p w14:paraId="279B7FE1" w14:textId="77777777" w:rsidR="0009710A" w:rsidRPr="00CC7F12" w:rsidRDefault="0009710A" w:rsidP="0009710A">
      <w:pPr>
        <w:pStyle w:val="Akapitzlist"/>
        <w:numPr>
          <w:ilvl w:val="0"/>
          <w:numId w:val="5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 działalności gospodarczej.</w:t>
      </w:r>
    </w:p>
    <w:p w14:paraId="1385A52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Minister właściwy do spraw zdrowia może, w ramach środków budżetu państwa, z części, której jest dysponentem, dofinansować koszty związane z realizacją zadań samorządu. Dofinansowanie działalności samorządu ze środków publicznych realizowane w ramach dotacji nie może dotyczyć działalności samorządu o charakterze gospodarczym.</w:t>
      </w:r>
    </w:p>
    <w:p w14:paraId="091D3E1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88.</w:t>
      </w:r>
      <w:r w:rsidRPr="00CC7F12">
        <w:rPr>
          <w:rFonts w:ascii="Times New Roman" w:hAnsi="Times New Roman" w:cs="Times New Roman"/>
          <w:sz w:val="24"/>
          <w:szCs w:val="24"/>
        </w:rPr>
        <w:t xml:space="preserve"> 1. Podmiot zatrudniający jest obowiązany umożliwić wybranemu członkowi organów samorządu uczestnictwo w posiedzeniach i pracach tych organów bez względu na formę zatrudnienia.</w:t>
      </w:r>
    </w:p>
    <w:p w14:paraId="41E3639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Na wniosek KRD albo jej Prezesa pracodawca jest zobowiązany zwolnić od pracy pracownika będącego członkiem organu samorządu zawodowego dietetyków lub wykonującego czynności na rzecz samorządu zawodowego dietetyków, bez zachowania prawa do wynagrodzenia.</w:t>
      </w:r>
    </w:p>
    <w:p w14:paraId="4B70D8B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KRD określa zasady i tryb kompensacji wynagrodzenia przez organy samorządu na czas zwolnień od pracy, o których mowa w ust. 2, oraz zasady i tryb zwrotu kosztów podróży oraz innych uzasadnionych wydatków poniesionych przez członka organów samorządu lub osobę wykonującą czynności na rzecz organów samorządu w związku z wykonywaniem czynności na rzecz samorządu, biorąc pod uwagę przepisy wydane na podstawie art. 77 § 2 ustawy z dnia 26 czerwca 1974 r. - Kodeks pracy (Dz. U. 2025 r. poz. 277, 807, 1423 i 1661 oraz z 2026 r. poz. 25 i 473).</w:t>
      </w:r>
    </w:p>
    <w:p w14:paraId="4336F98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89</w:t>
      </w:r>
      <w:r w:rsidRPr="00CC7F12">
        <w:rPr>
          <w:rFonts w:ascii="Times New Roman" w:hAnsi="Times New Roman" w:cs="Times New Roman"/>
          <w:sz w:val="24"/>
          <w:szCs w:val="24"/>
        </w:rPr>
        <w:t xml:space="preserve">. 1. Do prowadzenia swych spraw KID może zatrudniać pracowników, w tym swoich członków. </w:t>
      </w:r>
    </w:p>
    <w:p w14:paraId="2F0EFB4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Wynagrodzenie za pełnienie funkcji w organach KID nie może wynosić więcej niż 190 % przeciętnego miesięcznego wynagrodzenia w sektorze przedsiębiorstw bez wypłat nagród z zysku za ubiegły rok, ogłaszanego, w drodze obwieszczenia, przez Prezesa Głównego Urzędu Statystycznego w Dzienniku Urzędowym Rzeczypospolitej Polskiej “Monitor Polski'', obowiązującego w dniu ustalenia przez Krajowy Zjazd Dietetyków wykazu funkcji w organach KID, których pełnienie może być wynagradzane oraz zasad wynagradzania i wysokość wynagrodzenia osób pełniących obowiązki w organach KID, zaokrąglonego w górę do pełnego złotego.</w:t>
      </w:r>
    </w:p>
    <w:p w14:paraId="6CCB4AE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90.</w:t>
      </w:r>
      <w:r w:rsidRPr="00CC7F12">
        <w:rPr>
          <w:rFonts w:ascii="Times New Roman" w:hAnsi="Times New Roman" w:cs="Times New Roman"/>
          <w:sz w:val="24"/>
          <w:szCs w:val="24"/>
        </w:rPr>
        <w:t xml:space="preserve"> 1. Dietetyk jest obowiązany do przestrzegania uchwał samorządu oraz regularnego uiszczania składek członkowskich.</w:t>
      </w:r>
    </w:p>
    <w:p w14:paraId="4E04836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Nieopłacone w terminie składki członkowskie podlegają egzekucji w trybie przepisów o postępowaniu egzekucyjnym w administracji.</w:t>
      </w:r>
    </w:p>
    <w:p w14:paraId="1E314B4D" w14:textId="77777777" w:rsidR="0009710A" w:rsidRPr="00CC7F12" w:rsidRDefault="0009710A" w:rsidP="0009710A">
      <w:pPr>
        <w:spacing w:after="40" w:line="360" w:lineRule="auto"/>
        <w:ind w:firstLine="540"/>
        <w:jc w:val="both"/>
        <w:rPr>
          <w:rFonts w:ascii="Times New Roman" w:hAnsi="Times New Roman" w:cs="Times New Roman"/>
          <w:sz w:val="24"/>
          <w:szCs w:val="24"/>
        </w:rPr>
      </w:pPr>
    </w:p>
    <w:p w14:paraId="642296BF"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Rozdział 7</w:t>
      </w:r>
    </w:p>
    <w:p w14:paraId="1DFE0C0F"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Odpowiedzialność zawodowa</w:t>
      </w:r>
    </w:p>
    <w:p w14:paraId="362159C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91.</w:t>
      </w:r>
      <w:r w:rsidRPr="00CC7F12">
        <w:rPr>
          <w:rFonts w:ascii="Times New Roman" w:hAnsi="Times New Roman" w:cs="Times New Roman"/>
          <w:sz w:val="24"/>
          <w:szCs w:val="24"/>
        </w:rPr>
        <w:t xml:space="preserve"> 1. Członkowie samorządu podlegają odpowiedzialności zawodowej za naruszenie zasad etyki zawodowej lub przepisów dotyczących wykonywania zawodu, zwane dalej „przewinieniem zawodowym”. </w:t>
      </w:r>
    </w:p>
    <w:p w14:paraId="387E790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Odpowiedzialności zawodowej, o której mowa w ust. 1, podlegają także obywatele państw członkowskich Unii Europejskiej wykonujący tymczasowo i okazjonalnie zawód dietetyka na terytorium Rzeczypospolitej Polskiej. </w:t>
      </w:r>
    </w:p>
    <w:p w14:paraId="66F5781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Ilekroć w przepisach niniejszego rozdziału jest mowa o sądzie dyscyplinarnym bez bliższego określenia, rozumie się przez to Sąd Dyscyplinarny lub Wyższy Sąd Dyscyplinarny. </w:t>
      </w:r>
    </w:p>
    <w:p w14:paraId="720D5BA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92.</w:t>
      </w:r>
      <w:r w:rsidRPr="00CC7F12">
        <w:rPr>
          <w:rFonts w:ascii="Times New Roman" w:hAnsi="Times New Roman" w:cs="Times New Roman"/>
          <w:sz w:val="24"/>
          <w:szCs w:val="24"/>
        </w:rPr>
        <w:t xml:space="preserve"> Postępowanie w przedmiocie odpowiedzialności zawodowej o ten sam czyn toczy się niezależnie od postępowania karnego w sprawie o przestępstwo, postępowania w sprawie o wykroczenie lub postępowania dyscyplinarnego wszczętego w jednostce organizacyjnej, w której przepisy szczególne przewidują takie postępowanie. Może jednak być ono zawieszone do czasu ukończenia postępowania karnego w sprawie o przestępstwo lub postępowania w sprawie o wykroczenie. </w:t>
      </w:r>
    </w:p>
    <w:p w14:paraId="058115B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93.</w:t>
      </w:r>
      <w:r w:rsidRPr="00CC7F12">
        <w:rPr>
          <w:rFonts w:ascii="Times New Roman" w:hAnsi="Times New Roman" w:cs="Times New Roman"/>
          <w:sz w:val="24"/>
          <w:szCs w:val="24"/>
        </w:rPr>
        <w:t xml:space="preserve"> 1. Postępowanie w przedmiocie odpowiedzialności zawodowej obejmuje: </w:t>
      </w:r>
    </w:p>
    <w:p w14:paraId="4429F7D9" w14:textId="77777777" w:rsidR="0009710A" w:rsidRPr="00CC7F12" w:rsidRDefault="0009710A" w:rsidP="0009710A">
      <w:pPr>
        <w:pStyle w:val="Akapitzlist"/>
        <w:numPr>
          <w:ilvl w:val="0"/>
          <w:numId w:val="6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czynności sprawdzające; </w:t>
      </w:r>
    </w:p>
    <w:p w14:paraId="191623CA" w14:textId="77777777" w:rsidR="0009710A" w:rsidRPr="00CC7F12" w:rsidRDefault="0009710A" w:rsidP="0009710A">
      <w:pPr>
        <w:pStyle w:val="Akapitzlist"/>
        <w:numPr>
          <w:ilvl w:val="0"/>
          <w:numId w:val="6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postępowanie wyjaśniające; </w:t>
      </w:r>
    </w:p>
    <w:p w14:paraId="0167BBB4" w14:textId="77777777" w:rsidR="0009710A" w:rsidRPr="00CC7F12" w:rsidRDefault="0009710A" w:rsidP="0009710A">
      <w:pPr>
        <w:pStyle w:val="Akapitzlist"/>
        <w:numPr>
          <w:ilvl w:val="0"/>
          <w:numId w:val="6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postępowanie przed sądem dyscyplinarnym; </w:t>
      </w:r>
    </w:p>
    <w:p w14:paraId="0398882A" w14:textId="77777777" w:rsidR="0009710A" w:rsidRPr="00CC7F12" w:rsidRDefault="0009710A" w:rsidP="0009710A">
      <w:pPr>
        <w:pStyle w:val="Akapitzlist"/>
        <w:numPr>
          <w:ilvl w:val="0"/>
          <w:numId w:val="6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postępowanie wykonawcze. </w:t>
      </w:r>
    </w:p>
    <w:p w14:paraId="0DAC675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Celem czynności sprawdzających jest zbadanie okoliczności koniecznych do ustalenia, czy istnieją podstawy do wszczęcia postępowania wyjaśniającego. W trakcie czynności sprawdzających nie przeprowadza się dowodu z opinii biegłego ani czynności wymagających spisania protokołu, z wyjątkiem przesłuchania w charakterze świadka osoby składającej skargę na dietetyka. </w:t>
      </w:r>
    </w:p>
    <w:p w14:paraId="2A05166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Celem postępowania wyjaśniającego jest ustalenie, czy został popełniony czyn mogący stanowić przewinienie zawodowe, wyjaśnienie okoliczności sprawy, a w przypadku stwierdzenia znamion przewinienia zawodowego – ustalenie osoby obwinionej oraz zebranie, zabezpieczenie i w niezbędnym zakresie utrwalenie dowodów dla sądu dyscyplinarnego. </w:t>
      </w:r>
    </w:p>
    <w:p w14:paraId="203A5FC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Celem postępowania przed sądem dyscyplinarnym jest pociągnięcie do odpowiedzialności sprawcy przewinienia zawodowego oraz ujawnienie okoliczności sprzyjających popełnianiu przewinień zawodowych, a także zapobieganie im oraz umacnianie poszanowania prawa i zasad współżycia społecznego. </w:t>
      </w:r>
    </w:p>
    <w:p w14:paraId="7A78E48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Celem postępowania wykonawczego jest wykonanie orzeczeń zapadłych w toku postępowania przed sądem dyscyplinarnym. </w:t>
      </w:r>
    </w:p>
    <w:p w14:paraId="0AE2FDD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94.</w:t>
      </w:r>
      <w:r w:rsidRPr="00CC7F12">
        <w:rPr>
          <w:rFonts w:ascii="Times New Roman" w:hAnsi="Times New Roman" w:cs="Times New Roman"/>
          <w:sz w:val="24"/>
          <w:szCs w:val="24"/>
        </w:rPr>
        <w:t xml:space="preserve">1. Stronami postępowania w przedmiocie odpowiedzialności zawodowej są pokrzywdzony oraz osoba obwiniona. </w:t>
      </w:r>
    </w:p>
    <w:p w14:paraId="4130AD9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 postępowaniu przed sądem dyscyplinarnym stroną jest również Rzecznik albo jego zastępca. </w:t>
      </w:r>
    </w:p>
    <w:p w14:paraId="03816D0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W postępowaniu w przedmiocie odpowiedzialności zawodowej zastępca Rzecznika wykonuje prawa i obowiązki Rzecznika. </w:t>
      </w:r>
    </w:p>
    <w:p w14:paraId="17415FB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95</w:t>
      </w:r>
      <w:r w:rsidRPr="00CC7F12">
        <w:rPr>
          <w:rFonts w:ascii="Times New Roman" w:hAnsi="Times New Roman" w:cs="Times New Roman"/>
          <w:sz w:val="24"/>
          <w:szCs w:val="24"/>
        </w:rPr>
        <w:t xml:space="preserve">.1. Pokrzywdzonym jest osoba fizyczna, osoba prawna lub jednostka organizacyjna nieposiadająca osobowości prawnej, której dobro prawne zostało bezpośrednio naruszone lub zagrożone przez przewinienie zawodowe. </w:t>
      </w:r>
    </w:p>
    <w:p w14:paraId="4201E11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Pokrzywdzony może ustanowić nie więcej niż dwóch pełnomocników. </w:t>
      </w:r>
    </w:p>
    <w:p w14:paraId="5D24577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W przypadku śmierci pokrzywdzonego jego prawa w postępowaniu w przedmiocie odpowiedzialności zawodowej, w tym prawo dostępu do informacji medycznej oraz dokumentacji medycznej, może wykonywać małżonek, wstępny, zstępny, rodzeństwo, powinowaty w tej samej linii lub stopniu, osoba pozostająca w stosunku przysposobienia oraz jej małżonek, a także osoba pozostająca we wspólnym pożyciu. </w:t>
      </w:r>
    </w:p>
    <w:p w14:paraId="563C479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96.</w:t>
      </w:r>
      <w:r w:rsidRPr="00CC7F12">
        <w:rPr>
          <w:rFonts w:ascii="Times New Roman" w:hAnsi="Times New Roman" w:cs="Times New Roman"/>
          <w:sz w:val="24"/>
          <w:szCs w:val="24"/>
        </w:rPr>
        <w:t xml:space="preserve"> 1. Za osobę obwinioną uważa się dietetyka, wobec którego w toku postępowania wyjaśniającego Rzecznik wydał postanowienie o przedstawieniu zarzutu lub przeciwko któremu skierował do Sądu Dyscyplinarnego wniosek o ukaranie. </w:t>
      </w:r>
    </w:p>
    <w:p w14:paraId="61938A7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Osoba obwiniona może ustanowić nie więcej niż trzech obrońców. </w:t>
      </w:r>
    </w:p>
    <w:p w14:paraId="7434589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W czasie postępowania w przedmiocie odpowiedzialności zawodowej, na uzasadniony wniosek osoby obwinionej, Sąd Dyscyplinarny ustanawia jej obrońcę z urzędu spośród dietetyków, adwokatów lub radców prawnych. Osoba obwiniona ma prawo we wniosku wskazać, czy chce aby w sprawie został ustanowiony dla niej obrońca w osobie dietetyka czy też w osobie adwokata lub radcy prawnego. W przypadku wyznaczenia obrońcy </w:t>
      </w:r>
    </w:p>
    <w:p w14:paraId="1738674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z urzędu dla osoby obwinionej uwzględnia się jej wniosek w przedmiocie osoby obrońcy.</w:t>
      </w:r>
    </w:p>
    <w:p w14:paraId="69DE424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W przypadku gdy zachodzi uzasadniona wątpliwość co do poczytalności osoby obwinionej i nie ma ona obrońcy z wyboru, Sąd Dyscyplinarny ustanawia jej obrońcę z urzędu spośród adwokatów lub radców prawnych. W postępowaniu wyjaśniającym sąd ustanawia obrońcę na wniosek Rzecznika. </w:t>
      </w:r>
    </w:p>
    <w:p w14:paraId="0EA1FFA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Jeżeli organ prowadzący postępowanie uzna za niezbędne ustanowienie obrońcy ze względu na okoliczności utrudniające obronę, Sąd Dyscyplinarny ustanawia dla osoby obwinionej obrońcę z urzędu, w szczególności spośród adwokatów lub radców prawnych. </w:t>
      </w:r>
    </w:p>
    <w:p w14:paraId="77D888C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97.</w:t>
      </w:r>
      <w:r w:rsidRPr="00CC7F12">
        <w:rPr>
          <w:rFonts w:ascii="Times New Roman" w:hAnsi="Times New Roman" w:cs="Times New Roman"/>
          <w:sz w:val="24"/>
          <w:szCs w:val="24"/>
        </w:rPr>
        <w:t xml:space="preserve"> 1. Organ prowadzący postępowanie w przedmiocie odpowiedzialności zawodowej przeprowadza dowody na wniosek stron lub z urzędu. </w:t>
      </w:r>
    </w:p>
    <w:p w14:paraId="4904D49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Jeżeli stwierdzenie okoliczności mających istotne znaczenie dla rozstrzygnięcia sprawy wymaga wiadomości specjalnych, zasięga się opinii biegłego lub specjalisty. </w:t>
      </w:r>
    </w:p>
    <w:p w14:paraId="595DC1C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W celu wydania opinii o stanie zdrowia psychicznego osoby obwinionej powołuje się dwóch biegłych lekarzy psychiatrów. </w:t>
      </w:r>
    </w:p>
    <w:p w14:paraId="7CE016A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Nie stanowi naruszenia tajemnicy zawodowej składanie przez dietetyka zeznań lub wyjaśnień w trakcie postępowania w przedmiocie odpowiedzialności zawodowej. </w:t>
      </w:r>
    </w:p>
    <w:p w14:paraId="3BD3092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98</w:t>
      </w:r>
      <w:r w:rsidRPr="00CC7F12">
        <w:rPr>
          <w:rFonts w:ascii="Times New Roman" w:hAnsi="Times New Roman" w:cs="Times New Roman"/>
          <w:sz w:val="24"/>
          <w:szCs w:val="24"/>
        </w:rPr>
        <w:t xml:space="preserve">. 1. Jeżeli w postępowaniu w sprawie odpowiedzialności zawodowej świadek, biegły lub specjalista bez usprawiedliwienia nie stawił się na wezwanie Rzecznika lub na rozprawę przed Sądem Dyscyplinarnym albo bezpodstawnie odmawia zeznań, Rzecznik lub Sąd Dyscyplinarny może zwrócić się do sądu rejonowego właściwego ze względu na miejsce zamieszkania osoby wezwanej o: </w:t>
      </w:r>
    </w:p>
    <w:p w14:paraId="2A13AF7B" w14:textId="77777777" w:rsidR="0009710A" w:rsidRPr="00CC7F12" w:rsidRDefault="0009710A" w:rsidP="0009710A">
      <w:pPr>
        <w:pStyle w:val="Akapitzlist"/>
        <w:numPr>
          <w:ilvl w:val="0"/>
          <w:numId w:val="6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nałożenie kary pieniężnej za nieusprawiedliwione niestawiennictwo albo za odmowę zeznań;</w:t>
      </w:r>
    </w:p>
    <w:p w14:paraId="503FDAFF" w14:textId="77777777" w:rsidR="0009710A" w:rsidRPr="00CC7F12" w:rsidRDefault="0009710A" w:rsidP="0009710A">
      <w:pPr>
        <w:pStyle w:val="Akapitzlist"/>
        <w:numPr>
          <w:ilvl w:val="0"/>
          <w:numId w:val="6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przymusowe sprowadzenie świadka, biegłego lub specjalisty. </w:t>
      </w:r>
    </w:p>
    <w:p w14:paraId="3CC1564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Świadek, biegły lub specjalista nie podlega karze, o której mowa w ust. 1 pkt 1, jeżeli nie był uprzedzony o skutkach niestawiennictwa albo odmowy złożenia zeznań. </w:t>
      </w:r>
    </w:p>
    <w:p w14:paraId="6016F1D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Jeżeli świadek, biegły lub specjalista nie może stawić się z powodu przeszkody zbyt trudnej do usunięcia, Sąd Dyscyplinarny zleca jego przesłuchanie członkowi wyznaczonemu ze swego składu. Strony mają prawo brać udział w tej czynności. </w:t>
      </w:r>
    </w:p>
    <w:p w14:paraId="6B4903C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99</w:t>
      </w:r>
      <w:r w:rsidRPr="00CC7F12">
        <w:rPr>
          <w:rFonts w:ascii="Times New Roman" w:hAnsi="Times New Roman" w:cs="Times New Roman"/>
          <w:sz w:val="24"/>
          <w:szCs w:val="24"/>
        </w:rPr>
        <w:t xml:space="preserve">. 1. Nie można pociągnąć do odpowiedzialności zawodowej osoby obwinionej, dopóki popełnienie przewinienia zawodowego nie zostało udowodnione i stwierdzone prawomocnym orzeczeniem Sądu Dyscyplinarnego. </w:t>
      </w:r>
    </w:p>
    <w:p w14:paraId="6B238D8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Wszelkie wątpliwości, których w postępowaniu w przedmiocie odpowiedzialności zawodowej nie da się usunąć, należy tłumaczyć na korzyść osoby obwinionej. </w:t>
      </w:r>
    </w:p>
    <w:p w14:paraId="4DF8C3B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Organy prowadzące postępowanie w przedmiocie odpowiedzialności zawodowej kształtują swoje przekonanie na podstawie wszystkich przeprowadzonych dowodów, ocenianych swobodnie, z uwzględnieniem zasad prawidłowego rozumowania oraz wskazań wiedzy i doświadczenia życiowego. </w:t>
      </w:r>
    </w:p>
    <w:p w14:paraId="5B79175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100.</w:t>
      </w:r>
      <w:r w:rsidRPr="00CC7F12">
        <w:rPr>
          <w:rFonts w:ascii="Times New Roman" w:hAnsi="Times New Roman" w:cs="Times New Roman"/>
          <w:sz w:val="24"/>
          <w:szCs w:val="24"/>
        </w:rPr>
        <w:t xml:space="preserve"> 1. Postępowania w przedmiocie odpowiedzialności zawodowej nie wszczyna się, jeżeli: </w:t>
      </w:r>
    </w:p>
    <w:p w14:paraId="4F80AECE" w14:textId="77777777" w:rsidR="0009710A" w:rsidRPr="00CC7F12" w:rsidRDefault="0009710A" w:rsidP="0009710A">
      <w:pPr>
        <w:pStyle w:val="Akapitzlist"/>
        <w:numPr>
          <w:ilvl w:val="0"/>
          <w:numId w:val="6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czynu nie popełniono albo brak jest danych dostatecznie uzasadniających podejrzenie jego popełnienia; </w:t>
      </w:r>
    </w:p>
    <w:p w14:paraId="16BF0502" w14:textId="77777777" w:rsidR="0009710A" w:rsidRPr="00CC7F12" w:rsidRDefault="0009710A" w:rsidP="0009710A">
      <w:pPr>
        <w:pStyle w:val="Akapitzlist"/>
        <w:numPr>
          <w:ilvl w:val="0"/>
          <w:numId w:val="6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czyn nie stanowi przewinienia zawodowego albo przepisy ustawy stanowią, że sprawca nie popełnia przewinienia zawodowego; </w:t>
      </w:r>
    </w:p>
    <w:p w14:paraId="392FCDFB" w14:textId="77777777" w:rsidR="0009710A" w:rsidRPr="00CC7F12" w:rsidRDefault="0009710A" w:rsidP="0009710A">
      <w:pPr>
        <w:pStyle w:val="Akapitzlist"/>
        <w:numPr>
          <w:ilvl w:val="0"/>
          <w:numId w:val="6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osoba obwiniona zmarła; </w:t>
      </w:r>
    </w:p>
    <w:p w14:paraId="79FDEF1F" w14:textId="77777777" w:rsidR="0009710A" w:rsidRPr="00CC7F12" w:rsidRDefault="0009710A" w:rsidP="0009710A">
      <w:pPr>
        <w:pStyle w:val="Akapitzlist"/>
        <w:numPr>
          <w:ilvl w:val="0"/>
          <w:numId w:val="6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nastąpiło ustanie karalności; </w:t>
      </w:r>
    </w:p>
    <w:p w14:paraId="1DCB6968" w14:textId="77777777" w:rsidR="0009710A" w:rsidRPr="00CC7F12" w:rsidRDefault="0009710A" w:rsidP="0009710A">
      <w:pPr>
        <w:pStyle w:val="Akapitzlist"/>
        <w:numPr>
          <w:ilvl w:val="0"/>
          <w:numId w:val="6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postępowanie w przedmiocie odpowiedzialności zawodowej co do tego samego czynu tej samej osoby zostało prawomocnie zakończone albo wcześniej wszczęte toczy się; </w:t>
      </w:r>
    </w:p>
    <w:p w14:paraId="1F97790D" w14:textId="77777777" w:rsidR="0009710A" w:rsidRPr="00CC7F12" w:rsidRDefault="0009710A" w:rsidP="0009710A">
      <w:pPr>
        <w:pStyle w:val="Akapitzlist"/>
        <w:numPr>
          <w:ilvl w:val="0"/>
          <w:numId w:val="6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szkodliwość społeczna czynu jest znikoma. </w:t>
      </w:r>
    </w:p>
    <w:p w14:paraId="110B990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Postępowanie w przedmiocie odpowiedzialności zawodowej umarza się, jeżeli wystąpią przesłanki wymienione w ust. 1. </w:t>
      </w:r>
    </w:p>
    <w:p w14:paraId="04FA68F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W przypadku śmierci osoby obwinionej przed ukończeniem rozpoczętego postępowania przed Sądem Dyscyplinarnym toczy się ono nadal, jeżeli w terminie 2 miesięcy od dnia jej zgonu zażąda tego jej małżonek, wstępny, zstępny, rodzeństwo, powinowaty w tej samej linii lub stopniu, osoba pozostająca w stosunku przysposobienia oraz jej małżonek lub osoba pozostająca we wspólnym pożyciu. W takim przypadku Sąd Dyscyplinarny może wydać tylko orzeczenie uniewinniające albo w przypadku braku przesłanek dla wydania tego rodzaju orzeczenia – umorzyć postępowanie. </w:t>
      </w:r>
    </w:p>
    <w:p w14:paraId="1599101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101.</w:t>
      </w:r>
      <w:r w:rsidRPr="00CC7F12">
        <w:rPr>
          <w:rFonts w:ascii="Times New Roman" w:hAnsi="Times New Roman" w:cs="Times New Roman"/>
          <w:sz w:val="24"/>
          <w:szCs w:val="24"/>
        </w:rPr>
        <w:t xml:space="preserve"> 1. Nie można wszcząć postępowania w przedmiocie odpowiedzialności zawodowej, jeżeli od chwili popełnienia czynu upłynęły 3 lata. </w:t>
      </w:r>
    </w:p>
    <w:p w14:paraId="2C0B05B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Bieg przedawnienia przerywa każda czynność Rzecznika dotycząca czynu dietetyka. </w:t>
      </w:r>
    </w:p>
    <w:p w14:paraId="3DE722A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Karalność przewinienia zawodowego ustaje, jeżeli od czasu jego popełnienia upłynęło 5 lat. </w:t>
      </w:r>
    </w:p>
    <w:p w14:paraId="672882E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Jeżeli czyn, o którym mowa w ust. 1, stanowi jednocześnie przestępstwo, ustanie karalności przewinienia zawodowego następuje nie wcześniej niż ustanie karalności przestępstwa. </w:t>
      </w:r>
    </w:p>
    <w:p w14:paraId="1833DBC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102.</w:t>
      </w:r>
      <w:r w:rsidRPr="00CC7F12">
        <w:rPr>
          <w:rFonts w:ascii="Times New Roman" w:hAnsi="Times New Roman" w:cs="Times New Roman"/>
          <w:sz w:val="24"/>
          <w:szCs w:val="24"/>
        </w:rPr>
        <w:t xml:space="preserve"> 1. Rzecznik niezwłocznie po otrzymaniu informacji wskazującej na możliwość popełnienia przewinienia zawodowego jest obowiązany wydać postanowienie o wszczęciu bądź o odmowie wszczęcia postępowania wyjaśniającego. Postanowienie doręcza się stronom. </w:t>
      </w:r>
    </w:p>
    <w:p w14:paraId="18820ED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Jeżeli zachodzi potrzeba, można zażądać uzupełnienia w określonym terminie danych zawartych w informacji, o której mowa w ust. 1, lub dokonać sprawdzenia faktów w tym zakresie. W tym przypadku postanowienie o wszczęciu albo o odmowie wszczęcia postępowania należy wydać najpóźniej w terminie miesiąca od dnia otrzymania informacji. </w:t>
      </w:r>
    </w:p>
    <w:p w14:paraId="507F5F5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Pokrzywdzonemu przysługuje zażalenie na postanowienie o odmowie wszczęcia postępowania wyjaśniającego. </w:t>
      </w:r>
    </w:p>
    <w:p w14:paraId="417A3AC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Stronom przysługuje zażalenie na postanowienie o umorzeniu postępowania wyjaśniającego. </w:t>
      </w:r>
    </w:p>
    <w:p w14:paraId="092E469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Uprawnionym do złożenia zażalenia przysługuje prawo przejrzenia akt. </w:t>
      </w:r>
    </w:p>
    <w:p w14:paraId="4F56648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6. Zażalenie wnosi się do Sądu Dyscyplinarnego za pośrednictwem Rzecznika w terminie 14 dni od dnia otrzymania odpisu postanowienia. </w:t>
      </w:r>
    </w:p>
    <w:p w14:paraId="405B2A7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7. Sąd Dyscyplinarny rozpoznaje zażalenie oraz orzeka w składzie trzyosobowym. </w:t>
      </w:r>
    </w:p>
    <w:p w14:paraId="0479038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8. Uchylając postanowienie o umorzeniu postępowania wyjaśniającego albo o odmowie jego wszczęcia, Sąd Dyscyplinarny wskazuje powody uchylenia, a w miarę potrzeby – także okoliczności, które należy wyjaśnić, lub czynności, które należy przeprowadzić. Wskazania te są wiążące dla Rzecznika. </w:t>
      </w:r>
    </w:p>
    <w:p w14:paraId="3188316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103.</w:t>
      </w:r>
      <w:r w:rsidRPr="00CC7F12">
        <w:rPr>
          <w:rFonts w:ascii="Times New Roman" w:hAnsi="Times New Roman" w:cs="Times New Roman"/>
          <w:sz w:val="24"/>
          <w:szCs w:val="24"/>
        </w:rPr>
        <w:t xml:space="preserve"> W toku postępowania wyjaśniającego Rzecznik powinien dążyć do szczegółowego wyjaśnienia sprawy. W tym celu może przesłuchiwać pokrzywdzonego i inne osoby w charakterze świadków, powoływać i przesłuchiwać biegłych lub specjalistów, jak również przeprowadzać inne dowody. W przypadkach niecierpiących zwłoki, w szczególności wtedy, gdy mogłoby to spowodować zatarcie śladów lub dowodów przewinienia zawodowego, Rzecznik może przesłuchać dietetyka w charakterze osoby obwinionej, przed wydaniem postanowienia o przedstawieniu zarzutów, jeżeli zachodzą warunki do sporządzenia takiego postanowienia. </w:t>
      </w:r>
    </w:p>
    <w:p w14:paraId="50DBDF1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104.</w:t>
      </w:r>
      <w:r w:rsidRPr="00CC7F12">
        <w:rPr>
          <w:rFonts w:ascii="Times New Roman" w:hAnsi="Times New Roman" w:cs="Times New Roman"/>
          <w:sz w:val="24"/>
          <w:szCs w:val="24"/>
        </w:rPr>
        <w:t xml:space="preserve"> Jeżeli zebrany w postępowaniu wyjaśniającym materiał dowodowy wskazuje na fakt popełnienia przewinienia zawodowego, Rzecznik wydaje postanowienie o przedstawieniu dietetykowi zarzutów. </w:t>
      </w:r>
    </w:p>
    <w:p w14:paraId="1E0B12D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105.</w:t>
      </w:r>
      <w:r w:rsidRPr="00CC7F12">
        <w:rPr>
          <w:rFonts w:ascii="Times New Roman" w:hAnsi="Times New Roman" w:cs="Times New Roman"/>
          <w:sz w:val="24"/>
          <w:szCs w:val="24"/>
        </w:rPr>
        <w:t xml:space="preserve"> 1. Jeżeli postępowanie wyjaśniające nie dostarczyło podstaw do sporządzenia wniosku o ukaranie, Rzecznik wydaje postanowienie o umorzeniu postępowania bez konieczności uprzedniego zaznajomienia osoby obwinionej z materiałami postępowania wyjaśniającego i bez postanowienia o zamknięciu postępowania. </w:t>
      </w:r>
    </w:p>
    <w:p w14:paraId="29DE512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 postanowieniu o umorzeniu postępowania wskazuje się przyczyny umorzenia. </w:t>
      </w:r>
    </w:p>
    <w:p w14:paraId="50DCA5A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Jeżeli umorzenie następuje po wydaniu postanowienia o przedstawieniu zarzutów, postanowienie o umorzeniu zawiera także imię i nazwisko osoby obwinionej oraz określenie zarzucanego jej czynu. </w:t>
      </w:r>
    </w:p>
    <w:p w14:paraId="3BCBD90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106.</w:t>
      </w:r>
      <w:r w:rsidRPr="00CC7F12">
        <w:rPr>
          <w:rFonts w:ascii="Times New Roman" w:hAnsi="Times New Roman" w:cs="Times New Roman"/>
          <w:sz w:val="24"/>
          <w:szCs w:val="24"/>
        </w:rPr>
        <w:t xml:space="preserve"> 1. Jeżeli istnieją podstawy do sporządzenia wniosku o ukaranie, Rzecznik zawiadamia osobę obwinioną lub jej obrońców o terminie końcowego zaznajomienia z materiałami postępowania wyjaśniającego wraz z pouczeniem o możliwości uprzedniego przejrzenia akt. </w:t>
      </w:r>
    </w:p>
    <w:p w14:paraId="1650ACF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 terminie 14 dni od dnia zaznajomienia osoby obwinionej z materiałami postępowania wyjaśniającego może ona składać wnioski o uzupełnienie postępowania. </w:t>
      </w:r>
    </w:p>
    <w:p w14:paraId="3008630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Termin zaznajomienia osoby obwinionej z materiałami postępowania wyjaśniającego powinien być tak wyznaczony, aby od doręczenia zawiadomienia o nim osobie obwinionej i jej obrońcom upłynęło co najmniej 14 dni. </w:t>
      </w:r>
    </w:p>
    <w:p w14:paraId="4CCB376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Nieusprawiedliwione niestawiennictwo osoby obwinionej lub jej obrońcy nie wstrzymuje dalszego postępowania. </w:t>
      </w:r>
    </w:p>
    <w:p w14:paraId="2B19C8B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Jeżeli nie zachodzi potrzeba uzupełnienia postępowania wyjaśniającego, Rzecznik wydaje postanowienie o jego zamknięciu. </w:t>
      </w:r>
    </w:p>
    <w:p w14:paraId="1736850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6. Rzecznik, w terminie 14 dni od dnia wydania postanowienia o zamknięciu postępowania wyjaśniającego, składa do Sądu Dyscyplinarnego wniosek o ukaranie. </w:t>
      </w:r>
    </w:p>
    <w:p w14:paraId="21992D6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107</w:t>
      </w:r>
      <w:r w:rsidRPr="00CC7F12">
        <w:rPr>
          <w:rFonts w:ascii="Times New Roman" w:hAnsi="Times New Roman" w:cs="Times New Roman"/>
          <w:sz w:val="24"/>
          <w:szCs w:val="24"/>
        </w:rPr>
        <w:t xml:space="preserve">. 1. Postępowanie wyjaśniające prowadzone przez Rzecznika powinno być zakończone w terminie 6 miesięcy od dnia uzyskania informacji, o której mowa </w:t>
      </w:r>
      <w:r w:rsidRPr="00CC7F12">
        <w:br/>
      </w:r>
      <w:r w:rsidRPr="00CC7F12">
        <w:rPr>
          <w:rFonts w:ascii="Times New Roman" w:hAnsi="Times New Roman" w:cs="Times New Roman"/>
          <w:sz w:val="24"/>
          <w:szCs w:val="24"/>
        </w:rPr>
        <w:t xml:space="preserve">w art. 102 ust. 1. </w:t>
      </w:r>
    </w:p>
    <w:p w14:paraId="0C6F076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 uzasadnionym przypadku Sąd Dyscyplinarny może przedłużyć okres postępowania wyjaśniającego na dalszy czas określony, nie dłuższy niż 6 miesięcy. </w:t>
      </w:r>
    </w:p>
    <w:p w14:paraId="1A7AFAF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W przypadku niezakończenia postępowania wyjaśniającego w terminie 12 miesięcy akta sprawy przekazuje się Wyższemu Sądowi Dyscyplinarnemu, który może przedłużyć postępowanie wyjaśniające na dalszy czas określony. W przedmiocie przedłużenia postępowania Wyższy Sąd Dyscyplinarny orzeka w składzie trzyosobowym. </w:t>
      </w:r>
    </w:p>
    <w:p w14:paraId="7AFAB0B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108.</w:t>
      </w:r>
      <w:r w:rsidRPr="00CC7F12">
        <w:rPr>
          <w:rFonts w:ascii="Times New Roman" w:hAnsi="Times New Roman" w:cs="Times New Roman"/>
          <w:sz w:val="24"/>
          <w:szCs w:val="24"/>
        </w:rPr>
        <w:t xml:space="preserve"> 1. W przypadku gdy zebrane w postępowaniu wyjaśniającym lub przeprowadzone przed Sądem Dyscyplinarnym dowody wskazują z dużym prawdopodobieństwem, że osoba obwiniona popełniła przewinienie zawodowe, a rodzaj tego przewinienia wskazuje, że wykonywanie przez osobę obwinioną zawodu zagraża bezpieczeństwu pacjentów lub grozi popełnieniem kolejnego przewinienia zawodowego, Sąd Dyscyplinarny może wydać postanowienie o tymczasowym zawieszeniu prawa wykonywania zawodu przez osobę obwinioną na okres nieprzekraczający 12 miesięcy. </w:t>
      </w:r>
    </w:p>
    <w:p w14:paraId="7E5963C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Postanowienie o tymczasowym zawieszeniu prawa wykonywania zawodu Sąd Dyscyplinarny może wydać z urzędu lub na wniosek Rzecznika. Jest ono natychmiast wykonalne. </w:t>
      </w:r>
    </w:p>
    <w:p w14:paraId="465564F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Sąd Dyscyplinarny niezwłocznie przekazuje Prezesowi KRD postanowienie o tymczasowym zawieszeniu prawa wykonywania zawodu. </w:t>
      </w:r>
    </w:p>
    <w:p w14:paraId="550E4C7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Jeżeli do dnia upływu okresu tymczasowego zawieszenia prawa wykonywania zawodu w sprawie zawieszonego dietetyka nie zapadnie prawomocne orzeczenie Sądu Dyscyplinarnego, sąd ten z urzędu bada zasadność dalszego tymczasowego zawieszenia prawa wykonywania zawodu. </w:t>
      </w:r>
    </w:p>
    <w:p w14:paraId="20974B3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Na postanowienie, o którym mowa w ust. 1, a także na dalsze tymczasowe zawieszenie prawa wykonywania zawodu, o którym mowa w ust. 4, osobie obwinionej przysługuje zażalenie w terminie 14 dni od dnia jego doręczenia. Zażalenie wnosi się do Wyższego Sądu Dyscyplinarnego za pośrednictwem Sądu Dyscyplinarnego. Zażalenie nie wstrzymuje natychmiastowej wykonalności postanowienia, jednak Wyższy Sąd Dyscyplinarny może postanowić o wstrzymaniu natychmiastowej wykonalności postanowienia, aż do czasu rozpoznania zażalenia. </w:t>
      </w:r>
    </w:p>
    <w:p w14:paraId="672C5CD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6. W przedmiocie zażalenia na postanowienie o tymczasowym zawieszeniu prawa wykonywania zawodu, a także o wstrzymaniu natychmiastowej wykonalności tego postanowienia Wyższy Sąd Dyscyplinarny orzeka w składzie trzyosobowym. </w:t>
      </w:r>
    </w:p>
    <w:p w14:paraId="2BF3376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7. Wyższy Sąd Dyscyplinarny orzeka w przedmiocie zażalenia na postanowienie o tymczasowym zawieszeniu prawa wykonywania zawodu w terminie nie dłuższym niż 1 miesiąc od daty złożenia zażalenia. </w:t>
      </w:r>
    </w:p>
    <w:p w14:paraId="2CA0DE8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8. Na postanowienie Wyższego Sądu Dyscyplinarnego w przedmiocie zażalenia o tymczasowym zawieszeniu prawa wykonywania zawodu przysługuje zażalenie w terminie 14 dni od daty jego doręczenia. Zażalenie wnosi się do sądu apelacyjnego właściwego dla skarżącego za pośrednictwem Wyższego Sądu Dyscyplinarnego. Zażalenie do sądu apelacyjnego nie wstrzymuje natychmiastowej wykonalności postanowienia, jednak sąd apelacyjny może postanowić o wstrzymaniu natychmiastowej wykonalności postanowienia, aż do czasu rozpoznania zażalenia.</w:t>
      </w:r>
    </w:p>
    <w:p w14:paraId="3284D94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9. Tymczasowo zawieszony może w każdym czasie złożyć do Sądu Dyscyplinarnego wniosek o uchylenie postanowienia o tymczasowym zawieszeniu. Na postanowienie w przedmiocie wniosku zażalenie do Wyższego Sądu Dyscyplinarnego przysługuje w terminie 14 dni od dnia jego doręczenia, jednakże tylko wtedy, gdy wniosek został złożony po upływie co najmniej trzech miesięcy od dnia wydania postanowienia w przedmiocie tymczasowego zawieszenia. Zażalenie wnosi się za pośrednictwem Sądu Dyscyplinarnego.</w:t>
      </w:r>
    </w:p>
    <w:p w14:paraId="2D90272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10. Od postanowienia Wyższego Sądu Dyscyplinarnego w przedmiocie zażalenia na postanowienie w przedmiocie wniosku o uchylenie postanowienia o tymczasowym zawieszeniu przysługuje w terminie 14 dni od dnia jego doręczenia zażalenie do sądu apelacyjnego. Zażalenie wnosi się za pośrednictwem Wyższego Sądu Dyscyplinarnego.</w:t>
      </w:r>
    </w:p>
    <w:p w14:paraId="0E3BAD8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11. Tymczasowe zawieszenie uchyla się niezwłocznie, jeżeli ustaną przyczyny, wskutek których zostało ono zastosowane, lub powstaną przyczyny uzasadniające jego uchylenie.</w:t>
      </w:r>
    </w:p>
    <w:p w14:paraId="227D1F7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12. Okres tymczasowego zawieszenia prawa wykonywania zawodu zalicza się na poczet kary zawieszenia prawa wykonywania zawodu.</w:t>
      </w:r>
    </w:p>
    <w:p w14:paraId="352DB32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109.</w:t>
      </w:r>
      <w:r w:rsidRPr="00CC7F12">
        <w:rPr>
          <w:rFonts w:ascii="Times New Roman" w:hAnsi="Times New Roman" w:cs="Times New Roman"/>
          <w:sz w:val="24"/>
          <w:szCs w:val="24"/>
        </w:rPr>
        <w:t xml:space="preserve"> 1. Sprawy w przedmiocie odpowiedzialności zawodowej rozpoznają Sąd Dyscyplinarny i Wyższy Sąd Dyscyplinarny. </w:t>
      </w:r>
    </w:p>
    <w:p w14:paraId="353F00F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Właściwy do rozpoznania sprawy w pierwszej instancji jest Sąd Dyscyplinarny. </w:t>
      </w:r>
    </w:p>
    <w:p w14:paraId="4D13D73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110.</w:t>
      </w:r>
      <w:r w:rsidRPr="00CC7F12">
        <w:rPr>
          <w:rFonts w:ascii="Times New Roman" w:hAnsi="Times New Roman" w:cs="Times New Roman"/>
          <w:sz w:val="24"/>
          <w:szCs w:val="24"/>
        </w:rPr>
        <w:t xml:space="preserve"> 1. Postępowanie przed Sądem Dyscyplinarnym odbywa się na rozprawie jawnej. </w:t>
      </w:r>
    </w:p>
    <w:p w14:paraId="0D35607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Sąd Dyscyplinarny może wyłączyć jawność rozprawy, jeżeli jawność mogłaby: </w:t>
      </w:r>
    </w:p>
    <w:p w14:paraId="53C32B4B" w14:textId="77777777" w:rsidR="0009710A" w:rsidRPr="00CC7F12" w:rsidRDefault="0009710A" w:rsidP="0009710A">
      <w:pPr>
        <w:pStyle w:val="Akapitzlist"/>
        <w:numPr>
          <w:ilvl w:val="0"/>
          <w:numId w:val="6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naruszyć tajemnicę zawodową; </w:t>
      </w:r>
    </w:p>
    <w:p w14:paraId="0160C992" w14:textId="77777777" w:rsidR="0009710A" w:rsidRPr="00CC7F12" w:rsidRDefault="0009710A" w:rsidP="0009710A">
      <w:pPr>
        <w:pStyle w:val="Akapitzlist"/>
        <w:numPr>
          <w:ilvl w:val="0"/>
          <w:numId w:val="6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wywołać zakłócenie spokoju lub porządku publicznego; </w:t>
      </w:r>
    </w:p>
    <w:p w14:paraId="79219A09" w14:textId="77777777" w:rsidR="0009710A" w:rsidRPr="00CC7F12" w:rsidRDefault="0009710A" w:rsidP="0009710A">
      <w:pPr>
        <w:pStyle w:val="Akapitzlist"/>
        <w:numPr>
          <w:ilvl w:val="0"/>
          <w:numId w:val="6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obrażać dobre obyczaje; </w:t>
      </w:r>
    </w:p>
    <w:p w14:paraId="191F4DB9" w14:textId="77777777" w:rsidR="0009710A" w:rsidRPr="00CC7F12" w:rsidRDefault="0009710A" w:rsidP="0009710A">
      <w:pPr>
        <w:pStyle w:val="Akapitzlist"/>
        <w:numPr>
          <w:ilvl w:val="0"/>
          <w:numId w:val="6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ujawnić okoliczności, które ze względu na ważny interes państwa powinny być zachowane w tajemnicy; </w:t>
      </w:r>
    </w:p>
    <w:p w14:paraId="60F57A5C" w14:textId="77777777" w:rsidR="0009710A" w:rsidRPr="00CC7F12" w:rsidRDefault="0009710A" w:rsidP="0009710A">
      <w:pPr>
        <w:pStyle w:val="Akapitzlist"/>
        <w:numPr>
          <w:ilvl w:val="0"/>
          <w:numId w:val="6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naruszyć ważny interes prywatny. </w:t>
      </w:r>
    </w:p>
    <w:p w14:paraId="4464188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Sąd Dyscyplinarny wyłącza jawność rozprawy także na wniosek pokrzywdzonego. </w:t>
      </w:r>
    </w:p>
    <w:p w14:paraId="4F0EC01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111.</w:t>
      </w:r>
      <w:r w:rsidRPr="00CC7F12">
        <w:rPr>
          <w:rFonts w:ascii="Times New Roman" w:hAnsi="Times New Roman" w:cs="Times New Roman"/>
          <w:sz w:val="24"/>
          <w:szCs w:val="24"/>
        </w:rPr>
        <w:t xml:space="preserve"> 1. Sąd Dyscyplinarny orzeka w składzie trzyosobowym. </w:t>
      </w:r>
    </w:p>
    <w:p w14:paraId="03EC67F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Wyższy Sąd Dyscyplinarny orzeka w składzie pięcioosobowym, jeżeli ustawa nie stanowi inaczej. </w:t>
      </w:r>
    </w:p>
    <w:p w14:paraId="1F5DED6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W składzie orzekającym Sądu Dyscyplinarnego może uczestniczyć, bez prawa głosu, jeden z członków sądu, wyznaczony w charakterze sędziego rezerwowego. </w:t>
      </w:r>
    </w:p>
    <w:p w14:paraId="7169BE3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112.</w:t>
      </w:r>
      <w:r w:rsidRPr="00CC7F12">
        <w:rPr>
          <w:rFonts w:ascii="Times New Roman" w:hAnsi="Times New Roman" w:cs="Times New Roman"/>
          <w:sz w:val="24"/>
          <w:szCs w:val="24"/>
        </w:rPr>
        <w:t xml:space="preserve"> Członkowie Sądów Dyscyplinarnych w zakresie orzekania podlegają przepisom powszechnie obowiązującego prawa. </w:t>
      </w:r>
    </w:p>
    <w:p w14:paraId="00B250F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113</w:t>
      </w:r>
      <w:r w:rsidRPr="00CC7F12">
        <w:rPr>
          <w:rFonts w:ascii="Times New Roman" w:hAnsi="Times New Roman" w:cs="Times New Roman"/>
          <w:sz w:val="24"/>
          <w:szCs w:val="24"/>
        </w:rPr>
        <w:t xml:space="preserve">. 1. Sąd Dyscyplinarny umarza postępowanie w przypadku: </w:t>
      </w:r>
    </w:p>
    <w:p w14:paraId="53D8F49D" w14:textId="77777777" w:rsidR="0009710A" w:rsidRPr="00CC7F12" w:rsidRDefault="0009710A" w:rsidP="0009710A">
      <w:pPr>
        <w:pStyle w:val="Akapitzlist"/>
        <w:numPr>
          <w:ilvl w:val="0"/>
          <w:numId w:val="6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stwierdzenia po rozpoczęciu przewodu sądowego okoliczności wymienionych w art. 100 ust. 1 pkt 3–6; </w:t>
      </w:r>
    </w:p>
    <w:p w14:paraId="452CFF8E" w14:textId="77777777" w:rsidR="0009710A" w:rsidRPr="00CC7F12" w:rsidRDefault="0009710A" w:rsidP="0009710A">
      <w:pPr>
        <w:pStyle w:val="Akapitzlist"/>
        <w:numPr>
          <w:ilvl w:val="0"/>
          <w:numId w:val="6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gdy osoba obwiniona w chwili popełnienia czynu była niepoczytalna. </w:t>
      </w:r>
    </w:p>
    <w:p w14:paraId="6A54CBB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 przypadku ujawnienia okoliczności wymienionych w art. 100 ust. 1 pkt 1 i 2 Sąd Dyscyplinarny wydaje orzeczenie uniewinniające osobę obwinioną. </w:t>
      </w:r>
    </w:p>
    <w:p w14:paraId="52172EB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114.</w:t>
      </w:r>
      <w:r w:rsidRPr="00CC7F12">
        <w:rPr>
          <w:rFonts w:ascii="Times New Roman" w:hAnsi="Times New Roman" w:cs="Times New Roman"/>
          <w:sz w:val="24"/>
          <w:szCs w:val="24"/>
        </w:rPr>
        <w:t xml:space="preserve"> 1. Sąd Dyscyplinarny może orzec następujące kary: </w:t>
      </w:r>
    </w:p>
    <w:p w14:paraId="5E685ED9" w14:textId="77777777" w:rsidR="0009710A" w:rsidRPr="00CC7F12" w:rsidRDefault="0009710A" w:rsidP="0009710A">
      <w:pPr>
        <w:pStyle w:val="Akapitzlist"/>
        <w:numPr>
          <w:ilvl w:val="0"/>
          <w:numId w:val="6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upomnienie; </w:t>
      </w:r>
    </w:p>
    <w:p w14:paraId="650B9D65" w14:textId="77777777" w:rsidR="0009710A" w:rsidRPr="00CC7F12" w:rsidRDefault="0009710A" w:rsidP="0009710A">
      <w:pPr>
        <w:pStyle w:val="Akapitzlist"/>
        <w:numPr>
          <w:ilvl w:val="0"/>
          <w:numId w:val="6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naganę; </w:t>
      </w:r>
    </w:p>
    <w:p w14:paraId="09A2217B" w14:textId="77777777" w:rsidR="0009710A" w:rsidRPr="00CC7F12" w:rsidRDefault="0009710A" w:rsidP="0009710A">
      <w:pPr>
        <w:pStyle w:val="Akapitzlist"/>
        <w:numPr>
          <w:ilvl w:val="0"/>
          <w:numId w:val="6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karę pieniężną; </w:t>
      </w:r>
    </w:p>
    <w:p w14:paraId="2BEB33D7" w14:textId="77777777" w:rsidR="0009710A" w:rsidRPr="00CC7F12" w:rsidRDefault="0009710A" w:rsidP="0009710A">
      <w:pPr>
        <w:pStyle w:val="Akapitzlist"/>
        <w:numPr>
          <w:ilvl w:val="0"/>
          <w:numId w:val="6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zakaz pełnienia funkcji kierowniczych w ramach wykonywania zawodu dietetyka na okres od 1 roku do 5 lat; </w:t>
      </w:r>
    </w:p>
    <w:p w14:paraId="793095DF" w14:textId="77777777" w:rsidR="0009710A" w:rsidRPr="00CC7F12" w:rsidRDefault="0009710A" w:rsidP="0009710A">
      <w:pPr>
        <w:pStyle w:val="Akapitzlist"/>
        <w:numPr>
          <w:ilvl w:val="0"/>
          <w:numId w:val="6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zakaz pełnienia funkcji z wyboru w organach samorządu na okres od 1 roku do 5 lat; </w:t>
      </w:r>
    </w:p>
    <w:p w14:paraId="57F272E3" w14:textId="77777777" w:rsidR="0009710A" w:rsidRPr="00CC7F12" w:rsidRDefault="0009710A" w:rsidP="0009710A">
      <w:pPr>
        <w:pStyle w:val="Akapitzlist"/>
        <w:numPr>
          <w:ilvl w:val="0"/>
          <w:numId w:val="6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ograniczenie zakresu czynności w wykonywaniu zawodu na okres od 6 miesięcy do 2 lat; </w:t>
      </w:r>
    </w:p>
    <w:p w14:paraId="0B2E5771" w14:textId="77777777" w:rsidR="0009710A" w:rsidRPr="00CC7F12" w:rsidRDefault="0009710A" w:rsidP="0009710A">
      <w:pPr>
        <w:pStyle w:val="Akapitzlist"/>
        <w:numPr>
          <w:ilvl w:val="0"/>
          <w:numId w:val="6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zawieszenie prawa wykonywania zawodu na okres od 1 roku do 5 lat; </w:t>
      </w:r>
    </w:p>
    <w:p w14:paraId="0BDD4FE3" w14:textId="77777777" w:rsidR="0009710A" w:rsidRPr="00CC7F12" w:rsidRDefault="0009710A" w:rsidP="0009710A">
      <w:pPr>
        <w:pStyle w:val="Akapitzlist"/>
        <w:numPr>
          <w:ilvl w:val="0"/>
          <w:numId w:val="6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pozbawienie prawa wykonywania zawodu. </w:t>
      </w:r>
    </w:p>
    <w:p w14:paraId="444E760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Wymierzona kara powinna być współmierna do wagi popełnionego przewinienia dyscyplinarnego.</w:t>
      </w:r>
    </w:p>
    <w:p w14:paraId="1112DE1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Sąd Dyscyplinarny, orzekając karę przewidzianą w ust. 1 pkt 6 albo 7, może dodatkowo orzec karę wymienioną w ust. 1 pkt 4. </w:t>
      </w:r>
    </w:p>
    <w:p w14:paraId="1BDEA8E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115.</w:t>
      </w:r>
      <w:r w:rsidRPr="00CC7F12">
        <w:rPr>
          <w:rFonts w:ascii="Times New Roman" w:hAnsi="Times New Roman" w:cs="Times New Roman"/>
          <w:sz w:val="24"/>
          <w:szCs w:val="24"/>
        </w:rPr>
        <w:t xml:space="preserve"> 1. W przypadku orzeczenia kar przewidzianych w art. 114 ust. 1 pkt 4–8 Sąd Dyscyplinarny może zarządzić opublikowanie orzeczenia. </w:t>
      </w:r>
    </w:p>
    <w:p w14:paraId="4802F85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 przypadku obywateli państw członkowskich Unii Europejskiej wykonujących tymczasowo i okazjonalnie zawód dietetyka na terytorium Rzeczypospolitej Polskiej Sąd Dyscyplinarny orzeka kary, o których mowa w art. 114 ust. 1 pkt 1–3. </w:t>
      </w:r>
    </w:p>
    <w:p w14:paraId="34FD171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116.</w:t>
      </w:r>
      <w:r w:rsidRPr="00CC7F12">
        <w:rPr>
          <w:rFonts w:ascii="Times New Roman" w:hAnsi="Times New Roman" w:cs="Times New Roman"/>
          <w:sz w:val="24"/>
          <w:szCs w:val="24"/>
        </w:rPr>
        <w:t xml:space="preserve"> 1. Karę pieniężną orzeka się w wysokości od 1000 zł do 10 000 zł na cel społeczny związany z ochroną zdrowia. </w:t>
      </w:r>
    </w:p>
    <w:p w14:paraId="6C6AA04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Karę pieniężną orzeka się samoistnie lub obok kar wymienionych w art. 114 ust. 1 pkt 4–7. </w:t>
      </w:r>
    </w:p>
    <w:p w14:paraId="519360A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117.</w:t>
      </w:r>
      <w:r w:rsidRPr="00CC7F12">
        <w:rPr>
          <w:rFonts w:ascii="Times New Roman" w:hAnsi="Times New Roman" w:cs="Times New Roman"/>
          <w:sz w:val="24"/>
          <w:szCs w:val="24"/>
        </w:rPr>
        <w:t xml:space="preserve"> Orzekając karę ograniczenia zakresu czynności w wykonywaniu zawodu, Sąd Dyscyplinarny określa szczegółowo czynności, których dietetyk nie może wykonywać. </w:t>
      </w:r>
    </w:p>
    <w:p w14:paraId="1DEF4AD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118.</w:t>
      </w:r>
      <w:r w:rsidRPr="00CC7F12">
        <w:rPr>
          <w:rFonts w:ascii="Times New Roman" w:hAnsi="Times New Roman" w:cs="Times New Roman"/>
          <w:sz w:val="24"/>
          <w:szCs w:val="24"/>
        </w:rPr>
        <w:t xml:space="preserve"> 1. Zawieszenie prawa wykonywania zawodu orzeka się w miesiącach i latach. </w:t>
      </w:r>
    </w:p>
    <w:p w14:paraId="001817F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Bieg kary rozpoczyna się z dniem uprawomocnienia się orzeczenia. </w:t>
      </w:r>
    </w:p>
    <w:p w14:paraId="375B449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Na poczet kary zawieszenia prawa wykonywania zawodu zalicza się okres tymczasowego zawieszenia prawa wykonywania zawodu. </w:t>
      </w:r>
    </w:p>
    <w:p w14:paraId="4363AFC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Kara pozbawienia prawa wykonywania zawodu pociąga za sobą skreślenie z Ogólnopolskiego Rejestru Dietetyków. </w:t>
      </w:r>
    </w:p>
    <w:p w14:paraId="625C032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Dietetyk, wobec którego została orzeczona kara pozbawienia prawa wykonywania zawodu, może ubiegać się ponownie o uzyskanie tego prawa po upływie 10 lat od dnia uprawomocnienia się orzeczenia, w którym wymierzona została kara pozbawienia prawa wykonywania zawodu dietetyka. </w:t>
      </w:r>
    </w:p>
    <w:p w14:paraId="7EF17AB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119</w:t>
      </w:r>
      <w:r w:rsidRPr="00CC7F12">
        <w:rPr>
          <w:rFonts w:ascii="Times New Roman" w:hAnsi="Times New Roman" w:cs="Times New Roman"/>
          <w:sz w:val="24"/>
          <w:szCs w:val="24"/>
        </w:rPr>
        <w:t xml:space="preserve">. 1. Ogłoszenie orzeczenia Sądu Dyscyplinarnego jest jawne. </w:t>
      </w:r>
    </w:p>
    <w:p w14:paraId="10FD4A8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Po ogłoszeniu orzeczenia przewodniczący składu orzekającego przytacza ustnie jego główne motywy. </w:t>
      </w:r>
    </w:p>
    <w:p w14:paraId="602199C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Przewodniczący składu orzekającego może wyłączyć jawność ogłoszenia głównych motywów orzeczenia w razie zaistnienia przesłanek określonych w art. 110 ust. 2. </w:t>
      </w:r>
    </w:p>
    <w:p w14:paraId="0415349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120.</w:t>
      </w:r>
      <w:r w:rsidRPr="00CC7F12">
        <w:rPr>
          <w:rFonts w:ascii="Times New Roman" w:hAnsi="Times New Roman" w:cs="Times New Roman"/>
          <w:sz w:val="24"/>
          <w:szCs w:val="24"/>
        </w:rPr>
        <w:t xml:space="preserve"> 1. Orzeczenie Sądu Dyscyplinarnego zawiera: </w:t>
      </w:r>
    </w:p>
    <w:p w14:paraId="3C907C9F" w14:textId="77777777" w:rsidR="0009710A" w:rsidRPr="00CC7F12" w:rsidRDefault="0009710A" w:rsidP="0009710A">
      <w:pPr>
        <w:pStyle w:val="Akapitzlist"/>
        <w:numPr>
          <w:ilvl w:val="0"/>
          <w:numId w:val="6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oznaczenie Sądu Dyscyplinarnego, który je wydał, oraz sędziów, Rzecznika i protokolanta; </w:t>
      </w:r>
    </w:p>
    <w:p w14:paraId="0E09B6D5" w14:textId="77777777" w:rsidR="0009710A" w:rsidRPr="00CC7F12" w:rsidRDefault="0009710A" w:rsidP="0009710A">
      <w:pPr>
        <w:pStyle w:val="Akapitzlist"/>
        <w:numPr>
          <w:ilvl w:val="0"/>
          <w:numId w:val="6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oraz miejsce rozpoznania sprawy i wydania orzeczenia; </w:t>
      </w:r>
    </w:p>
    <w:p w14:paraId="25B7BF67" w14:textId="77777777" w:rsidR="0009710A" w:rsidRPr="00CC7F12" w:rsidRDefault="0009710A" w:rsidP="0009710A">
      <w:pPr>
        <w:pStyle w:val="Akapitzlist"/>
        <w:numPr>
          <w:ilvl w:val="0"/>
          <w:numId w:val="6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nazwisko oraz numer prawa wykonywania zawodu osoby obwinionej; </w:t>
      </w:r>
    </w:p>
    <w:p w14:paraId="1536AAD6" w14:textId="77777777" w:rsidR="0009710A" w:rsidRPr="00CC7F12" w:rsidRDefault="0009710A" w:rsidP="0009710A">
      <w:pPr>
        <w:pStyle w:val="Akapitzlist"/>
        <w:numPr>
          <w:ilvl w:val="0"/>
          <w:numId w:val="6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opis i kwalifikację prawną zarzucanego czynu; </w:t>
      </w:r>
    </w:p>
    <w:p w14:paraId="6D44941A" w14:textId="77777777" w:rsidR="0009710A" w:rsidRPr="00CC7F12" w:rsidRDefault="0009710A" w:rsidP="0009710A">
      <w:pPr>
        <w:pStyle w:val="Akapitzlist"/>
        <w:numPr>
          <w:ilvl w:val="0"/>
          <w:numId w:val="6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rozstrzygnięcie w przedmiocie postępowania; </w:t>
      </w:r>
    </w:p>
    <w:p w14:paraId="7AF2AAC5" w14:textId="77777777" w:rsidR="0009710A" w:rsidRPr="00CC7F12" w:rsidRDefault="0009710A" w:rsidP="0009710A">
      <w:pPr>
        <w:pStyle w:val="Akapitzlist"/>
        <w:numPr>
          <w:ilvl w:val="0"/>
          <w:numId w:val="6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postanowienie o kosztach postępowania; </w:t>
      </w:r>
    </w:p>
    <w:p w14:paraId="4A8E3530" w14:textId="77777777" w:rsidR="0009710A" w:rsidRPr="00CC7F12" w:rsidRDefault="0009710A" w:rsidP="0009710A">
      <w:pPr>
        <w:pStyle w:val="Akapitzlist"/>
        <w:numPr>
          <w:ilvl w:val="0"/>
          <w:numId w:val="66"/>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rozstrzygnięcie co do kary, a w razie potrzeby – co do zaliczenia na jej poczet tymczasowego zawieszenia w prawie wykonywania zawodu, w przypadku orzeczenia skazującego. </w:t>
      </w:r>
    </w:p>
    <w:p w14:paraId="4C9B426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Uzasadnienie orzeczenia zawiera: </w:t>
      </w:r>
    </w:p>
    <w:p w14:paraId="7B4EA288" w14:textId="77777777" w:rsidR="0009710A" w:rsidRPr="00CC7F12" w:rsidRDefault="0009710A" w:rsidP="0009710A">
      <w:pPr>
        <w:pStyle w:val="Akapitzlist"/>
        <w:numPr>
          <w:ilvl w:val="0"/>
          <w:numId w:val="6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wskazanie, jakie fakty sąd dyscyplinarny uznał za udowodnione lub nieudowodnione, na jakich w tej mierze oparł się dowodach i dlaczego nie uznał dowodów przeciwnych; </w:t>
      </w:r>
    </w:p>
    <w:p w14:paraId="12BE420E" w14:textId="77777777" w:rsidR="0009710A" w:rsidRPr="00CC7F12" w:rsidRDefault="0009710A" w:rsidP="0009710A">
      <w:pPr>
        <w:pStyle w:val="Akapitzlist"/>
        <w:numPr>
          <w:ilvl w:val="0"/>
          <w:numId w:val="6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wskazanie podstawy prawnej orzeczenia; </w:t>
      </w:r>
    </w:p>
    <w:p w14:paraId="27F8D64C" w14:textId="77777777" w:rsidR="0009710A" w:rsidRPr="00CC7F12" w:rsidRDefault="0009710A" w:rsidP="0009710A">
      <w:pPr>
        <w:pStyle w:val="Akapitzlist"/>
        <w:numPr>
          <w:ilvl w:val="0"/>
          <w:numId w:val="67"/>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przytoczenie okoliczności, które sąd dyscyplinarny miał na względzie przy wymiarze kary. </w:t>
      </w:r>
    </w:p>
    <w:p w14:paraId="1041F8D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Orzeczenie Sądu Dyscyplinarnego wraz z pisemnym uzasadnieniem oraz pouczeniem o terminie i sposobie wniesienia odwołania Sąd Dyscyplinarny doręcza stronom w terminie 30 dni od dnia jego ogłoszenia, z zastrzeżeniem art. 125 ust. 2. </w:t>
      </w:r>
    </w:p>
    <w:p w14:paraId="4DF3A0F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121.</w:t>
      </w:r>
      <w:r w:rsidRPr="00CC7F12">
        <w:rPr>
          <w:rFonts w:ascii="Times New Roman" w:hAnsi="Times New Roman" w:cs="Times New Roman"/>
          <w:sz w:val="24"/>
          <w:szCs w:val="24"/>
        </w:rPr>
        <w:t xml:space="preserve"> 1. W przypadku ukarania osoby obwinionej ponosi ona koszty postępowania, chyba że sąd dyscyplinarny postanowi inaczej. </w:t>
      </w:r>
    </w:p>
    <w:p w14:paraId="167366F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 przypadku uniewinnienia osoby obwinionej lub umorzenia postępowania koszty postępowania ponosi KID. </w:t>
      </w:r>
    </w:p>
    <w:p w14:paraId="644305B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Osobie obwinionej przysługuje zażalenie na rozstrzygnięcie o kosztach postępowania w terminie 14 dni od dnia doręczenia orzeczenia. </w:t>
      </w:r>
    </w:p>
    <w:p w14:paraId="7A406AA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Zażalenie wnosi się do sądu dyscyplinarnego, który wydał orzeczenie. </w:t>
      </w:r>
    </w:p>
    <w:p w14:paraId="14490CB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122.</w:t>
      </w:r>
      <w:r w:rsidRPr="00CC7F12">
        <w:rPr>
          <w:rFonts w:ascii="Times New Roman" w:hAnsi="Times New Roman" w:cs="Times New Roman"/>
          <w:sz w:val="24"/>
          <w:szCs w:val="24"/>
        </w:rPr>
        <w:t xml:space="preserve"> 1. Od orzeczenia Sądu Dyscyplinarnego stronom przysługuje odwołanie do Wyższego Sądu Dyscyplinarnego w terminie 14 dni od dnia doręczenia orzeczenia. </w:t>
      </w:r>
    </w:p>
    <w:p w14:paraId="517AC12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Odwołanie, o którym mowa w ust. 1, wnosi się za pośrednictwem Sądu Dyscyplinarnego. </w:t>
      </w:r>
    </w:p>
    <w:p w14:paraId="6D50866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Cofnięcie odwołania przez składającą je stronę przed rozpoczęciem rozprawy odwoławczej wiąże Wyższy Sąd Dyscyplinarny, który pozostawia odwołanie bez rozpoznania, o ile nie zachodzą przesłanki z art. 439 § 1 pkt 1, 2 i 5–10 ustawy z dnia 6 czerwca 1997 r. – Kodeks postępowania karnego (Dz. U. z 2026 r. poz. 490, 421, 638 i 760). </w:t>
      </w:r>
    </w:p>
    <w:p w14:paraId="4540EEB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123.</w:t>
      </w:r>
      <w:r w:rsidRPr="00CC7F12">
        <w:rPr>
          <w:rFonts w:ascii="Times New Roman" w:hAnsi="Times New Roman" w:cs="Times New Roman"/>
          <w:sz w:val="24"/>
          <w:szCs w:val="24"/>
        </w:rPr>
        <w:t xml:space="preserve"> 1. Odwołanie co do winy uważa się za zwrócone przeciwko całości orzeczenia. </w:t>
      </w:r>
    </w:p>
    <w:p w14:paraId="6712BF7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Odwołanie co do kary uważa się za zwrócone przeciwko całości rozstrzygnięcia o karze. </w:t>
      </w:r>
    </w:p>
    <w:p w14:paraId="5548220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124.</w:t>
      </w:r>
      <w:r w:rsidRPr="00CC7F12">
        <w:rPr>
          <w:rFonts w:ascii="Times New Roman" w:hAnsi="Times New Roman" w:cs="Times New Roman"/>
          <w:sz w:val="24"/>
          <w:szCs w:val="24"/>
        </w:rPr>
        <w:t xml:space="preserve"> Wyższy Sąd Dyscyplinarny utrzymuje w mocy, uchyla albo zmienia orzeczenie Sądu Dyscyplinarnego. </w:t>
      </w:r>
    </w:p>
    <w:p w14:paraId="4B4E52A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125</w:t>
      </w:r>
      <w:r w:rsidRPr="00CC7F12">
        <w:rPr>
          <w:rFonts w:ascii="Times New Roman" w:hAnsi="Times New Roman" w:cs="Times New Roman"/>
          <w:sz w:val="24"/>
          <w:szCs w:val="24"/>
        </w:rPr>
        <w:t xml:space="preserve">. 1. Orzeczenie Wyższego Sądu Dyscyplinarnego kończące postępowanie w przedmiocie odpowiedzialności zawodowej jest prawomocne z chwilą ogłoszenia. </w:t>
      </w:r>
    </w:p>
    <w:p w14:paraId="16C621B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Orzeczenie Wyższego Sądu Dyscyplinarnego doręcza się stronom wraz z pisemnym uzasadnieniem w terminie 2 miesięcy od dnia jego ogłoszenia. </w:t>
      </w:r>
    </w:p>
    <w:p w14:paraId="4A08612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126.</w:t>
      </w:r>
      <w:r w:rsidRPr="00CC7F12">
        <w:rPr>
          <w:rFonts w:ascii="Times New Roman" w:hAnsi="Times New Roman" w:cs="Times New Roman"/>
          <w:sz w:val="24"/>
          <w:szCs w:val="24"/>
        </w:rPr>
        <w:t xml:space="preserve"> 1. Od prawomocnego orzeczenia Wyższego Sądu Dyscyplinarnego kończącego postępowanie w przedmiocie odpowiedzialności zawodowej stronom, ministrowi właściwemu do spraw zdrowia i Prezesowi KRD przysługuje kasacja do Sądu Najwyższego w terminie 2 miesięcy od dnia doręczenia orzeczenia. Strony, minister właściwy do spraw zdrowia i Prezes KRD wnoszą kasację do Sądu Najwyższego za pośrednictwem Wyższego Sądu Dyscyplinarnego. </w:t>
      </w:r>
    </w:p>
    <w:p w14:paraId="3E837EF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Kasacja może być wniesiona z powodu uchybień wymienionych w art. 439 § 1 ustawy z dnia 6 czerwca 1997 r. – Kodeks postępowania karnego lub innego rażącego naruszenia prawa. Kasacja może być wniesiona również z powodu niewspółmierności kary. </w:t>
      </w:r>
    </w:p>
    <w:p w14:paraId="55AB92BD"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Kasację w stosunku do tej samej osoby obwinionej i od tego samego orzeczenia każdy uprawniony może wnieść tylko raz. </w:t>
      </w:r>
    </w:p>
    <w:p w14:paraId="32294CE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Niedopuszczalne jest uwzględnienie kasacji na niekorzyść osoby obwinionej wniesionej po upływie 6 miesięcy od dnia uprawomocnienia się orzeczenia. </w:t>
      </w:r>
    </w:p>
    <w:p w14:paraId="7578178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W kasacji należy podać, na czym polega zarzucane uchybienie. </w:t>
      </w:r>
    </w:p>
    <w:p w14:paraId="1B2A84A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6. Kasacja powinna być sporządzona i podpisana przez obrońcę będącego adwokatem albo radcą prawnym albo pełnomocnika będącego adwokatem albo radcą prawnym. </w:t>
      </w:r>
    </w:p>
    <w:p w14:paraId="4930F8B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127.</w:t>
      </w:r>
      <w:r w:rsidRPr="00CC7F12">
        <w:rPr>
          <w:rFonts w:ascii="Times New Roman" w:hAnsi="Times New Roman" w:cs="Times New Roman"/>
          <w:sz w:val="24"/>
          <w:szCs w:val="24"/>
        </w:rPr>
        <w:t xml:space="preserve"> Postępowanie w przedmiocie odpowiedzialności zawodowej zakończone prawomocnym orzeczeniem sądu dyscyplinarnego wznawia się, jeżeli: </w:t>
      </w:r>
    </w:p>
    <w:p w14:paraId="76C2D886" w14:textId="77777777" w:rsidR="0009710A" w:rsidRPr="00CC7F12" w:rsidRDefault="0009710A" w:rsidP="0009710A">
      <w:pPr>
        <w:pStyle w:val="Akapitzlist"/>
        <w:numPr>
          <w:ilvl w:val="0"/>
          <w:numId w:val="6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 związku z postępowaniem dopuszczono się przestępstwa, a istnieje uzasadniona podstawa do przyjęcia, że mogło to mieć wpływ na treść orzeczenia; </w:t>
      </w:r>
    </w:p>
    <w:p w14:paraId="2BF98E88" w14:textId="77777777" w:rsidR="0009710A" w:rsidRPr="00CC7F12" w:rsidRDefault="0009710A" w:rsidP="0009710A">
      <w:pPr>
        <w:pStyle w:val="Akapitzlist"/>
        <w:numPr>
          <w:ilvl w:val="0"/>
          <w:numId w:val="68"/>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po wydaniu orzeczenia ujawnią się nowe fakty lub dowody nieznane przedtem temu sądowi, wskazujące na to, że: </w:t>
      </w:r>
    </w:p>
    <w:p w14:paraId="1FDDC901" w14:textId="77777777" w:rsidR="0009710A" w:rsidRPr="00CC7F12" w:rsidRDefault="0009710A" w:rsidP="0009710A">
      <w:pPr>
        <w:pStyle w:val="Akapitzlist"/>
        <w:numPr>
          <w:ilvl w:val="1"/>
          <w:numId w:val="68"/>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osoba obwiniona nie popełniła czynu albo jej czyn nie stanowił przewinienia zawodowego lub nie podlegał karze, </w:t>
      </w:r>
    </w:p>
    <w:p w14:paraId="1A74FDC9" w14:textId="77777777" w:rsidR="0009710A" w:rsidRPr="00CC7F12" w:rsidRDefault="0009710A" w:rsidP="0009710A">
      <w:pPr>
        <w:pStyle w:val="Akapitzlist"/>
        <w:numPr>
          <w:ilvl w:val="1"/>
          <w:numId w:val="68"/>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sąd ten umorzył postępowanie, błędnie przyjmując popełnienie przez osobę obwinioną zarzucanego jej czynu. </w:t>
      </w:r>
    </w:p>
    <w:p w14:paraId="1538DA5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128.</w:t>
      </w:r>
      <w:r w:rsidRPr="00CC7F12">
        <w:rPr>
          <w:rFonts w:ascii="Times New Roman" w:hAnsi="Times New Roman" w:cs="Times New Roman"/>
          <w:sz w:val="24"/>
          <w:szCs w:val="24"/>
        </w:rPr>
        <w:t xml:space="preserve"> Postępowanie w przedmiocie odpowiedzialności zawodowej zakończone prawomocnym orzeczeniem sądu dyscyplinarnego można wznowić w przypadku uchylenia lub istotnej zmiany treści prawomocnego orzeczenia, z powodu którego zostało ono umorzone w trybie art. 113 ust. 1. </w:t>
      </w:r>
    </w:p>
    <w:p w14:paraId="411E138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129.</w:t>
      </w:r>
      <w:r w:rsidRPr="00CC7F12">
        <w:rPr>
          <w:rFonts w:ascii="Times New Roman" w:hAnsi="Times New Roman" w:cs="Times New Roman"/>
          <w:sz w:val="24"/>
          <w:szCs w:val="24"/>
        </w:rPr>
        <w:t xml:space="preserve"> Czyn, o którym mowa w art. 127 pkt 1, musi być ustalony prawomocnym wyrokiem skazującym, chyba że orzeczenie takie nie może zapaść z przyczyn wymienionych w art. 17 § 1 pkt 3–11 lub w art. 22 ustawy z dnia 6 czerwca 1997 r. – Kodeks postępowania karnego. </w:t>
      </w:r>
    </w:p>
    <w:p w14:paraId="39DFF18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130.</w:t>
      </w:r>
      <w:r w:rsidRPr="00CC7F12">
        <w:rPr>
          <w:rFonts w:ascii="Times New Roman" w:hAnsi="Times New Roman" w:cs="Times New Roman"/>
          <w:sz w:val="24"/>
          <w:szCs w:val="24"/>
        </w:rPr>
        <w:t xml:space="preserve"> 1. Wznowienie postępowania może nastąpić na wniosek strony lub z urzędu. </w:t>
      </w:r>
    </w:p>
    <w:p w14:paraId="5F42309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Wniosek o wznowienie postępowania na korzyść osoby obwinionej może złożyć w razie jej śmierci osoba, o której mowa w art. 95 ust. 3. </w:t>
      </w:r>
    </w:p>
    <w:p w14:paraId="0950166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Postępowanie wznawia się z urzędu tylko w razie ujawnienia jednego z uchybień wymienionych w art. 439 § 1 ustawy z dnia 6 czerwca 1997 r. – Kodeks postępowania karnego. </w:t>
      </w:r>
    </w:p>
    <w:p w14:paraId="60787B0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Wznowienie nie może nastąpić z przyczyn wymienionych w ust. 3, jeżeli były one przedmiotem rozpoznania w trybie kasacji. </w:t>
      </w:r>
    </w:p>
    <w:p w14:paraId="0914C74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Niedopuszczalne jest wznowienie postępowania z urzędu na niekorzyść osoby obwinionej po upływie 6 miesięcy od dnia uprawomocnienia się orzeczenia. </w:t>
      </w:r>
    </w:p>
    <w:p w14:paraId="7D2E0C2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131.</w:t>
      </w:r>
      <w:r w:rsidRPr="00CC7F12">
        <w:rPr>
          <w:rFonts w:ascii="Times New Roman" w:hAnsi="Times New Roman" w:cs="Times New Roman"/>
          <w:sz w:val="24"/>
          <w:szCs w:val="24"/>
        </w:rPr>
        <w:t xml:space="preserve"> 1. W kwestii wznowienia postępowania zakończonego prawomocnym orzeczeniem sądu dyscyplinarnego orzeka w innym składzie sąd dyscyplinarny, który wydał orzeczenie kończące prawomocnie postępowanie. </w:t>
      </w:r>
    </w:p>
    <w:p w14:paraId="6A94AC0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 kwestii wznowienia postępowania sąd dyscyplinarny orzeka na posiedzeniu bez udziału stron, chyba że przewodniczący sądu lub sąd postanowią inaczej. </w:t>
      </w:r>
    </w:p>
    <w:p w14:paraId="64975DA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132.</w:t>
      </w:r>
      <w:r w:rsidRPr="00CC7F12">
        <w:rPr>
          <w:rFonts w:ascii="Times New Roman" w:hAnsi="Times New Roman" w:cs="Times New Roman"/>
          <w:sz w:val="24"/>
          <w:szCs w:val="24"/>
        </w:rPr>
        <w:t xml:space="preserve"> Wniosek o wznowienie postępowania powinien być sporządzony i podpisany przez adwokata albo radcę prawnego. Do wniosku dołącza się odpowiednią liczbę jego odpisów dla stron postępowania. </w:t>
      </w:r>
    </w:p>
    <w:p w14:paraId="1DEFDD5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133</w:t>
      </w:r>
      <w:r w:rsidRPr="00CC7F12">
        <w:rPr>
          <w:rFonts w:ascii="Times New Roman" w:hAnsi="Times New Roman" w:cs="Times New Roman"/>
          <w:sz w:val="24"/>
          <w:szCs w:val="24"/>
        </w:rPr>
        <w:t xml:space="preserve">. 1. Na postanowienie oddalające wniosek o wznowienie postępowania lub pozostawiające go bez rozpoznania przysługuje zażalenie do Wyższego Sądu Dyscyplinarnego w terminie 14 dni od dnia doręczenia postanowienia, z tym że zażalenie na postanowienie Wyższego Sądu Dyscyplinarnego rozpoznaje ten sąd w innym składzie. </w:t>
      </w:r>
    </w:p>
    <w:p w14:paraId="160AB25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Orzekając o wznowieniu postępowania, Sąd Dyscyplinarny uchyla zaskarżone orzeczenie i ponownie rozpatruje sprawę w innym składzie, a Wyższy Sąd Dyscyplinarny uchyla zaskarżone orzeczenie i przekazuje sprawę Sądowi Dyscyplinarnemu do ponownego rozpoznania. Od orzeczenia o wznowieniu postępowania środek odwoławczy nie przysługuje. </w:t>
      </w:r>
    </w:p>
    <w:p w14:paraId="336775E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Uchylając zaskarżone orzeczenie, Wyższy Sąd Dyscyplinarny może uniewinnić osobę obwinioną, jeżeli nowe fakty lub dowody wskazują na to, że orzeczenie to jest oczywiście niesłuszne, albo też postępowanie umorzyć. </w:t>
      </w:r>
    </w:p>
    <w:p w14:paraId="2322629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134.</w:t>
      </w:r>
      <w:r w:rsidRPr="00CC7F12">
        <w:rPr>
          <w:rFonts w:ascii="Times New Roman" w:hAnsi="Times New Roman" w:cs="Times New Roman"/>
          <w:sz w:val="24"/>
          <w:szCs w:val="24"/>
        </w:rPr>
        <w:t xml:space="preserve"> 1. Dietetykowi, który w wyniku wznowienia postępowania w przedmiocie odpowiedzialności zawodowej albo kasacji został uniewinniony, przysługuje roszczenie </w:t>
      </w:r>
    </w:p>
    <w:p w14:paraId="792D7F5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o odszkodowanie za poniesioną szkodę oraz zadośćuczynienie za doznaną krzywdę, na skutek wykonania względem niego w całości albo w części kary, która została zmieniona albo uchylona w wyniku wznowienia postępowania albo kasacji. </w:t>
      </w:r>
    </w:p>
    <w:p w14:paraId="617A2A4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Roszczenia wskazane w ust. 1 przysługują również dietetykowi, który niesłusznie został tymczasowo zawieszony w prawie wykonywania zawodu.</w:t>
      </w:r>
    </w:p>
    <w:p w14:paraId="26B5D11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3. Roszczenia, o których mowa w ust. 1 i 2, przysługują w stosunku do KID. </w:t>
      </w:r>
    </w:p>
    <w:p w14:paraId="2824637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4. W sprawach roszczeń, o których mowa w ust. 1, orzeka sąd powszechny. </w:t>
      </w:r>
    </w:p>
    <w:p w14:paraId="170961F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5. Roszczenia, o których mowa w ust. 1, ulegają przedawnieniu z upływem roku od dnia uprawomocnienia się orzeczenia wydanego w wyniku wznowienia postępowania albo kasacji. </w:t>
      </w:r>
    </w:p>
    <w:p w14:paraId="5E010DD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135</w:t>
      </w:r>
      <w:r w:rsidRPr="00CC7F12">
        <w:rPr>
          <w:rFonts w:ascii="Times New Roman" w:hAnsi="Times New Roman" w:cs="Times New Roman"/>
          <w:sz w:val="24"/>
          <w:szCs w:val="24"/>
        </w:rPr>
        <w:t xml:space="preserve">. Prawomocne orzeczenie wydane przez sąd dyscyplinarny sąd ten doręcza wraz z uzasadnieniem stronom, ministrowi właściwemu do spraw zdrowia i Prezesowi KRD. </w:t>
      </w:r>
    </w:p>
    <w:p w14:paraId="697DA0C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136</w:t>
      </w:r>
      <w:r w:rsidRPr="00CC7F12">
        <w:rPr>
          <w:rFonts w:ascii="Times New Roman" w:hAnsi="Times New Roman" w:cs="Times New Roman"/>
          <w:sz w:val="24"/>
          <w:szCs w:val="24"/>
        </w:rPr>
        <w:t xml:space="preserve">. Prawomocne ukaranie karami wymienionymi w art. 114 ust. 1 pkt 7 i 8 stanowi podstawę do rozwiązania umowy o pracę bez wypowiedzenia z winy pracownika, stosunku służbowego albo umowy cywilnoprawnej, na podstawie których dietetyk wykonuje zawód. </w:t>
      </w:r>
    </w:p>
    <w:p w14:paraId="138E467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137</w:t>
      </w:r>
      <w:r w:rsidRPr="00CC7F12">
        <w:rPr>
          <w:rFonts w:ascii="Times New Roman" w:hAnsi="Times New Roman" w:cs="Times New Roman"/>
          <w:sz w:val="24"/>
          <w:szCs w:val="24"/>
        </w:rPr>
        <w:t xml:space="preserve">. Na wniosek osoby obwinionej prawomocne orzeczenie uniewinniające ją w sprawie z zakresu odpowiedzialności zawodowej podlega opublikowaniu. </w:t>
      </w:r>
    </w:p>
    <w:p w14:paraId="543312D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138</w:t>
      </w:r>
      <w:r w:rsidRPr="00CC7F12">
        <w:rPr>
          <w:rFonts w:ascii="Times New Roman" w:hAnsi="Times New Roman" w:cs="Times New Roman"/>
          <w:sz w:val="24"/>
          <w:szCs w:val="24"/>
        </w:rPr>
        <w:t xml:space="preserve">. 1. KRD prowadzi rejestr ukaranych dietetyków, w którym dokonuje się wpisu o ukaraniu. Rejestr jest jawny dla osób, które wykażą interes prawny. </w:t>
      </w:r>
    </w:p>
    <w:p w14:paraId="4666650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Wpis o ukaraniu obejmuje następujące dane: </w:t>
      </w:r>
    </w:p>
    <w:p w14:paraId="613E6361"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kolejny; </w:t>
      </w:r>
    </w:p>
    <w:p w14:paraId="31777607"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wpisu; </w:t>
      </w:r>
    </w:p>
    <w:p w14:paraId="4EF7B2B3"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imiona i nazwisko; </w:t>
      </w:r>
    </w:p>
    <w:p w14:paraId="0F8F53CC"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i miejsce urodzenia; </w:t>
      </w:r>
    </w:p>
    <w:p w14:paraId="088E79A0"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ojca; </w:t>
      </w:r>
    </w:p>
    <w:p w14:paraId="5CDCB1A9"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imię matki; </w:t>
      </w:r>
    </w:p>
    <w:p w14:paraId="199885A0"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prawa wykonywania zawodu; </w:t>
      </w:r>
    </w:p>
    <w:p w14:paraId="0B4B0DD1"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numer w Ogólnopolskim Rejestrze Dietetyków; </w:t>
      </w:r>
    </w:p>
    <w:p w14:paraId="595DB15D"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oznaczenie orzeczenia; </w:t>
      </w:r>
    </w:p>
    <w:p w14:paraId="7A6A1D97"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orzeczenia; </w:t>
      </w:r>
    </w:p>
    <w:p w14:paraId="53FE1DC5"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nazwę orzekającego sądu; </w:t>
      </w:r>
    </w:p>
    <w:p w14:paraId="56C8E868"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rodzaj orzeczonej kary; </w:t>
      </w:r>
    </w:p>
    <w:p w14:paraId="7488AF73"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uprawomocnienia orzeczenia; </w:t>
      </w:r>
    </w:p>
    <w:p w14:paraId="3ABFCE88"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wykonania kary; </w:t>
      </w:r>
    </w:p>
    <w:p w14:paraId="6B6305B4"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datę zatarcia ukarania; </w:t>
      </w:r>
    </w:p>
    <w:p w14:paraId="50DEC379" w14:textId="77777777" w:rsidR="0009710A" w:rsidRPr="00CC7F12" w:rsidRDefault="0009710A" w:rsidP="0009710A">
      <w:pPr>
        <w:pStyle w:val="Akapitzlist"/>
        <w:numPr>
          <w:ilvl w:val="0"/>
          <w:numId w:val="69"/>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adnotacje o orzeczeniach wydanych w trybie art. 108. </w:t>
      </w:r>
    </w:p>
    <w:p w14:paraId="0CFDE72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139.</w:t>
      </w:r>
      <w:r w:rsidRPr="00CC7F12">
        <w:rPr>
          <w:rFonts w:ascii="Times New Roman" w:hAnsi="Times New Roman" w:cs="Times New Roman"/>
          <w:sz w:val="24"/>
          <w:szCs w:val="24"/>
        </w:rPr>
        <w:t xml:space="preserve"> 1. Zatarcie ukarania następuje z urzędu po upływie: </w:t>
      </w:r>
    </w:p>
    <w:p w14:paraId="039A8A9C" w14:textId="77777777" w:rsidR="0009710A" w:rsidRPr="00CC7F12" w:rsidRDefault="0009710A" w:rsidP="0009710A">
      <w:pPr>
        <w:pStyle w:val="Akapitzlist"/>
        <w:numPr>
          <w:ilvl w:val="0"/>
          <w:numId w:val="7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roku od dnia uprawomocnienia się orzeczenia o ukaraniu karą wymienioną w art. 114 ust. 1 pkt 1;</w:t>
      </w:r>
    </w:p>
    <w:p w14:paraId="5AC42D4E" w14:textId="77777777" w:rsidR="0009710A" w:rsidRPr="00CC7F12" w:rsidRDefault="0009710A" w:rsidP="0009710A">
      <w:pPr>
        <w:pStyle w:val="Akapitzlist"/>
        <w:numPr>
          <w:ilvl w:val="0"/>
          <w:numId w:val="7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3 lat od dnia uprawomocnienia się orzeczenia o ukaraniu karą wymienioną w art. 114 ust. 1 pkt 2;</w:t>
      </w:r>
    </w:p>
    <w:p w14:paraId="330AF0BD" w14:textId="77777777" w:rsidR="0009710A" w:rsidRPr="00CC7F12" w:rsidRDefault="0009710A" w:rsidP="0009710A">
      <w:pPr>
        <w:pStyle w:val="Akapitzlist"/>
        <w:numPr>
          <w:ilvl w:val="0"/>
          <w:numId w:val="7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3 lat od dnia wykonania orzeczenia o ukaraniu karami wymienionymi w art. 114 ust. 1 pkt 3–6;</w:t>
      </w:r>
    </w:p>
    <w:p w14:paraId="45C24F9D" w14:textId="77777777" w:rsidR="0009710A" w:rsidRPr="00CC7F12" w:rsidRDefault="0009710A" w:rsidP="0009710A">
      <w:pPr>
        <w:pStyle w:val="Akapitzlist"/>
        <w:numPr>
          <w:ilvl w:val="0"/>
          <w:numId w:val="7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5 lat od dnia wykonania orzeczenia o ukaraniu karą wymienioną w art. 114 ust. 1 pkt 7; </w:t>
      </w:r>
    </w:p>
    <w:p w14:paraId="4A75026A" w14:textId="77777777" w:rsidR="0009710A" w:rsidRPr="00CC7F12" w:rsidRDefault="0009710A" w:rsidP="0009710A">
      <w:pPr>
        <w:pStyle w:val="Akapitzlist"/>
        <w:numPr>
          <w:ilvl w:val="0"/>
          <w:numId w:val="70"/>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15 lat od dnia uprawomocnienia się orzeczenia o ukaraniu karą wymienioną w art. 114 ust. 1 pkt 8 – jeżeli dietetyk nie zostanie w tym czasie ponownie ukarany lub nie zostanie wszczęte przeciwko niemu postępowanie w przedmiocie odpowiedzialności zawodowej. </w:t>
      </w:r>
    </w:p>
    <w:p w14:paraId="05EA882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Zatarcie ukarania następuje przez usunięcie z rejestru ukaranych dietetyków wpisu o ukaraniu. </w:t>
      </w:r>
    </w:p>
    <w:p w14:paraId="1177273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140.</w:t>
      </w:r>
      <w:r w:rsidRPr="00CC7F12">
        <w:rPr>
          <w:rFonts w:ascii="Times New Roman" w:hAnsi="Times New Roman" w:cs="Times New Roman"/>
          <w:sz w:val="24"/>
          <w:szCs w:val="24"/>
        </w:rPr>
        <w:t xml:space="preserve"> Minister właściwy do spraw zdrowia w porozumieniu z Ministrem Sprawiedliwości, po zasięgnięciu opinii KRD, określi, w drodze rozporządzenia: </w:t>
      </w:r>
    </w:p>
    <w:p w14:paraId="23289FBC" w14:textId="77777777" w:rsidR="0009710A" w:rsidRPr="00CC7F12" w:rsidRDefault="0009710A" w:rsidP="0009710A">
      <w:pPr>
        <w:pStyle w:val="Akapitzlist"/>
        <w:numPr>
          <w:ilvl w:val="0"/>
          <w:numId w:val="7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sposób i tryb prowadzenia rejestru ukaranych dietetyków, </w:t>
      </w:r>
    </w:p>
    <w:p w14:paraId="6884A398" w14:textId="77777777" w:rsidR="0009710A" w:rsidRPr="00CC7F12" w:rsidRDefault="0009710A" w:rsidP="0009710A">
      <w:pPr>
        <w:pStyle w:val="Akapitzlist"/>
        <w:numPr>
          <w:ilvl w:val="0"/>
          <w:numId w:val="71"/>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sposób i tryb wykonania prawomocnych orzeczeń sądów dyscyplinarnych</w:t>
      </w:r>
    </w:p>
    <w:p w14:paraId="4384F62E" w14:textId="77777777" w:rsidR="0009710A" w:rsidRPr="00CC7F12" w:rsidRDefault="0009710A" w:rsidP="0009710A">
      <w:pPr>
        <w:spacing w:after="40" w:line="360" w:lineRule="auto"/>
        <w:jc w:val="both"/>
        <w:rPr>
          <w:rFonts w:ascii="Times New Roman" w:hAnsi="Times New Roman" w:cs="Times New Roman"/>
          <w:sz w:val="24"/>
          <w:szCs w:val="24"/>
        </w:rPr>
      </w:pPr>
      <w:r w:rsidRPr="00CC7F12">
        <w:rPr>
          <w:rFonts w:ascii="Times New Roman" w:hAnsi="Times New Roman" w:cs="Times New Roman"/>
          <w:sz w:val="24"/>
          <w:szCs w:val="24"/>
        </w:rPr>
        <w:t xml:space="preserve">– kierując się potrzebą respektowania praw uczestników postępowania oraz specyfiką i złożonością postępowań w przedmiocie odpowiedzialności zawodowej. </w:t>
      </w:r>
    </w:p>
    <w:p w14:paraId="5EE5152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141.</w:t>
      </w:r>
      <w:r w:rsidRPr="00CC7F12">
        <w:rPr>
          <w:rFonts w:ascii="Times New Roman" w:hAnsi="Times New Roman" w:cs="Times New Roman"/>
          <w:sz w:val="24"/>
          <w:szCs w:val="24"/>
        </w:rPr>
        <w:t xml:space="preserve"> W sprawach nieuregulowanych w ustawie do postępowania w przedmiocie odpowiedzialności zawodowej stosuje się odpowiednio przepisy: </w:t>
      </w:r>
    </w:p>
    <w:p w14:paraId="15688BB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1) ustawy z dnia 6 czerwca 1997 r. – Kodeks postępowania karnego, z wyłączeniem przepisów o oskarżycielu prywatnym, przedstawicielu społecznym, o postępowaniu przygotowawczym oraz środkach przymusu, z wyjątkiem przepisów o karze pieniężnej;  </w:t>
      </w:r>
    </w:p>
    <w:p w14:paraId="66C41D6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 xml:space="preserve">2) rozdziałów I–III i art. 53 ustawy z dnia 6 czerwca 1997 r. – Kodeks karny. </w:t>
      </w:r>
    </w:p>
    <w:p w14:paraId="0CA8EE49" w14:textId="77777777" w:rsidR="0009710A" w:rsidRPr="00CC7F12" w:rsidRDefault="0009710A" w:rsidP="0009710A">
      <w:pPr>
        <w:spacing w:after="40" w:line="360" w:lineRule="auto"/>
        <w:jc w:val="both"/>
        <w:rPr>
          <w:rFonts w:ascii="Times New Roman" w:hAnsi="Times New Roman" w:cs="Times New Roman"/>
          <w:sz w:val="24"/>
          <w:szCs w:val="24"/>
        </w:rPr>
      </w:pPr>
    </w:p>
    <w:p w14:paraId="47CA0F48"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Rozdział 8</w:t>
      </w:r>
    </w:p>
    <w:p w14:paraId="2DB90FCE"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Przepisy karne</w:t>
      </w:r>
    </w:p>
    <w:p w14:paraId="2FA012B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142.</w:t>
      </w:r>
      <w:r w:rsidRPr="00CC7F12">
        <w:rPr>
          <w:rFonts w:ascii="Times New Roman" w:hAnsi="Times New Roman" w:cs="Times New Roman"/>
          <w:sz w:val="24"/>
          <w:szCs w:val="24"/>
        </w:rPr>
        <w:t xml:space="preserve"> 1</w:t>
      </w:r>
      <w:r w:rsidRPr="00CC7F12">
        <w:t xml:space="preserve"> </w:t>
      </w:r>
      <w:r w:rsidRPr="00CC7F12">
        <w:rPr>
          <w:rFonts w:ascii="Times New Roman" w:hAnsi="Times New Roman" w:cs="Times New Roman"/>
          <w:sz w:val="24"/>
          <w:szCs w:val="24"/>
        </w:rPr>
        <w:t xml:space="preserve">Kto, nie posiadając prawa wykonywania zawodu dietetyka, wykonuje czynność zastrzeżoną, o której mowa w art. 4 ust. 3, podlega karze grzywny.. </w:t>
      </w:r>
    </w:p>
    <w:p w14:paraId="2AFB2896" w14:textId="77777777" w:rsidR="0009710A" w:rsidRPr="00CC7F12" w:rsidRDefault="0009710A" w:rsidP="0009710A">
      <w:pPr>
        <w:spacing w:after="40" w:line="360" w:lineRule="auto"/>
        <w:ind w:firstLine="540"/>
        <w:jc w:val="both"/>
      </w:pPr>
      <w:r w:rsidRPr="00CC7F12">
        <w:rPr>
          <w:rFonts w:ascii="Times New Roman" w:hAnsi="Times New Roman" w:cs="Times New Roman"/>
          <w:sz w:val="24"/>
          <w:szCs w:val="24"/>
        </w:rPr>
        <w:t>2. Przepisu ust. 1 nie stosuje się do osoby posiadającej prawo wykonywania zawodu lekarza, pielęgniarki albo położnej, w zakresie czynności, o których mowa w art. 4 ust. 2 pkt 1 lit. b–d, pkt 2 lit. b, c i g oraz pkt 3 lit. b.</w:t>
      </w:r>
    </w:p>
    <w:p w14:paraId="0050D31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143</w:t>
      </w:r>
      <w:r w:rsidRPr="00CC7F12">
        <w:rPr>
          <w:rFonts w:ascii="Times New Roman" w:hAnsi="Times New Roman" w:cs="Times New Roman"/>
          <w:sz w:val="24"/>
          <w:szCs w:val="24"/>
        </w:rPr>
        <w:t xml:space="preserve">. Jeżeli sprawca czynu określonego w art. 142 ust. 1 działa w celu osiągnięcia korzyści majątkowej, podlega grzywnie albo karze ograniczenia wolności. </w:t>
      </w:r>
    </w:p>
    <w:p w14:paraId="37BFEA7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144</w:t>
      </w:r>
      <w:r w:rsidRPr="00CC7F12">
        <w:rPr>
          <w:rFonts w:ascii="Times New Roman" w:hAnsi="Times New Roman" w:cs="Times New Roman"/>
          <w:sz w:val="24"/>
          <w:szCs w:val="24"/>
        </w:rPr>
        <w:t xml:space="preserve">. Kto bez uprawnienia posługuje się tytułem zawodowym „dietetyk” albo tytułem specjalisty, o którym mowa w art. 6 ust. 2 ustawy, podlega karze grzywny. </w:t>
      </w:r>
    </w:p>
    <w:p w14:paraId="58926C1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145</w:t>
      </w:r>
      <w:r w:rsidRPr="00CC7F12">
        <w:rPr>
          <w:rFonts w:ascii="Times New Roman" w:hAnsi="Times New Roman" w:cs="Times New Roman"/>
          <w:sz w:val="24"/>
          <w:szCs w:val="24"/>
        </w:rPr>
        <w:t>. 1. Kto dopuszcza do wykonywania czynności zastrzeżonej, o której mowa w art. 4 ust. 3, osobę nieposiadającą prawa wykonywania zawodu dietetyka, podlega karze ograniczenia wolności albo grzywny.</w:t>
      </w:r>
    </w:p>
    <w:p w14:paraId="044876B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Przepisu ust. 1 nie stosuje się do osoby, która dopuszcza do wykonywania czynności, o których mowa w art. 4 ust. 2 pkt 1 lit. b–d, pkt 2 lit. b, c i g oraz pkt 3 lit. b, osobę posiadającą prawo wykonywania zawodu lekarza, pielęgniarki albo położnej.</w:t>
      </w:r>
    </w:p>
    <w:p w14:paraId="6AFECFD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146</w:t>
      </w:r>
      <w:r w:rsidRPr="00CC7F12">
        <w:rPr>
          <w:rFonts w:ascii="Times New Roman" w:hAnsi="Times New Roman" w:cs="Times New Roman"/>
          <w:sz w:val="24"/>
          <w:szCs w:val="24"/>
        </w:rPr>
        <w:t xml:space="preserve">. Postępowanie w sprawach o czyny określone w art. 142-145 toczy się według przepisów ustawy z dnia 24 sierpnia 2001 r. – Kodeks postępowania w sprawach o wykroczenia (Dz. U. z 2025 r. poz. 860, z </w:t>
      </w:r>
      <w:proofErr w:type="spellStart"/>
      <w:r w:rsidRPr="00CC7F12">
        <w:rPr>
          <w:rFonts w:ascii="Times New Roman" w:hAnsi="Times New Roman" w:cs="Times New Roman"/>
          <w:sz w:val="24"/>
          <w:szCs w:val="24"/>
        </w:rPr>
        <w:t>późn</w:t>
      </w:r>
      <w:proofErr w:type="spellEnd"/>
      <w:r w:rsidRPr="00CC7F12">
        <w:rPr>
          <w:rFonts w:ascii="Times New Roman" w:hAnsi="Times New Roman" w:cs="Times New Roman"/>
          <w:sz w:val="24"/>
          <w:szCs w:val="24"/>
        </w:rPr>
        <w:t>. zm.</w:t>
      </w:r>
      <w:r w:rsidRPr="00CC7F12">
        <w:rPr>
          <w:rStyle w:val="Odwoanieprzypisudolnego"/>
          <w:rFonts w:ascii="Times New Roman" w:hAnsi="Times New Roman" w:cs="Times New Roman"/>
          <w:sz w:val="24"/>
          <w:szCs w:val="24"/>
        </w:rPr>
        <w:footnoteReference w:id="2"/>
      </w:r>
      <w:r w:rsidRPr="00CC7F12">
        <w:rPr>
          <w:rFonts w:ascii="Times New Roman" w:hAnsi="Times New Roman" w:cs="Times New Roman"/>
          <w:sz w:val="24"/>
          <w:szCs w:val="24"/>
          <w:vertAlign w:val="superscript"/>
        </w:rPr>
        <w:t>)</w:t>
      </w:r>
      <w:r w:rsidRPr="00CC7F12">
        <w:rPr>
          <w:rFonts w:ascii="Times New Roman" w:hAnsi="Times New Roman" w:cs="Times New Roman"/>
          <w:sz w:val="24"/>
          <w:szCs w:val="24"/>
        </w:rPr>
        <w:t xml:space="preserve">). </w:t>
      </w:r>
    </w:p>
    <w:p w14:paraId="4C79A136" w14:textId="77777777" w:rsidR="0009710A" w:rsidRPr="00CC7F12" w:rsidRDefault="0009710A" w:rsidP="0009710A">
      <w:pPr>
        <w:spacing w:after="40" w:line="360" w:lineRule="auto"/>
        <w:jc w:val="both"/>
        <w:rPr>
          <w:rFonts w:ascii="Times New Roman" w:hAnsi="Times New Roman" w:cs="Times New Roman"/>
          <w:sz w:val="24"/>
          <w:szCs w:val="24"/>
        </w:rPr>
      </w:pPr>
    </w:p>
    <w:p w14:paraId="712A708D"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Rozdział 9</w:t>
      </w:r>
    </w:p>
    <w:p w14:paraId="042CCC8F" w14:textId="77777777" w:rsidR="0009710A" w:rsidRPr="00CC7F12" w:rsidRDefault="0009710A" w:rsidP="0009710A">
      <w:pPr>
        <w:spacing w:after="40" w:line="360" w:lineRule="auto"/>
        <w:jc w:val="center"/>
        <w:rPr>
          <w:rFonts w:ascii="Times New Roman" w:hAnsi="Times New Roman" w:cs="Times New Roman"/>
          <w:b/>
          <w:bCs/>
          <w:sz w:val="24"/>
          <w:szCs w:val="24"/>
        </w:rPr>
      </w:pPr>
      <w:r w:rsidRPr="00CC7F12">
        <w:rPr>
          <w:rFonts w:ascii="Times New Roman" w:hAnsi="Times New Roman" w:cs="Times New Roman"/>
          <w:b/>
          <w:bCs/>
          <w:sz w:val="24"/>
          <w:szCs w:val="24"/>
        </w:rPr>
        <w:t>Zmiany w przepisach obowiązujących, przepisy przejściowe i końcowe</w:t>
      </w:r>
    </w:p>
    <w:p w14:paraId="45B03CD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147.</w:t>
      </w:r>
      <w:r w:rsidRPr="00CC7F12">
        <w:rPr>
          <w:rFonts w:ascii="Times New Roman" w:hAnsi="Times New Roman" w:cs="Times New Roman"/>
          <w:sz w:val="24"/>
          <w:szCs w:val="24"/>
        </w:rPr>
        <w:t xml:space="preserve"> W ustawie z dnia 17 sierpnia 2023 o niektórych zawodach medycznych (Dz. U. z 2025 r. poz. 1730) wprowadza się następujące zmiany:</w:t>
      </w:r>
    </w:p>
    <w:p w14:paraId="151A514F" w14:textId="77777777" w:rsidR="0009710A" w:rsidRPr="00CC7F12" w:rsidRDefault="0009710A" w:rsidP="0009710A">
      <w:pPr>
        <w:pStyle w:val="Akapitzlist"/>
        <w:numPr>
          <w:ilvl w:val="0"/>
          <w:numId w:val="7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 art. 1 uchyla się ust. 2: </w:t>
      </w:r>
    </w:p>
    <w:p w14:paraId="2DADF155" w14:textId="77777777" w:rsidR="0009710A" w:rsidRPr="00CC7F12" w:rsidRDefault="0009710A" w:rsidP="0009710A">
      <w:pPr>
        <w:pStyle w:val="Akapitzlist"/>
        <w:numPr>
          <w:ilvl w:val="0"/>
          <w:numId w:val="72"/>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 xml:space="preserve">w załączniku do ustawy uchyla się lp. 2. </w:t>
      </w:r>
    </w:p>
    <w:p w14:paraId="0510151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148.</w:t>
      </w:r>
      <w:r w:rsidRPr="00CC7F12">
        <w:rPr>
          <w:rFonts w:ascii="Times New Roman" w:hAnsi="Times New Roman" w:cs="Times New Roman"/>
          <w:sz w:val="24"/>
          <w:szCs w:val="24"/>
        </w:rPr>
        <w:t xml:space="preserve"> 1. Osoby, które w dniu wejścia w życie ustawy spełniają łącznie warunki określone w art. 14 ust. 1 pkt 1–5, mogą wykonywać zawód przez okres 3 lat od dnia wejścia w życie ustawy bez uzyskania prawa wykonywania zawodu dietetyka.</w:t>
      </w:r>
    </w:p>
    <w:p w14:paraId="550694BC"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W okresie, o którym mowa w ust. 1, czynności wykonywane przez osoby, o których mowa w ust. 1, uważa się za wykonywane przez osoby posiadające prawo wykonywania zawodu dietetyka. Osoby, które w dniu wejścia w życie niniejszej ustawy spełniają łącznie warunki określone w art. 14 ust. 1 pkt 1–5 mogą wykonywać zawód dietetyka i posługiwać się tytułem zawodowym “dietetyk” w okresie 3 lat od dnia wejścia w życie niniejszej ustawy bez uzyskania prawa wykonywania zawodu dietetyka.</w:t>
      </w:r>
    </w:p>
    <w:p w14:paraId="7884C7A9"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 xml:space="preserve">Art. 149. </w:t>
      </w:r>
      <w:r w:rsidRPr="00CC7F12">
        <w:rPr>
          <w:rFonts w:ascii="Times New Roman" w:hAnsi="Times New Roman" w:cs="Times New Roman"/>
          <w:sz w:val="24"/>
          <w:szCs w:val="24"/>
        </w:rPr>
        <w:t>Osoby, które przed dniem wejścia w życie niniejszej ustawy uzyskały tytuł zawodowy magistra lub magistra inżyniera lub równorzędny na kierunku studiów w zakresie, o którym mowa w przepisach wydanych na podstawie art. 46 ustawy z dnia 24 lutego 2017 r. o uzyskiwaniu tytułu specjalisty w dziedzinach mających zastosowanie w ochronie zdrowia, niezbędnym do wykonywania zawodu medycznego, i posiadają wykształcenie, o którym mowa w art. 14. ust. 3 pkt 5, mogą otrzymać prawo wykonywania zawodu na zasadach określonych w ustawie a ich dyplom uznaje się za równoważny z dyplomem, o którym mowa art. 14. ust. 3 pkt 2.</w:t>
      </w:r>
    </w:p>
    <w:p w14:paraId="18EC96A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150</w:t>
      </w:r>
      <w:r w:rsidRPr="00CC7F12">
        <w:rPr>
          <w:rFonts w:ascii="Times New Roman" w:hAnsi="Times New Roman" w:cs="Times New Roman"/>
          <w:sz w:val="24"/>
          <w:szCs w:val="24"/>
        </w:rPr>
        <w:t>. 1. Minister właściwy do spraw zdrowia, w terminie 90 dni od dnia wejścia w życie ustawy, ogłasza w Dzienniku Urzędowym Ministra Zdrowia termin zgłaszania przedstawicieli do Komitetu Organizacyjnego Samorządu Dietetyków, zwanego dalej „Komitetem", nie krótszy niż 14 dni, oraz powołuje Komitet w terminie 120 dni od dnia wejścia w życie ustawy.</w:t>
      </w:r>
    </w:p>
    <w:p w14:paraId="475C730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W skład Komitetu wchodzą reprezentanci wskazani przez właściwe organy ogólnopolskich związków zawodowych oraz stowarzyszeń zrzeszających co najmniej 100 dietetyków, działających co najmniej przez 3 lata poprzedzające dzień wejścia w życie ustawy.</w:t>
      </w:r>
    </w:p>
    <w:p w14:paraId="40B60F77"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Organizacje, o których mowa w ust. 2, delegują do Komitetu przedstawicieli według następujących zasad:</w:t>
      </w:r>
    </w:p>
    <w:p w14:paraId="237C10FD" w14:textId="77777777" w:rsidR="0009710A" w:rsidRPr="00CC7F12" w:rsidRDefault="0009710A" w:rsidP="0009710A">
      <w:pPr>
        <w:pStyle w:val="Akapitzlist"/>
        <w:numPr>
          <w:ilvl w:val="0"/>
          <w:numId w:val="7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organizacja zrzeszająca od 100 do 150 dietetyków deleguje do 3 przedstawicieli;</w:t>
      </w:r>
    </w:p>
    <w:p w14:paraId="69A47BB2" w14:textId="77777777" w:rsidR="0009710A" w:rsidRPr="00CC7F12" w:rsidRDefault="0009710A" w:rsidP="0009710A">
      <w:pPr>
        <w:pStyle w:val="Akapitzlist"/>
        <w:numPr>
          <w:ilvl w:val="0"/>
          <w:numId w:val="7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organizacja zrzeszająca od 151 dietetyków deleguje do 6 przedstawicieli;</w:t>
      </w:r>
    </w:p>
    <w:p w14:paraId="662A47EF" w14:textId="77777777" w:rsidR="0009710A" w:rsidRPr="00CC7F12" w:rsidRDefault="0009710A" w:rsidP="0009710A">
      <w:pPr>
        <w:pStyle w:val="Akapitzlist"/>
        <w:numPr>
          <w:ilvl w:val="0"/>
          <w:numId w:val="73"/>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największa liczebnie organizacja spośród organizacji wskazanych w ust. 2 deleguje 12 przedstawicieli.</w:t>
      </w:r>
    </w:p>
    <w:p w14:paraId="7F1687B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4. W przypadku gdy więcej niż jedna organizacja spełnia kryteria określone w ust. 3 pkt 3, liczbę 12 przedstawicieli deleguje wyłącznie organizacja zrzeszająca największą liczbę dietetyków w okresie 3 lat poprzedzających wejście w życie ustawy, pozostałe organizacje delegują przedstawicieli zgodnie z zasadami, o których mowa w ust. 3 pkt 1–2.</w:t>
      </w:r>
    </w:p>
    <w:p w14:paraId="1E618D4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5. Liczbę dietetyków zrzeszonych w organizacji, o której mowa w ust. 2, ustala się na podstawie oświadczenia jej właściwego organu, złożonego ministrowi właściwemu do spraw zdrowia wraz ze zgłoszeniem kandydatów do Komitetu.</w:t>
      </w:r>
    </w:p>
    <w:p w14:paraId="1F752114"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6. Oświadczenie, o którym mowa w ust. 5, składa się pod rygorem odpowiedzialności karnej za złożenie fałszywego oświadczenia, o której mowa w art. 233 § 6 ustawy z dnia 6 czerwca 1997 r. – Kodeks karny. Składający oświadczenie zamieszcza w nim klauzulę o treści: „Jestem świadomy odpowiedzialności karnej za złożenie fałszywego oświadczenia.”</w:t>
      </w:r>
    </w:p>
    <w:p w14:paraId="6B82B8A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7. Organizacja może nie delegować przedstawicieli lub delegować mniejszą liczbę przedstawicieli niż wynika to z ust. 3</w:t>
      </w:r>
    </w:p>
    <w:p w14:paraId="10F2EE4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151.</w:t>
      </w:r>
      <w:r w:rsidRPr="00CC7F12">
        <w:rPr>
          <w:rFonts w:ascii="Times New Roman" w:hAnsi="Times New Roman" w:cs="Times New Roman"/>
          <w:sz w:val="24"/>
          <w:szCs w:val="24"/>
        </w:rPr>
        <w:t xml:space="preserve"> 1. Komitet podejmuje decyzje w formie uchwał.</w:t>
      </w:r>
    </w:p>
    <w:p w14:paraId="52AD081E"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2.Uchwały Komitetu są podejmowane zwykłą większością głosów w obecności co najmniej połowy członków Komitetu.</w:t>
      </w:r>
    </w:p>
    <w:p w14:paraId="531D424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152</w:t>
      </w:r>
      <w:r w:rsidRPr="00CC7F12">
        <w:rPr>
          <w:rFonts w:ascii="Times New Roman" w:hAnsi="Times New Roman" w:cs="Times New Roman"/>
          <w:sz w:val="24"/>
          <w:szCs w:val="24"/>
        </w:rPr>
        <w:t>. 1. Do zadań Komitetu należy:</w:t>
      </w:r>
    </w:p>
    <w:p w14:paraId="2485C19E" w14:textId="77777777" w:rsidR="0009710A" w:rsidRPr="00CC7F12" w:rsidRDefault="0009710A" w:rsidP="0009710A">
      <w:pPr>
        <w:pStyle w:val="Akapitzlist"/>
        <w:numPr>
          <w:ilvl w:val="0"/>
          <w:numId w:val="7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rozpoznawanie wniosków o wpis i dokonywanie wpisów do spisu dietetyków prowadzonego na potrzeby przeprowadzenia pierwszych wyborów do organów samorządu zawodowego dietetyków;</w:t>
      </w:r>
    </w:p>
    <w:p w14:paraId="3A6199F9" w14:textId="77777777" w:rsidR="0009710A" w:rsidRPr="00CC7F12" w:rsidRDefault="0009710A" w:rsidP="0009710A">
      <w:pPr>
        <w:pStyle w:val="Akapitzlist"/>
        <w:numPr>
          <w:ilvl w:val="0"/>
          <w:numId w:val="7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prowadzenie spisu dietetyków;</w:t>
      </w:r>
    </w:p>
    <w:p w14:paraId="4D5CBB8D" w14:textId="77777777" w:rsidR="0009710A" w:rsidRPr="00CC7F12" w:rsidRDefault="0009710A" w:rsidP="0009710A">
      <w:pPr>
        <w:pStyle w:val="Akapitzlist"/>
        <w:numPr>
          <w:ilvl w:val="0"/>
          <w:numId w:val="7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wyznaczenie okręgów wyborczych na pierwsze wybory do organów samorządu dietetyków;</w:t>
      </w:r>
    </w:p>
    <w:p w14:paraId="7993DEBF" w14:textId="77777777" w:rsidR="0009710A" w:rsidRPr="00CC7F12" w:rsidRDefault="0009710A" w:rsidP="0009710A">
      <w:pPr>
        <w:pStyle w:val="Akapitzlist"/>
        <w:numPr>
          <w:ilvl w:val="0"/>
          <w:numId w:val="7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zorganizowanie pierwszych wyborów do organów samorządu zawodowego dietetyków;</w:t>
      </w:r>
    </w:p>
    <w:p w14:paraId="38D52D03" w14:textId="77777777" w:rsidR="0009710A" w:rsidRPr="00CC7F12" w:rsidRDefault="0009710A" w:rsidP="0009710A">
      <w:pPr>
        <w:pStyle w:val="Akapitzlist"/>
        <w:numPr>
          <w:ilvl w:val="0"/>
          <w:numId w:val="74"/>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opracowanie regulaminu pierwszych wyborów do samorządu zawodowego dietetyków oraz opracowanie projektu regulaminu pierwszego Krajowego Zjazdu Dietetyków.</w:t>
      </w:r>
    </w:p>
    <w:p w14:paraId="652CAE05"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W pierwszych wyborach do organów samorządu zawodowego dietetyków uczestniczą dietetycy wpisani do spisu dietetyków najpóźniej na 7 dni przed rozpoczęciem pierwszych wyborów.</w:t>
      </w:r>
    </w:p>
    <w:p w14:paraId="7E1CDF2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153.</w:t>
      </w:r>
      <w:r w:rsidRPr="00CC7F12">
        <w:rPr>
          <w:rFonts w:ascii="Times New Roman" w:hAnsi="Times New Roman" w:cs="Times New Roman"/>
          <w:sz w:val="24"/>
          <w:szCs w:val="24"/>
        </w:rPr>
        <w:t xml:space="preserve"> 1. Obsługę organizacyjną Komitetu oraz pierwszych wyborów do organów samorządu zawodowego dietetyków zapewnia urząd obsługujący ministra właściwego do spraw zdrowia.</w:t>
      </w:r>
    </w:p>
    <w:p w14:paraId="34AA36E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Działalność Komitetu jest finansowana z budżetu państwa z części, której dysponentem jest minister właściwy do spraw zdrowia.</w:t>
      </w:r>
    </w:p>
    <w:p w14:paraId="010A3F3A"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154</w:t>
      </w:r>
      <w:r w:rsidRPr="00CC7F12">
        <w:rPr>
          <w:rFonts w:ascii="Times New Roman" w:hAnsi="Times New Roman" w:cs="Times New Roman"/>
          <w:sz w:val="24"/>
          <w:szCs w:val="24"/>
        </w:rPr>
        <w:t>. 1. Opłata za wpis do spisu dietetyków do czasu wyboru samorządu stanowi w 30% dochód budżetu państwa, a pozostała kwota zostanie przekazana na rzecz KID nie później niż w terminie 7 dni po ukonstytuowaniu pierwszej KRD.</w:t>
      </w:r>
    </w:p>
    <w:p w14:paraId="012843BB"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Wysokość opłaty, o której mowa w ust. 1, nie może być większa niż 6% przeciętnego miesięcznego wynagrodzenia w sektorze przedsiębiorstw bez wypłat nagród z zysku za ubiegły rok, ogłaszanego, w drodze obwieszczenia, przez Prezesa Głównego Urzędu Statystycznego w Dzienniku Urzędowym Rzeczypospolitej Polskiej “Monitor Polski'', obowiązującego w dniu złożenia wniosku o wpis, zaokrąglonego w górę do pełnego złotego.</w:t>
      </w:r>
    </w:p>
    <w:p w14:paraId="00BAFE22"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Minister właściwy do spraw zdrowia określi, w drodze rozporządzenia, wysokość opłaty za wpis do spisu dietetyków, o której mowa w ust. 1, mając na uwadze koszty związane z dokonaniem wpisu.</w:t>
      </w:r>
    </w:p>
    <w:p w14:paraId="20B408E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155</w:t>
      </w:r>
      <w:r w:rsidRPr="00CC7F12">
        <w:rPr>
          <w:rFonts w:ascii="Times New Roman" w:hAnsi="Times New Roman" w:cs="Times New Roman"/>
          <w:sz w:val="24"/>
          <w:szCs w:val="24"/>
        </w:rPr>
        <w:t xml:space="preserve">. 1. Minister właściwy do spraw zdrowia organizuje i przeprowadza pierwsze wybory do organów samorządu zawodowego dietetyków w terminie nie krótszym niż 90 dni i nie dłuższym niż 365 dni od daty powołania Komitetu. </w:t>
      </w:r>
    </w:p>
    <w:p w14:paraId="35C52C26"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Komitet ulega rozwiązaniu z dniem ukonstytuowania się pierwszego Krajowego Zjazdu Dietetyków.</w:t>
      </w:r>
    </w:p>
    <w:p w14:paraId="683B7A91"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3. Z dniem ukonstytuowania się pierwszego Krajowego Zjazdu Dietetyków organy samorządu dietetyków przejmują wszystkie swoje kompetencje, o których mowa w ustawie.</w:t>
      </w:r>
    </w:p>
    <w:p w14:paraId="4CD9FD38"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156.</w:t>
      </w:r>
      <w:r w:rsidRPr="00CC7F12">
        <w:rPr>
          <w:rFonts w:ascii="Times New Roman" w:hAnsi="Times New Roman" w:cs="Times New Roman"/>
          <w:sz w:val="24"/>
          <w:szCs w:val="24"/>
        </w:rPr>
        <w:t xml:space="preserve"> Minister właściwy do spraw zdrowia w porozumieniu z ministrem właściwym do spraw szkolnictwa wyższego oraz do spraw rolnictwa, po zasięgnięciu opinii KRD określi, w drodze rozporządzenia, szczegółowe wymagania dotyczące zakresu, zasad i sposobu kształcenia dietetyków, a także szczegółowe warunki prowadzenia studiów na kierunku dietetyka oraz warunki ich prowadzenia biorąc pod uwagę konieczność zapewnienia realizacji wszystkich treści kształcenia zawartych w standardach kształcenia, a także zapewnienie właściwej jakości i dostępności kształcenia.  </w:t>
      </w:r>
    </w:p>
    <w:p w14:paraId="61D42070"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b/>
          <w:bCs/>
          <w:sz w:val="24"/>
          <w:szCs w:val="24"/>
        </w:rPr>
        <w:t>Art. 157.</w:t>
      </w:r>
      <w:r w:rsidRPr="00CC7F12">
        <w:rPr>
          <w:rFonts w:ascii="Times New Roman" w:hAnsi="Times New Roman" w:cs="Times New Roman"/>
          <w:sz w:val="24"/>
          <w:szCs w:val="24"/>
        </w:rPr>
        <w:t xml:space="preserve"> Ustawa wchodzi w życie z dniem 1 stycznia 2027 r, z wyjątkiem:</w:t>
      </w:r>
    </w:p>
    <w:p w14:paraId="21ED5363"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1) art. 23–28, które wchodzą w życie po upływie 36 miesięcy od dnia ogłoszenia;</w:t>
      </w:r>
    </w:p>
    <w:p w14:paraId="28A4C99E" w14:textId="77777777" w:rsidR="0009710A" w:rsidRPr="00CC7F12" w:rsidRDefault="0009710A" w:rsidP="0009710A">
      <w:pPr>
        <w:spacing w:after="40" w:line="360" w:lineRule="auto"/>
        <w:jc w:val="both"/>
        <w:rPr>
          <w:rFonts w:ascii="Times New Roman" w:hAnsi="Times New Roman" w:cs="Times New Roman"/>
          <w:sz w:val="24"/>
          <w:szCs w:val="24"/>
        </w:rPr>
      </w:pPr>
      <w:r w:rsidRPr="00CC7F12">
        <w:rPr>
          <w:rFonts w:ascii="Times New Roman" w:hAnsi="Times New Roman" w:cs="Times New Roman"/>
          <w:sz w:val="24"/>
          <w:szCs w:val="24"/>
        </w:rPr>
        <w:t>2) art. 10 pkt 1, 2 i 4, które wchodzą w życie po upływie 36 miesięcy od dnia ogłoszenia.</w:t>
      </w:r>
    </w:p>
    <w:p w14:paraId="54D78545" w14:textId="77777777" w:rsidR="0009710A" w:rsidRPr="00CC7F12" w:rsidRDefault="0009710A" w:rsidP="0009710A">
      <w:pPr>
        <w:spacing w:after="40" w:line="360" w:lineRule="auto"/>
        <w:jc w:val="both"/>
        <w:rPr>
          <w:rFonts w:ascii="Times New Roman" w:hAnsi="Times New Roman" w:cs="Times New Roman"/>
          <w:sz w:val="24"/>
          <w:szCs w:val="24"/>
        </w:rPr>
      </w:pPr>
    </w:p>
    <w:p w14:paraId="1DBE1821" w14:textId="77777777" w:rsidR="0009710A" w:rsidRPr="00CC7F12" w:rsidRDefault="0009710A" w:rsidP="0009710A">
      <w:pPr>
        <w:spacing w:after="0" w:line="240" w:lineRule="auto"/>
        <w:rPr>
          <w:rFonts w:ascii="Times New Roman" w:hAnsi="Times New Roman" w:cs="Times New Roman"/>
          <w:sz w:val="24"/>
          <w:szCs w:val="24"/>
        </w:rPr>
      </w:pPr>
    </w:p>
    <w:p w14:paraId="20B070A6" w14:textId="77777777" w:rsidR="0009710A" w:rsidRPr="00CC7F12" w:rsidRDefault="0009710A" w:rsidP="0009710A">
      <w:pPr>
        <w:spacing w:after="0" w:line="240" w:lineRule="auto"/>
        <w:ind w:firstLine="6390"/>
        <w:jc w:val="right"/>
        <w:rPr>
          <w:rFonts w:ascii="Times New Roman" w:hAnsi="Times New Roman" w:cs="Times New Roman"/>
          <w:sz w:val="24"/>
          <w:szCs w:val="24"/>
        </w:rPr>
      </w:pPr>
    </w:p>
    <w:p w14:paraId="2BDE4ECC" w14:textId="77777777" w:rsidR="0009710A" w:rsidRPr="00CC7F12" w:rsidRDefault="0009710A" w:rsidP="0009710A">
      <w:pPr>
        <w:spacing w:after="0" w:line="240" w:lineRule="auto"/>
        <w:ind w:firstLine="5670"/>
        <w:rPr>
          <w:rFonts w:ascii="Times New Roman" w:hAnsi="Times New Roman" w:cs="Times New Roman"/>
          <w:sz w:val="24"/>
          <w:szCs w:val="24"/>
        </w:rPr>
      </w:pPr>
      <w:r w:rsidRPr="00CC7F12">
        <w:rPr>
          <w:rFonts w:ascii="Times New Roman" w:hAnsi="Times New Roman" w:cs="Times New Roman"/>
          <w:sz w:val="24"/>
          <w:szCs w:val="24"/>
        </w:rPr>
        <w:t>Załącznik do Ustawy z dnia ….</w:t>
      </w:r>
    </w:p>
    <w:p w14:paraId="0A81AE52" w14:textId="77777777" w:rsidR="0009710A" w:rsidRPr="00CC7F12" w:rsidRDefault="0009710A" w:rsidP="0009710A">
      <w:pPr>
        <w:spacing w:after="40" w:line="360" w:lineRule="auto"/>
        <w:ind w:firstLine="6390"/>
        <w:jc w:val="right"/>
        <w:rPr>
          <w:rFonts w:ascii="Times New Roman" w:hAnsi="Times New Roman" w:cs="Times New Roman"/>
          <w:sz w:val="24"/>
          <w:szCs w:val="24"/>
        </w:rPr>
      </w:pPr>
    </w:p>
    <w:p w14:paraId="2C093AD6" w14:textId="77777777" w:rsidR="0009710A" w:rsidRPr="00CC7F12" w:rsidRDefault="0009710A" w:rsidP="0009710A">
      <w:pPr>
        <w:spacing w:after="40" w:line="257" w:lineRule="auto"/>
        <w:jc w:val="center"/>
        <w:rPr>
          <w:rFonts w:ascii="Times New Roman" w:hAnsi="Times New Roman" w:cs="Times New Roman"/>
          <w:b/>
          <w:sz w:val="24"/>
          <w:szCs w:val="24"/>
        </w:rPr>
      </w:pPr>
      <w:r w:rsidRPr="00CC7F12">
        <w:rPr>
          <w:rFonts w:ascii="Times New Roman" w:eastAsia="Times New Roman" w:hAnsi="Times New Roman" w:cs="Times New Roman"/>
          <w:b/>
          <w:color w:val="000000" w:themeColor="text1"/>
          <w:sz w:val="24"/>
          <w:szCs w:val="24"/>
        </w:rPr>
        <w:t>KRYTERIA WERYFIKACJI DOŚWIADCZENIA ZAWODOWEGO DIETETYKA</w:t>
      </w:r>
      <w:r w:rsidRPr="00CC7F12">
        <w:rPr>
          <w:rFonts w:ascii="Times New Roman" w:hAnsi="Times New Roman" w:cs="Times New Roman"/>
          <w:b/>
          <w:sz w:val="24"/>
          <w:szCs w:val="24"/>
        </w:rPr>
        <w:t xml:space="preserve">  </w:t>
      </w:r>
    </w:p>
    <w:p w14:paraId="7922DC4F" w14:textId="77777777" w:rsidR="0009710A" w:rsidRPr="00CC7F12"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1. Potwierdzeniem doświadczenia zawodowego jest:</w:t>
      </w:r>
    </w:p>
    <w:p w14:paraId="496AC839" w14:textId="77777777" w:rsidR="0009710A" w:rsidRPr="00CC7F12" w:rsidRDefault="0009710A" w:rsidP="0009710A">
      <w:pPr>
        <w:pStyle w:val="Akapitzlist"/>
        <w:numPr>
          <w:ilvl w:val="0"/>
          <w:numId w:val="7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dla osób wykonujących zawód dietetyka w ramach umowy o pracę:</w:t>
      </w:r>
    </w:p>
    <w:p w14:paraId="2090008F" w14:textId="77777777" w:rsidR="0009710A" w:rsidRPr="00CC7F12" w:rsidRDefault="0009710A" w:rsidP="0009710A">
      <w:pPr>
        <w:pStyle w:val="Akapitzlist"/>
        <w:numPr>
          <w:ilvl w:val="1"/>
          <w:numId w:val="75"/>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świadectwo pracy lub</w:t>
      </w:r>
    </w:p>
    <w:p w14:paraId="4F723D39" w14:textId="77777777" w:rsidR="0009710A" w:rsidRPr="00CC7F12" w:rsidRDefault="0009710A" w:rsidP="0009710A">
      <w:pPr>
        <w:pStyle w:val="Akapitzlist"/>
        <w:numPr>
          <w:ilvl w:val="1"/>
          <w:numId w:val="75"/>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zaświadczenie od pracodawcy potwierdzające aktualne zatrudnienie, określające stanowisko oraz zakres obowiązków lub</w:t>
      </w:r>
    </w:p>
    <w:p w14:paraId="6CA3944A" w14:textId="77777777" w:rsidR="0009710A" w:rsidRPr="00CC7F12" w:rsidRDefault="0009710A" w:rsidP="0009710A">
      <w:pPr>
        <w:pStyle w:val="Akapitzlist"/>
        <w:numPr>
          <w:ilvl w:val="1"/>
          <w:numId w:val="75"/>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kopie umów o pracę</w:t>
      </w:r>
    </w:p>
    <w:p w14:paraId="5A7CB9E4" w14:textId="77777777" w:rsidR="0009710A" w:rsidRPr="00CC7F12" w:rsidRDefault="0009710A" w:rsidP="0009710A">
      <w:pPr>
        <w:pStyle w:val="Akapitzlist"/>
        <w:numPr>
          <w:ilvl w:val="0"/>
          <w:numId w:val="7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dla osób wykonujących zawód w ramach umowy cywilnoprawnej:</w:t>
      </w:r>
    </w:p>
    <w:p w14:paraId="7DF445F4" w14:textId="77777777" w:rsidR="0009710A" w:rsidRPr="00CC7F12" w:rsidRDefault="0009710A" w:rsidP="0009710A">
      <w:pPr>
        <w:pStyle w:val="Akapitzlist"/>
        <w:numPr>
          <w:ilvl w:val="1"/>
          <w:numId w:val="75"/>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kopie umów cywilnoprawnych wskazujących na charakter i czas trwania zatrudnienia lub</w:t>
      </w:r>
    </w:p>
    <w:p w14:paraId="1F2C9196" w14:textId="77777777" w:rsidR="0009710A" w:rsidRPr="00CC7F12" w:rsidRDefault="0009710A" w:rsidP="0009710A">
      <w:pPr>
        <w:pStyle w:val="Akapitzlist"/>
        <w:numPr>
          <w:ilvl w:val="1"/>
          <w:numId w:val="75"/>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w przypadkach, kiedy umowa cywilnoprawna nie wskazuje na jej charakter- listy polecające od poprzednich zleceniodawców, opisujące zakres obowiązków i charakter wykonywanych usług </w:t>
      </w:r>
    </w:p>
    <w:p w14:paraId="0BD9E95C" w14:textId="77777777" w:rsidR="0009710A" w:rsidRPr="00CC7F12" w:rsidRDefault="0009710A" w:rsidP="0009710A">
      <w:pPr>
        <w:pStyle w:val="Akapitzlist"/>
        <w:numPr>
          <w:ilvl w:val="0"/>
          <w:numId w:val="7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dla osób prowadzących jednoosobową działalność gospodarczą lub w formie spółki cywilnej:</w:t>
      </w:r>
    </w:p>
    <w:p w14:paraId="41DA14EF" w14:textId="77777777" w:rsidR="0009710A" w:rsidRPr="00CC7F12" w:rsidRDefault="0009710A" w:rsidP="0009710A">
      <w:pPr>
        <w:pStyle w:val="Akapitzlist"/>
        <w:numPr>
          <w:ilvl w:val="1"/>
          <w:numId w:val="75"/>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wpis w CEIDG, w którym przypisano kod 86.90. E,- pozostała działalność w zakresie opieki zdrowotnej, gdzie indziej niesklasyfikowana lub kod 86.99.B- działalność dietetyczna; oraz dowód potwierdzający świadczenie usług dietetycznych, w szczególności rachunki, paragony, faktury lub,</w:t>
      </w:r>
    </w:p>
    <w:p w14:paraId="6661FC99" w14:textId="77777777" w:rsidR="0009710A" w:rsidRPr="00CC7F12" w:rsidRDefault="0009710A" w:rsidP="0009710A">
      <w:pPr>
        <w:pStyle w:val="Akapitzlist"/>
        <w:numPr>
          <w:ilvl w:val="1"/>
          <w:numId w:val="75"/>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wykazanie kodu 86.99.B Działalność dietetyczna; oraz potwierdzający świadczenie usług dietetycznych, w szczególności rachunki, paragony, faktury.</w:t>
      </w:r>
    </w:p>
    <w:p w14:paraId="58246960" w14:textId="77777777" w:rsidR="0009710A" w:rsidRPr="00CC7F12" w:rsidRDefault="0009710A" w:rsidP="0009710A">
      <w:pPr>
        <w:pStyle w:val="Akapitzlist"/>
        <w:numPr>
          <w:ilvl w:val="1"/>
          <w:numId w:val="75"/>
        </w:num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dla osób wykonujących zawód w ramach spółek osobowych prawa handlowego</w:t>
      </w:r>
    </w:p>
    <w:p w14:paraId="07EB6204" w14:textId="77777777" w:rsidR="0009710A" w:rsidRPr="00CC7F12" w:rsidRDefault="0009710A" w:rsidP="0009710A">
      <w:pPr>
        <w:pStyle w:val="Akapitzlist"/>
        <w:numPr>
          <w:ilvl w:val="0"/>
          <w:numId w:val="75"/>
        </w:numPr>
        <w:spacing w:after="40" w:line="360" w:lineRule="auto"/>
        <w:ind w:left="540" w:hanging="540"/>
        <w:jc w:val="both"/>
        <w:rPr>
          <w:rFonts w:ascii="Times New Roman" w:hAnsi="Times New Roman" w:cs="Times New Roman"/>
          <w:sz w:val="24"/>
          <w:szCs w:val="24"/>
        </w:rPr>
      </w:pPr>
      <w:r w:rsidRPr="00CC7F12">
        <w:rPr>
          <w:rFonts w:ascii="Times New Roman" w:hAnsi="Times New Roman" w:cs="Times New Roman"/>
          <w:sz w:val="24"/>
          <w:szCs w:val="24"/>
        </w:rPr>
        <w:t>dla osób wykonujących zawód w ramach spółek osobowych prawa handlowego</w:t>
      </w:r>
    </w:p>
    <w:p w14:paraId="6C1BFAA2" w14:textId="77777777" w:rsidR="0009710A" w:rsidRPr="00CC7F12" w:rsidRDefault="0009710A" w:rsidP="0009710A">
      <w:p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 xml:space="preserve"> a) wpis w rejestrze przedsiębiorców KRS, w którym przypisano kod 86.99.B- działalność dietetyczna</w:t>
      </w:r>
    </w:p>
    <w:p w14:paraId="086B0820" w14:textId="77777777" w:rsidR="0009710A" w:rsidRPr="00CC7F12" w:rsidRDefault="0009710A" w:rsidP="0009710A">
      <w:pPr>
        <w:spacing w:after="40" w:line="360" w:lineRule="auto"/>
        <w:ind w:left="990" w:hanging="450"/>
        <w:jc w:val="both"/>
        <w:rPr>
          <w:rFonts w:ascii="Times New Roman" w:hAnsi="Times New Roman" w:cs="Times New Roman"/>
          <w:sz w:val="24"/>
          <w:szCs w:val="24"/>
        </w:rPr>
      </w:pPr>
      <w:r w:rsidRPr="00CC7F12">
        <w:rPr>
          <w:rFonts w:ascii="Times New Roman" w:hAnsi="Times New Roman" w:cs="Times New Roman"/>
          <w:sz w:val="24"/>
          <w:szCs w:val="24"/>
        </w:rPr>
        <w:t>b) wykazanie kodu 86.99.B Działalność dietetyczna; oraz potwierdzający świadczenie usług dietetycznych, w szczególności rachunki, paragony, faktury.</w:t>
      </w:r>
    </w:p>
    <w:p w14:paraId="0D235D10" w14:textId="77777777" w:rsidR="0009710A" w:rsidRPr="00CC7F12" w:rsidRDefault="0009710A" w:rsidP="0009710A">
      <w:pPr>
        <w:spacing w:after="40" w:line="360" w:lineRule="auto"/>
        <w:ind w:left="360" w:hanging="360"/>
        <w:jc w:val="both"/>
        <w:rPr>
          <w:rFonts w:ascii="Times New Roman" w:hAnsi="Times New Roman" w:cs="Times New Roman"/>
          <w:sz w:val="24"/>
          <w:szCs w:val="24"/>
        </w:rPr>
      </w:pPr>
    </w:p>
    <w:p w14:paraId="20B5F373" w14:textId="77777777" w:rsidR="0009710A" w:rsidRPr="003F6228" w:rsidRDefault="0009710A" w:rsidP="0009710A">
      <w:pPr>
        <w:spacing w:after="40" w:line="360" w:lineRule="auto"/>
        <w:ind w:firstLine="540"/>
        <w:jc w:val="both"/>
        <w:rPr>
          <w:rFonts w:ascii="Times New Roman" w:hAnsi="Times New Roman" w:cs="Times New Roman"/>
          <w:sz w:val="24"/>
          <w:szCs w:val="24"/>
        </w:rPr>
      </w:pPr>
      <w:r w:rsidRPr="00CC7F12">
        <w:rPr>
          <w:rFonts w:ascii="Times New Roman" w:hAnsi="Times New Roman" w:cs="Times New Roman"/>
          <w:sz w:val="24"/>
          <w:szCs w:val="24"/>
        </w:rPr>
        <w:t>2. Za doświadczenie w zawodzie dietetyka uznaje się wykonywanie czynności zawodowych opisanych w Art. 4 ust. 2 i 3 niniejszej ustawy.</w:t>
      </w:r>
    </w:p>
    <w:p w14:paraId="5D54251C" w14:textId="77777777" w:rsidR="00F740E1" w:rsidRDefault="00F740E1"/>
    <w:sectPr w:rsidR="00F740E1" w:rsidSect="0009710A">
      <w:headerReference w:type="default" r:id="rId7"/>
      <w:footerReference w:type="default" r:id="rId8"/>
      <w:pgSz w:w="11906" w:h="16838"/>
      <w:pgMar w:top="1417" w:right="1417" w:bottom="1417"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6C18C" w14:textId="77777777" w:rsidR="002324BB" w:rsidRDefault="002324BB" w:rsidP="0009710A">
      <w:pPr>
        <w:spacing w:after="0" w:line="240" w:lineRule="auto"/>
      </w:pPr>
      <w:r>
        <w:separator/>
      </w:r>
    </w:p>
  </w:endnote>
  <w:endnote w:type="continuationSeparator" w:id="0">
    <w:p w14:paraId="778C4460" w14:textId="77777777" w:rsidR="002324BB" w:rsidRDefault="002324BB" w:rsidP="00097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23845745"/>
      <w:docPartObj>
        <w:docPartGallery w:val="Page Numbers (Bottom of Page)"/>
        <w:docPartUnique/>
      </w:docPartObj>
    </w:sdtPr>
    <w:sdtEndPr/>
    <w:sdtContent>
      <w:p w14:paraId="00A184E8" w14:textId="77777777" w:rsidR="0009710A" w:rsidRPr="009362E6" w:rsidRDefault="0009710A">
        <w:pPr>
          <w:pStyle w:val="Stopka"/>
          <w:jc w:val="center"/>
          <w:rPr>
            <w:rFonts w:ascii="Times New Roman" w:hAnsi="Times New Roman" w:cs="Times New Roman"/>
          </w:rPr>
        </w:pPr>
        <w:r w:rsidRPr="009362E6">
          <w:rPr>
            <w:rFonts w:ascii="Times New Roman" w:hAnsi="Times New Roman" w:cs="Times New Roman"/>
          </w:rPr>
          <w:fldChar w:fldCharType="begin"/>
        </w:r>
        <w:r w:rsidRPr="009362E6">
          <w:rPr>
            <w:rFonts w:ascii="Times New Roman" w:hAnsi="Times New Roman" w:cs="Times New Roman"/>
          </w:rPr>
          <w:instrText>PAGE   \* MERGEFORMAT</w:instrText>
        </w:r>
        <w:r w:rsidRPr="009362E6">
          <w:rPr>
            <w:rFonts w:ascii="Times New Roman" w:hAnsi="Times New Roman" w:cs="Times New Roman"/>
          </w:rPr>
          <w:fldChar w:fldCharType="separate"/>
        </w:r>
        <w:r>
          <w:rPr>
            <w:rFonts w:ascii="Times New Roman" w:hAnsi="Times New Roman" w:cs="Times New Roman"/>
            <w:noProof/>
          </w:rPr>
          <w:t>1</w:t>
        </w:r>
        <w:r w:rsidRPr="009362E6">
          <w:rPr>
            <w:rFonts w:ascii="Times New Roman" w:hAnsi="Times New Roman" w:cs="Times New Roman"/>
          </w:rPr>
          <w:fldChar w:fldCharType="end"/>
        </w:r>
      </w:p>
    </w:sdtContent>
  </w:sdt>
  <w:p w14:paraId="4F745919" w14:textId="77777777" w:rsidR="0009710A" w:rsidRPr="009362E6" w:rsidRDefault="0009710A">
    <w:pPr>
      <w:pStyle w:val="Stopka"/>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B8234" w14:textId="77777777" w:rsidR="002324BB" w:rsidRDefault="002324BB" w:rsidP="0009710A">
      <w:pPr>
        <w:spacing w:after="0" w:line="240" w:lineRule="auto"/>
      </w:pPr>
      <w:r>
        <w:separator/>
      </w:r>
    </w:p>
  </w:footnote>
  <w:footnote w:type="continuationSeparator" w:id="0">
    <w:p w14:paraId="56C60674" w14:textId="77777777" w:rsidR="002324BB" w:rsidRDefault="002324BB" w:rsidP="0009710A">
      <w:pPr>
        <w:spacing w:after="0" w:line="240" w:lineRule="auto"/>
      </w:pPr>
      <w:r>
        <w:continuationSeparator/>
      </w:r>
    </w:p>
  </w:footnote>
  <w:footnote w:id="1">
    <w:p w14:paraId="7F4944EF" w14:textId="77777777" w:rsidR="0009710A" w:rsidRPr="005B26B9" w:rsidRDefault="0009710A" w:rsidP="0009710A">
      <w:pPr>
        <w:pStyle w:val="Tekstprzypisudolnego"/>
        <w:jc w:val="both"/>
        <w:rPr>
          <w:rFonts w:ascii="Times New Roman" w:hAnsi="Times New Roman" w:cs="Times New Roman"/>
        </w:rPr>
      </w:pPr>
      <w:r w:rsidRPr="005B26B9">
        <w:rPr>
          <w:rStyle w:val="Odwoanieprzypisudolnego"/>
          <w:rFonts w:ascii="Times New Roman" w:hAnsi="Times New Roman" w:cs="Times New Roman"/>
        </w:rPr>
        <w:footnoteRef/>
      </w:r>
      <w:r w:rsidRPr="005B26B9">
        <w:rPr>
          <w:rFonts w:ascii="Times New Roman" w:hAnsi="Times New Roman" w:cs="Times New Roman"/>
          <w:vertAlign w:val="superscript"/>
        </w:rPr>
        <w:t xml:space="preserve">) </w:t>
      </w:r>
      <w:r w:rsidRPr="005B26B9">
        <w:rPr>
          <w:rFonts w:ascii="Times New Roman" w:hAnsi="Times New Roman" w:cs="Times New Roman"/>
        </w:rPr>
        <w:t>Zmiany tekstu jednolitego wymienionej ustawy zostały ogłoszone w Dz. U. z 2024 r. poz. 1871 i 1897, z 2025 r. poz. 619, 620, 621, 622, 1162, 1794, 1837 i 1864 oraz z 2026 r. poz. 187, 203, 328, 370, 635, 637 i 821.</w:t>
      </w:r>
    </w:p>
  </w:footnote>
  <w:footnote w:id="2">
    <w:p w14:paraId="38E693F0" w14:textId="77777777" w:rsidR="0009710A" w:rsidRPr="005B26B9" w:rsidRDefault="0009710A" w:rsidP="0009710A">
      <w:pPr>
        <w:pStyle w:val="Tekstprzypisudolnego"/>
        <w:jc w:val="both"/>
        <w:rPr>
          <w:rFonts w:ascii="Times New Roman" w:hAnsi="Times New Roman" w:cs="Times New Roman"/>
        </w:rPr>
      </w:pPr>
      <w:r w:rsidRPr="005B26B9">
        <w:rPr>
          <w:rStyle w:val="Odwoanieprzypisudolnego"/>
          <w:rFonts w:ascii="Times New Roman" w:hAnsi="Times New Roman" w:cs="Times New Roman"/>
        </w:rPr>
        <w:footnoteRef/>
      </w:r>
      <w:r w:rsidRPr="005B26B9">
        <w:rPr>
          <w:rFonts w:ascii="Times New Roman" w:hAnsi="Times New Roman" w:cs="Times New Roman"/>
          <w:vertAlign w:val="superscript"/>
        </w:rPr>
        <w:t xml:space="preserve">) </w:t>
      </w:r>
      <w:r w:rsidRPr="005B26B9">
        <w:rPr>
          <w:rFonts w:ascii="Times New Roman" w:hAnsi="Times New Roman" w:cs="Times New Roman"/>
        </w:rPr>
        <w:t>Zmiany tekstu jednolitego wymienionej ustawy zostały ogłoszone w Dz. U. z 2025 r. poz. 1178, 1661, 1814, 1818 i 1872 oraz z 2026 r. poz. 473.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0009710A" w14:paraId="4E0CD0B6" w14:textId="77777777" w:rsidTr="3E3F94F6">
      <w:trPr>
        <w:trHeight w:val="300"/>
      </w:trPr>
      <w:tc>
        <w:tcPr>
          <w:tcW w:w="3135" w:type="dxa"/>
        </w:tcPr>
        <w:p w14:paraId="00C635A2" w14:textId="77777777" w:rsidR="0009710A" w:rsidRDefault="0009710A" w:rsidP="3E3F94F6">
          <w:pPr>
            <w:pStyle w:val="Nagwek"/>
            <w:ind w:left="-115"/>
          </w:pPr>
        </w:p>
      </w:tc>
      <w:tc>
        <w:tcPr>
          <w:tcW w:w="3135" w:type="dxa"/>
        </w:tcPr>
        <w:p w14:paraId="4F043A5A" w14:textId="77777777" w:rsidR="0009710A" w:rsidRDefault="0009710A" w:rsidP="3E3F94F6">
          <w:pPr>
            <w:pStyle w:val="Nagwek"/>
            <w:jc w:val="center"/>
          </w:pPr>
        </w:p>
      </w:tc>
      <w:tc>
        <w:tcPr>
          <w:tcW w:w="3135" w:type="dxa"/>
        </w:tcPr>
        <w:p w14:paraId="703F78DE" w14:textId="77777777" w:rsidR="0009710A" w:rsidRDefault="0009710A" w:rsidP="3E3F94F6">
          <w:pPr>
            <w:pStyle w:val="Nagwek"/>
            <w:ind w:right="-115"/>
            <w:jc w:val="right"/>
          </w:pPr>
        </w:p>
      </w:tc>
    </w:tr>
  </w:tbl>
  <w:p w14:paraId="5CAFBDE4" w14:textId="77777777" w:rsidR="0009710A" w:rsidRDefault="0009710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5FBB"/>
    <w:multiLevelType w:val="hybridMultilevel"/>
    <w:tmpl w:val="CA440D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615349"/>
    <w:multiLevelType w:val="hybridMultilevel"/>
    <w:tmpl w:val="463249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B37D5A"/>
    <w:multiLevelType w:val="hybridMultilevel"/>
    <w:tmpl w:val="0B621D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C23B8F"/>
    <w:multiLevelType w:val="hybridMultilevel"/>
    <w:tmpl w:val="E976FB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0B2A10"/>
    <w:multiLevelType w:val="hybridMultilevel"/>
    <w:tmpl w:val="170C8BB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771745"/>
    <w:multiLevelType w:val="hybridMultilevel"/>
    <w:tmpl w:val="DF6832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3E2D6A"/>
    <w:multiLevelType w:val="hybridMultilevel"/>
    <w:tmpl w:val="D1E6E92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8F244C"/>
    <w:multiLevelType w:val="hybridMultilevel"/>
    <w:tmpl w:val="BE344A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4E648C"/>
    <w:multiLevelType w:val="hybridMultilevel"/>
    <w:tmpl w:val="BC7A27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8C51C1"/>
    <w:multiLevelType w:val="hybridMultilevel"/>
    <w:tmpl w:val="86EEF5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73E6DD1"/>
    <w:multiLevelType w:val="hybridMultilevel"/>
    <w:tmpl w:val="AD04DD16"/>
    <w:lvl w:ilvl="0" w:tplc="0415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BE1402"/>
    <w:multiLevelType w:val="hybridMultilevel"/>
    <w:tmpl w:val="649AE49E"/>
    <w:lvl w:ilvl="0" w:tplc="67603A20">
      <w:start w:val="1"/>
      <w:numFmt w:val="decimal"/>
      <w:lvlText w:val="%1)"/>
      <w:lvlJc w:val="left"/>
      <w:pPr>
        <w:ind w:left="756" w:hanging="39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42439F"/>
    <w:multiLevelType w:val="hybridMultilevel"/>
    <w:tmpl w:val="31588A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594246"/>
    <w:multiLevelType w:val="hybridMultilevel"/>
    <w:tmpl w:val="F9748C40"/>
    <w:lvl w:ilvl="0" w:tplc="04150011">
      <w:start w:val="1"/>
      <w:numFmt w:val="decimal"/>
      <w:lvlText w:val="%1)"/>
      <w:lvlJc w:val="left"/>
      <w:pPr>
        <w:ind w:left="720" w:hanging="360"/>
      </w:pPr>
      <w:rPr>
        <w:rFonts w:hint="default"/>
      </w:rPr>
    </w:lvl>
    <w:lvl w:ilvl="1" w:tplc="DAD6BC7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BD73D5A"/>
    <w:multiLevelType w:val="hybridMultilevel"/>
    <w:tmpl w:val="3B3015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4A5BAC"/>
    <w:multiLevelType w:val="hybridMultilevel"/>
    <w:tmpl w:val="FFFFFFFF"/>
    <w:lvl w:ilvl="0" w:tplc="AACA7FEE">
      <w:start w:val="1"/>
      <w:numFmt w:val="decimal"/>
      <w:lvlText w:val="%1)"/>
      <w:lvlJc w:val="left"/>
      <w:pPr>
        <w:ind w:left="720" w:hanging="360"/>
      </w:pPr>
    </w:lvl>
    <w:lvl w:ilvl="1" w:tplc="50765824">
      <w:start w:val="1"/>
      <w:numFmt w:val="lowerLetter"/>
      <w:lvlText w:val="%2."/>
      <w:lvlJc w:val="left"/>
      <w:pPr>
        <w:ind w:left="1440" w:hanging="360"/>
      </w:pPr>
    </w:lvl>
    <w:lvl w:ilvl="2" w:tplc="E292BAA2">
      <w:start w:val="1"/>
      <w:numFmt w:val="lowerRoman"/>
      <w:lvlText w:val="%3."/>
      <w:lvlJc w:val="right"/>
      <w:pPr>
        <w:ind w:left="2160" w:hanging="180"/>
      </w:pPr>
    </w:lvl>
    <w:lvl w:ilvl="3" w:tplc="75049F3A">
      <w:start w:val="1"/>
      <w:numFmt w:val="decimal"/>
      <w:lvlText w:val="%4."/>
      <w:lvlJc w:val="left"/>
      <w:pPr>
        <w:ind w:left="2880" w:hanging="360"/>
      </w:pPr>
    </w:lvl>
    <w:lvl w:ilvl="4" w:tplc="18A86648">
      <w:start w:val="1"/>
      <w:numFmt w:val="lowerLetter"/>
      <w:lvlText w:val="%5."/>
      <w:lvlJc w:val="left"/>
      <w:pPr>
        <w:ind w:left="3600" w:hanging="360"/>
      </w:pPr>
    </w:lvl>
    <w:lvl w:ilvl="5" w:tplc="3FDC3926">
      <w:start w:val="1"/>
      <w:numFmt w:val="lowerRoman"/>
      <w:lvlText w:val="%6."/>
      <w:lvlJc w:val="right"/>
      <w:pPr>
        <w:ind w:left="4320" w:hanging="180"/>
      </w:pPr>
    </w:lvl>
    <w:lvl w:ilvl="6" w:tplc="DF54451E">
      <w:start w:val="1"/>
      <w:numFmt w:val="decimal"/>
      <w:lvlText w:val="%7."/>
      <w:lvlJc w:val="left"/>
      <w:pPr>
        <w:ind w:left="5040" w:hanging="360"/>
      </w:pPr>
    </w:lvl>
    <w:lvl w:ilvl="7" w:tplc="03F29A96">
      <w:start w:val="1"/>
      <w:numFmt w:val="lowerLetter"/>
      <w:lvlText w:val="%8."/>
      <w:lvlJc w:val="left"/>
      <w:pPr>
        <w:ind w:left="5760" w:hanging="360"/>
      </w:pPr>
    </w:lvl>
    <w:lvl w:ilvl="8" w:tplc="EDD2238C">
      <w:start w:val="1"/>
      <w:numFmt w:val="lowerRoman"/>
      <w:lvlText w:val="%9."/>
      <w:lvlJc w:val="right"/>
      <w:pPr>
        <w:ind w:left="6480" w:hanging="180"/>
      </w:pPr>
    </w:lvl>
  </w:abstractNum>
  <w:abstractNum w:abstractNumId="16" w15:restartNumberingAfterBreak="0">
    <w:nsid w:val="200A5FAE"/>
    <w:multiLevelType w:val="hybridMultilevel"/>
    <w:tmpl w:val="045470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0A04801"/>
    <w:multiLevelType w:val="hybridMultilevel"/>
    <w:tmpl w:val="A81249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AA3AD9"/>
    <w:multiLevelType w:val="hybridMultilevel"/>
    <w:tmpl w:val="A948CD1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2845E7B"/>
    <w:multiLevelType w:val="hybridMultilevel"/>
    <w:tmpl w:val="2086405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3AD6EBE"/>
    <w:multiLevelType w:val="hybridMultilevel"/>
    <w:tmpl w:val="250A71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BB038E"/>
    <w:multiLevelType w:val="hybridMultilevel"/>
    <w:tmpl w:val="02526A90"/>
    <w:lvl w:ilvl="0" w:tplc="04150011">
      <w:start w:val="1"/>
      <w:numFmt w:val="decimal"/>
      <w:lvlText w:val="%1)"/>
      <w:lvlJc w:val="left"/>
      <w:pPr>
        <w:ind w:left="720" w:hanging="360"/>
      </w:pPr>
      <w:rPr>
        <w:rFonts w:hint="default"/>
      </w:rPr>
    </w:lvl>
    <w:lvl w:ilvl="1" w:tplc="94B45FB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48E3E36"/>
    <w:multiLevelType w:val="hybridMultilevel"/>
    <w:tmpl w:val="FFFFFFFF"/>
    <w:lvl w:ilvl="0" w:tplc="DF5A320C">
      <w:start w:val="1"/>
      <w:numFmt w:val="decimal"/>
      <w:lvlText w:val="%1)"/>
      <w:lvlJc w:val="left"/>
      <w:pPr>
        <w:ind w:left="720" w:hanging="360"/>
      </w:pPr>
    </w:lvl>
    <w:lvl w:ilvl="1" w:tplc="819A8E12">
      <w:start w:val="1"/>
      <w:numFmt w:val="lowerLetter"/>
      <w:lvlText w:val="%2."/>
      <w:lvlJc w:val="left"/>
      <w:pPr>
        <w:ind w:left="1440" w:hanging="360"/>
      </w:pPr>
    </w:lvl>
    <w:lvl w:ilvl="2" w:tplc="E9E8F5A6">
      <w:start w:val="1"/>
      <w:numFmt w:val="lowerRoman"/>
      <w:lvlText w:val="%3."/>
      <w:lvlJc w:val="right"/>
      <w:pPr>
        <w:ind w:left="2160" w:hanging="180"/>
      </w:pPr>
    </w:lvl>
    <w:lvl w:ilvl="3" w:tplc="8AFA17A0">
      <w:start w:val="1"/>
      <w:numFmt w:val="decimal"/>
      <w:lvlText w:val="%4."/>
      <w:lvlJc w:val="left"/>
      <w:pPr>
        <w:ind w:left="2880" w:hanging="360"/>
      </w:pPr>
    </w:lvl>
    <w:lvl w:ilvl="4" w:tplc="CAD015C0">
      <w:start w:val="1"/>
      <w:numFmt w:val="lowerLetter"/>
      <w:lvlText w:val="%5."/>
      <w:lvlJc w:val="left"/>
      <w:pPr>
        <w:ind w:left="3600" w:hanging="360"/>
      </w:pPr>
    </w:lvl>
    <w:lvl w:ilvl="5" w:tplc="C462883A">
      <w:start w:val="1"/>
      <w:numFmt w:val="lowerRoman"/>
      <w:lvlText w:val="%6."/>
      <w:lvlJc w:val="right"/>
      <w:pPr>
        <w:ind w:left="4320" w:hanging="180"/>
      </w:pPr>
    </w:lvl>
    <w:lvl w:ilvl="6" w:tplc="99386C26">
      <w:start w:val="1"/>
      <w:numFmt w:val="decimal"/>
      <w:lvlText w:val="%7."/>
      <w:lvlJc w:val="left"/>
      <w:pPr>
        <w:ind w:left="5040" w:hanging="360"/>
      </w:pPr>
    </w:lvl>
    <w:lvl w:ilvl="7" w:tplc="8E6EB9D2">
      <w:start w:val="1"/>
      <w:numFmt w:val="lowerLetter"/>
      <w:lvlText w:val="%8."/>
      <w:lvlJc w:val="left"/>
      <w:pPr>
        <w:ind w:left="5760" w:hanging="360"/>
      </w:pPr>
    </w:lvl>
    <w:lvl w:ilvl="8" w:tplc="2EC6CDAC">
      <w:start w:val="1"/>
      <w:numFmt w:val="lowerRoman"/>
      <w:lvlText w:val="%9."/>
      <w:lvlJc w:val="right"/>
      <w:pPr>
        <w:ind w:left="6480" w:hanging="180"/>
      </w:pPr>
    </w:lvl>
  </w:abstractNum>
  <w:abstractNum w:abstractNumId="23" w15:restartNumberingAfterBreak="0">
    <w:nsid w:val="25184197"/>
    <w:multiLevelType w:val="hybridMultilevel"/>
    <w:tmpl w:val="35D477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5ED2C40"/>
    <w:multiLevelType w:val="hybridMultilevel"/>
    <w:tmpl w:val="C518C2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834173C"/>
    <w:multiLevelType w:val="hybridMultilevel"/>
    <w:tmpl w:val="272873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9142F0"/>
    <w:multiLevelType w:val="hybridMultilevel"/>
    <w:tmpl w:val="D7CC30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150112D"/>
    <w:multiLevelType w:val="hybridMultilevel"/>
    <w:tmpl w:val="C3B6B6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17A53E5"/>
    <w:multiLevelType w:val="hybridMultilevel"/>
    <w:tmpl w:val="03343E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3C131D6"/>
    <w:multiLevelType w:val="hybridMultilevel"/>
    <w:tmpl w:val="66F06D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41CC1D5"/>
    <w:multiLevelType w:val="hybridMultilevel"/>
    <w:tmpl w:val="FFFFFFFF"/>
    <w:lvl w:ilvl="0" w:tplc="575AB038">
      <w:start w:val="1"/>
      <w:numFmt w:val="decimal"/>
      <w:lvlText w:val="%1)"/>
      <w:lvlJc w:val="left"/>
      <w:pPr>
        <w:ind w:left="720" w:hanging="360"/>
      </w:pPr>
    </w:lvl>
    <w:lvl w:ilvl="1" w:tplc="F294BBAA">
      <w:start w:val="1"/>
      <w:numFmt w:val="lowerLetter"/>
      <w:lvlText w:val="%2."/>
      <w:lvlJc w:val="left"/>
      <w:pPr>
        <w:ind w:left="1440" w:hanging="360"/>
      </w:pPr>
    </w:lvl>
    <w:lvl w:ilvl="2" w:tplc="FCEED4CC">
      <w:start w:val="1"/>
      <w:numFmt w:val="lowerRoman"/>
      <w:lvlText w:val="%3."/>
      <w:lvlJc w:val="right"/>
      <w:pPr>
        <w:ind w:left="2160" w:hanging="180"/>
      </w:pPr>
    </w:lvl>
    <w:lvl w:ilvl="3" w:tplc="1D68892E">
      <w:start w:val="1"/>
      <w:numFmt w:val="decimal"/>
      <w:lvlText w:val="%4."/>
      <w:lvlJc w:val="left"/>
      <w:pPr>
        <w:ind w:left="2880" w:hanging="360"/>
      </w:pPr>
    </w:lvl>
    <w:lvl w:ilvl="4" w:tplc="4C84F866">
      <w:start w:val="1"/>
      <w:numFmt w:val="lowerLetter"/>
      <w:lvlText w:val="%5."/>
      <w:lvlJc w:val="left"/>
      <w:pPr>
        <w:ind w:left="3600" w:hanging="360"/>
      </w:pPr>
    </w:lvl>
    <w:lvl w:ilvl="5" w:tplc="E33ACA1E">
      <w:start w:val="1"/>
      <w:numFmt w:val="lowerRoman"/>
      <w:lvlText w:val="%6."/>
      <w:lvlJc w:val="right"/>
      <w:pPr>
        <w:ind w:left="4320" w:hanging="180"/>
      </w:pPr>
    </w:lvl>
    <w:lvl w:ilvl="6" w:tplc="5D74BD5E">
      <w:start w:val="1"/>
      <w:numFmt w:val="decimal"/>
      <w:lvlText w:val="%7."/>
      <w:lvlJc w:val="left"/>
      <w:pPr>
        <w:ind w:left="5040" w:hanging="360"/>
      </w:pPr>
    </w:lvl>
    <w:lvl w:ilvl="7" w:tplc="5644E770">
      <w:start w:val="1"/>
      <w:numFmt w:val="lowerLetter"/>
      <w:lvlText w:val="%8."/>
      <w:lvlJc w:val="left"/>
      <w:pPr>
        <w:ind w:left="5760" w:hanging="360"/>
      </w:pPr>
    </w:lvl>
    <w:lvl w:ilvl="8" w:tplc="4628D42E">
      <w:start w:val="1"/>
      <w:numFmt w:val="lowerRoman"/>
      <w:lvlText w:val="%9."/>
      <w:lvlJc w:val="right"/>
      <w:pPr>
        <w:ind w:left="6480" w:hanging="180"/>
      </w:pPr>
    </w:lvl>
  </w:abstractNum>
  <w:abstractNum w:abstractNumId="31" w15:restartNumberingAfterBreak="0">
    <w:nsid w:val="3480425A"/>
    <w:multiLevelType w:val="hybridMultilevel"/>
    <w:tmpl w:val="EFA070CA"/>
    <w:lvl w:ilvl="0" w:tplc="67603A20">
      <w:start w:val="1"/>
      <w:numFmt w:val="decimal"/>
      <w:lvlText w:val="%1)"/>
      <w:lvlJc w:val="left"/>
      <w:pPr>
        <w:ind w:left="756" w:hanging="39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4C35CC1"/>
    <w:multiLevelType w:val="hybridMultilevel"/>
    <w:tmpl w:val="F448088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7156864"/>
    <w:multiLevelType w:val="hybridMultilevel"/>
    <w:tmpl w:val="FE2434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758E959"/>
    <w:multiLevelType w:val="hybridMultilevel"/>
    <w:tmpl w:val="FFFFFFFF"/>
    <w:lvl w:ilvl="0" w:tplc="FE4AEB96">
      <w:start w:val="1"/>
      <w:numFmt w:val="decimal"/>
      <w:lvlText w:val="%1)"/>
      <w:lvlJc w:val="left"/>
      <w:pPr>
        <w:ind w:left="720" w:hanging="360"/>
      </w:pPr>
    </w:lvl>
    <w:lvl w:ilvl="1" w:tplc="9E9E96CA">
      <w:start w:val="1"/>
      <w:numFmt w:val="lowerLetter"/>
      <w:lvlText w:val="%2."/>
      <w:lvlJc w:val="left"/>
      <w:pPr>
        <w:ind w:left="1440" w:hanging="360"/>
      </w:pPr>
    </w:lvl>
    <w:lvl w:ilvl="2" w:tplc="5F605946">
      <w:start w:val="1"/>
      <w:numFmt w:val="lowerRoman"/>
      <w:lvlText w:val="%3."/>
      <w:lvlJc w:val="right"/>
      <w:pPr>
        <w:ind w:left="2160" w:hanging="180"/>
      </w:pPr>
    </w:lvl>
    <w:lvl w:ilvl="3" w:tplc="62E68E4A">
      <w:start w:val="1"/>
      <w:numFmt w:val="decimal"/>
      <w:lvlText w:val="%4."/>
      <w:lvlJc w:val="left"/>
      <w:pPr>
        <w:ind w:left="2880" w:hanging="360"/>
      </w:pPr>
    </w:lvl>
    <w:lvl w:ilvl="4" w:tplc="0E088C1C">
      <w:start w:val="1"/>
      <w:numFmt w:val="lowerLetter"/>
      <w:lvlText w:val="%5."/>
      <w:lvlJc w:val="left"/>
      <w:pPr>
        <w:ind w:left="3600" w:hanging="360"/>
      </w:pPr>
    </w:lvl>
    <w:lvl w:ilvl="5" w:tplc="8DD4A46C">
      <w:start w:val="1"/>
      <w:numFmt w:val="lowerRoman"/>
      <w:lvlText w:val="%6."/>
      <w:lvlJc w:val="right"/>
      <w:pPr>
        <w:ind w:left="4320" w:hanging="180"/>
      </w:pPr>
    </w:lvl>
    <w:lvl w:ilvl="6" w:tplc="69C4EC3E">
      <w:start w:val="1"/>
      <w:numFmt w:val="decimal"/>
      <w:lvlText w:val="%7."/>
      <w:lvlJc w:val="left"/>
      <w:pPr>
        <w:ind w:left="5040" w:hanging="360"/>
      </w:pPr>
    </w:lvl>
    <w:lvl w:ilvl="7" w:tplc="8E64FF00">
      <w:start w:val="1"/>
      <w:numFmt w:val="lowerLetter"/>
      <w:lvlText w:val="%8."/>
      <w:lvlJc w:val="left"/>
      <w:pPr>
        <w:ind w:left="5760" w:hanging="360"/>
      </w:pPr>
    </w:lvl>
    <w:lvl w:ilvl="8" w:tplc="387A0786">
      <w:start w:val="1"/>
      <w:numFmt w:val="lowerRoman"/>
      <w:lvlText w:val="%9."/>
      <w:lvlJc w:val="right"/>
      <w:pPr>
        <w:ind w:left="6480" w:hanging="180"/>
      </w:pPr>
    </w:lvl>
  </w:abstractNum>
  <w:abstractNum w:abstractNumId="35" w15:restartNumberingAfterBreak="0">
    <w:nsid w:val="38CD43D8"/>
    <w:multiLevelType w:val="hybridMultilevel"/>
    <w:tmpl w:val="CAFEFE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9EB2EEA"/>
    <w:multiLevelType w:val="hybridMultilevel"/>
    <w:tmpl w:val="AB9065BA"/>
    <w:lvl w:ilvl="0" w:tplc="04150011">
      <w:start w:val="1"/>
      <w:numFmt w:val="decimal"/>
      <w:lvlText w:val="%1)"/>
      <w:lvlJc w:val="left"/>
      <w:pPr>
        <w:ind w:left="720" w:hanging="360"/>
      </w:pPr>
      <w:rPr>
        <w:rFonts w:hint="default"/>
      </w:rPr>
    </w:lvl>
    <w:lvl w:ilvl="1" w:tplc="25A23F9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A910072"/>
    <w:multiLevelType w:val="hybridMultilevel"/>
    <w:tmpl w:val="5086B5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B1710EC"/>
    <w:multiLevelType w:val="hybridMultilevel"/>
    <w:tmpl w:val="5C627F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C2B7D59"/>
    <w:multiLevelType w:val="hybridMultilevel"/>
    <w:tmpl w:val="BAF845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EC303A8"/>
    <w:multiLevelType w:val="hybridMultilevel"/>
    <w:tmpl w:val="83BC6B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F5B4D36"/>
    <w:multiLevelType w:val="hybridMultilevel"/>
    <w:tmpl w:val="E8C46C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FCB1FD2"/>
    <w:multiLevelType w:val="hybridMultilevel"/>
    <w:tmpl w:val="774295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0FD5F5D"/>
    <w:multiLevelType w:val="hybridMultilevel"/>
    <w:tmpl w:val="722EE4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1DF4C47"/>
    <w:multiLevelType w:val="hybridMultilevel"/>
    <w:tmpl w:val="C5362BE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3414755"/>
    <w:multiLevelType w:val="hybridMultilevel"/>
    <w:tmpl w:val="7EAE525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6FB4525"/>
    <w:multiLevelType w:val="hybridMultilevel"/>
    <w:tmpl w:val="1C7E82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17E1B71"/>
    <w:multiLevelType w:val="hybridMultilevel"/>
    <w:tmpl w:val="F7AAD5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1E50945"/>
    <w:multiLevelType w:val="hybridMultilevel"/>
    <w:tmpl w:val="FFFFFFFF"/>
    <w:lvl w:ilvl="0" w:tplc="C5D62338">
      <w:start w:val="1"/>
      <w:numFmt w:val="decimal"/>
      <w:lvlText w:val="%1)"/>
      <w:lvlJc w:val="left"/>
      <w:pPr>
        <w:ind w:left="1080" w:hanging="360"/>
      </w:pPr>
    </w:lvl>
    <w:lvl w:ilvl="1" w:tplc="A2842010">
      <w:start w:val="1"/>
      <w:numFmt w:val="lowerLetter"/>
      <w:lvlText w:val="%2."/>
      <w:lvlJc w:val="left"/>
      <w:pPr>
        <w:ind w:left="1800" w:hanging="360"/>
      </w:pPr>
    </w:lvl>
    <w:lvl w:ilvl="2" w:tplc="8F80864C">
      <w:start w:val="1"/>
      <w:numFmt w:val="lowerRoman"/>
      <w:lvlText w:val="%3."/>
      <w:lvlJc w:val="right"/>
      <w:pPr>
        <w:ind w:left="2520" w:hanging="180"/>
      </w:pPr>
    </w:lvl>
    <w:lvl w:ilvl="3" w:tplc="78B09686">
      <w:start w:val="1"/>
      <w:numFmt w:val="decimal"/>
      <w:lvlText w:val="%4."/>
      <w:lvlJc w:val="left"/>
      <w:pPr>
        <w:ind w:left="3240" w:hanging="360"/>
      </w:pPr>
    </w:lvl>
    <w:lvl w:ilvl="4" w:tplc="28802F98">
      <w:start w:val="1"/>
      <w:numFmt w:val="lowerLetter"/>
      <w:lvlText w:val="%5."/>
      <w:lvlJc w:val="left"/>
      <w:pPr>
        <w:ind w:left="3960" w:hanging="360"/>
      </w:pPr>
    </w:lvl>
    <w:lvl w:ilvl="5" w:tplc="20860E56">
      <w:start w:val="1"/>
      <w:numFmt w:val="lowerRoman"/>
      <w:lvlText w:val="%6."/>
      <w:lvlJc w:val="right"/>
      <w:pPr>
        <w:ind w:left="4680" w:hanging="180"/>
      </w:pPr>
    </w:lvl>
    <w:lvl w:ilvl="6" w:tplc="70747004">
      <w:start w:val="1"/>
      <w:numFmt w:val="decimal"/>
      <w:lvlText w:val="%7."/>
      <w:lvlJc w:val="left"/>
      <w:pPr>
        <w:ind w:left="5400" w:hanging="360"/>
      </w:pPr>
    </w:lvl>
    <w:lvl w:ilvl="7" w:tplc="BADC287A">
      <w:start w:val="1"/>
      <w:numFmt w:val="lowerLetter"/>
      <w:lvlText w:val="%8."/>
      <w:lvlJc w:val="left"/>
      <w:pPr>
        <w:ind w:left="6120" w:hanging="360"/>
      </w:pPr>
    </w:lvl>
    <w:lvl w:ilvl="8" w:tplc="2B723EB6">
      <w:start w:val="1"/>
      <w:numFmt w:val="lowerRoman"/>
      <w:lvlText w:val="%9."/>
      <w:lvlJc w:val="right"/>
      <w:pPr>
        <w:ind w:left="6840" w:hanging="180"/>
      </w:pPr>
    </w:lvl>
  </w:abstractNum>
  <w:abstractNum w:abstractNumId="49" w15:restartNumberingAfterBreak="0">
    <w:nsid w:val="55614BF1"/>
    <w:multiLevelType w:val="hybridMultilevel"/>
    <w:tmpl w:val="FFFFFFFF"/>
    <w:lvl w:ilvl="0" w:tplc="43544684">
      <w:start w:val="1"/>
      <w:numFmt w:val="decimal"/>
      <w:lvlText w:val="%1)"/>
      <w:lvlJc w:val="left"/>
      <w:pPr>
        <w:ind w:left="720" w:hanging="360"/>
      </w:pPr>
    </w:lvl>
    <w:lvl w:ilvl="1" w:tplc="880CC770">
      <w:start w:val="1"/>
      <w:numFmt w:val="lowerLetter"/>
      <w:lvlText w:val="%2."/>
      <w:lvlJc w:val="left"/>
      <w:pPr>
        <w:ind w:left="1440" w:hanging="360"/>
      </w:pPr>
    </w:lvl>
    <w:lvl w:ilvl="2" w:tplc="A264834A">
      <w:start w:val="1"/>
      <w:numFmt w:val="lowerRoman"/>
      <w:lvlText w:val="%3."/>
      <w:lvlJc w:val="right"/>
      <w:pPr>
        <w:ind w:left="2160" w:hanging="180"/>
      </w:pPr>
    </w:lvl>
    <w:lvl w:ilvl="3" w:tplc="34A027DE">
      <w:start w:val="1"/>
      <w:numFmt w:val="decimal"/>
      <w:lvlText w:val="%4."/>
      <w:lvlJc w:val="left"/>
      <w:pPr>
        <w:ind w:left="2880" w:hanging="360"/>
      </w:pPr>
    </w:lvl>
    <w:lvl w:ilvl="4" w:tplc="E4D44562">
      <w:start w:val="1"/>
      <w:numFmt w:val="lowerLetter"/>
      <w:lvlText w:val="%5."/>
      <w:lvlJc w:val="left"/>
      <w:pPr>
        <w:ind w:left="3600" w:hanging="360"/>
      </w:pPr>
    </w:lvl>
    <w:lvl w:ilvl="5" w:tplc="14B61260">
      <w:start w:val="1"/>
      <w:numFmt w:val="lowerRoman"/>
      <w:lvlText w:val="%6."/>
      <w:lvlJc w:val="right"/>
      <w:pPr>
        <w:ind w:left="4320" w:hanging="180"/>
      </w:pPr>
    </w:lvl>
    <w:lvl w:ilvl="6" w:tplc="6D222136">
      <w:start w:val="1"/>
      <w:numFmt w:val="decimal"/>
      <w:lvlText w:val="%7."/>
      <w:lvlJc w:val="left"/>
      <w:pPr>
        <w:ind w:left="5040" w:hanging="360"/>
      </w:pPr>
    </w:lvl>
    <w:lvl w:ilvl="7" w:tplc="7DCEE210">
      <w:start w:val="1"/>
      <w:numFmt w:val="lowerLetter"/>
      <w:lvlText w:val="%8."/>
      <w:lvlJc w:val="left"/>
      <w:pPr>
        <w:ind w:left="5760" w:hanging="360"/>
      </w:pPr>
    </w:lvl>
    <w:lvl w:ilvl="8" w:tplc="1BB8D882">
      <w:start w:val="1"/>
      <w:numFmt w:val="lowerRoman"/>
      <w:lvlText w:val="%9."/>
      <w:lvlJc w:val="right"/>
      <w:pPr>
        <w:ind w:left="6480" w:hanging="180"/>
      </w:pPr>
    </w:lvl>
  </w:abstractNum>
  <w:abstractNum w:abstractNumId="50" w15:restartNumberingAfterBreak="0">
    <w:nsid w:val="58306939"/>
    <w:multiLevelType w:val="hybridMultilevel"/>
    <w:tmpl w:val="D58869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8545E2C"/>
    <w:multiLevelType w:val="hybridMultilevel"/>
    <w:tmpl w:val="FFFFFFFF"/>
    <w:lvl w:ilvl="0" w:tplc="58621268">
      <w:start w:val="1"/>
      <w:numFmt w:val="decimal"/>
      <w:lvlText w:val="%1)"/>
      <w:lvlJc w:val="left"/>
      <w:pPr>
        <w:ind w:left="720" w:hanging="360"/>
      </w:pPr>
    </w:lvl>
    <w:lvl w:ilvl="1" w:tplc="9ECEF088">
      <w:start w:val="1"/>
      <w:numFmt w:val="lowerLetter"/>
      <w:lvlText w:val="%2."/>
      <w:lvlJc w:val="left"/>
      <w:pPr>
        <w:ind w:left="1440" w:hanging="360"/>
      </w:pPr>
    </w:lvl>
    <w:lvl w:ilvl="2" w:tplc="4FD8804A">
      <w:start w:val="1"/>
      <w:numFmt w:val="lowerRoman"/>
      <w:lvlText w:val="%3."/>
      <w:lvlJc w:val="right"/>
      <w:pPr>
        <w:ind w:left="2160" w:hanging="180"/>
      </w:pPr>
    </w:lvl>
    <w:lvl w:ilvl="3" w:tplc="19287D48">
      <w:start w:val="1"/>
      <w:numFmt w:val="decimal"/>
      <w:lvlText w:val="%4."/>
      <w:lvlJc w:val="left"/>
      <w:pPr>
        <w:ind w:left="2880" w:hanging="360"/>
      </w:pPr>
    </w:lvl>
    <w:lvl w:ilvl="4" w:tplc="BF4C65FC">
      <w:start w:val="1"/>
      <w:numFmt w:val="lowerLetter"/>
      <w:lvlText w:val="%5."/>
      <w:lvlJc w:val="left"/>
      <w:pPr>
        <w:ind w:left="3600" w:hanging="360"/>
      </w:pPr>
    </w:lvl>
    <w:lvl w:ilvl="5" w:tplc="E2E4F2A8">
      <w:start w:val="1"/>
      <w:numFmt w:val="lowerRoman"/>
      <w:lvlText w:val="%6."/>
      <w:lvlJc w:val="right"/>
      <w:pPr>
        <w:ind w:left="4320" w:hanging="180"/>
      </w:pPr>
    </w:lvl>
    <w:lvl w:ilvl="6" w:tplc="A1D63E02">
      <w:start w:val="1"/>
      <w:numFmt w:val="decimal"/>
      <w:lvlText w:val="%7."/>
      <w:lvlJc w:val="left"/>
      <w:pPr>
        <w:ind w:left="5040" w:hanging="360"/>
      </w:pPr>
    </w:lvl>
    <w:lvl w:ilvl="7" w:tplc="4D96C4CE">
      <w:start w:val="1"/>
      <w:numFmt w:val="lowerLetter"/>
      <w:lvlText w:val="%8."/>
      <w:lvlJc w:val="left"/>
      <w:pPr>
        <w:ind w:left="5760" w:hanging="360"/>
      </w:pPr>
    </w:lvl>
    <w:lvl w:ilvl="8" w:tplc="8D4880E2">
      <w:start w:val="1"/>
      <w:numFmt w:val="lowerRoman"/>
      <w:lvlText w:val="%9."/>
      <w:lvlJc w:val="right"/>
      <w:pPr>
        <w:ind w:left="6480" w:hanging="180"/>
      </w:pPr>
    </w:lvl>
  </w:abstractNum>
  <w:abstractNum w:abstractNumId="52" w15:restartNumberingAfterBreak="0">
    <w:nsid w:val="58E0493D"/>
    <w:multiLevelType w:val="hybridMultilevel"/>
    <w:tmpl w:val="615EB5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A984A52"/>
    <w:multiLevelType w:val="hybridMultilevel"/>
    <w:tmpl w:val="03E4B0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AFB05EE"/>
    <w:multiLevelType w:val="hybridMultilevel"/>
    <w:tmpl w:val="B3A43C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BC133EC"/>
    <w:multiLevelType w:val="hybridMultilevel"/>
    <w:tmpl w:val="4B94CB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BF62B82"/>
    <w:multiLevelType w:val="hybridMultilevel"/>
    <w:tmpl w:val="69C657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D7E7F4F"/>
    <w:multiLevelType w:val="hybridMultilevel"/>
    <w:tmpl w:val="190A13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DE73F23"/>
    <w:multiLevelType w:val="hybridMultilevel"/>
    <w:tmpl w:val="741CBB6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EB47B76"/>
    <w:multiLevelType w:val="hybridMultilevel"/>
    <w:tmpl w:val="2C3693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F2D1C66"/>
    <w:multiLevelType w:val="hybridMultilevel"/>
    <w:tmpl w:val="9C726B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0B724EC"/>
    <w:multiLevelType w:val="hybridMultilevel"/>
    <w:tmpl w:val="A9D4C2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1606C22"/>
    <w:multiLevelType w:val="hybridMultilevel"/>
    <w:tmpl w:val="943891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845605E"/>
    <w:multiLevelType w:val="hybridMultilevel"/>
    <w:tmpl w:val="F2CC0C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E075F35"/>
    <w:multiLevelType w:val="hybridMultilevel"/>
    <w:tmpl w:val="80D4DE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F393B07"/>
    <w:multiLevelType w:val="hybridMultilevel"/>
    <w:tmpl w:val="91CCC5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F515359"/>
    <w:multiLevelType w:val="hybridMultilevel"/>
    <w:tmpl w:val="5BDC6078"/>
    <w:lvl w:ilvl="0" w:tplc="04150011">
      <w:start w:val="1"/>
      <w:numFmt w:val="decimal"/>
      <w:lvlText w:val="%1)"/>
      <w:lvlJc w:val="left"/>
      <w:pPr>
        <w:ind w:left="720" w:hanging="360"/>
      </w:pPr>
      <w:rPr>
        <w:rFonts w:hint="default"/>
      </w:rPr>
    </w:lvl>
    <w:lvl w:ilvl="1" w:tplc="79D2D78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1B6B16B"/>
    <w:multiLevelType w:val="hybridMultilevel"/>
    <w:tmpl w:val="FFFFFFFF"/>
    <w:lvl w:ilvl="0" w:tplc="8E1EAE26">
      <w:start w:val="1"/>
      <w:numFmt w:val="decimal"/>
      <w:lvlText w:val="%1)"/>
      <w:lvlJc w:val="left"/>
      <w:pPr>
        <w:ind w:left="720" w:hanging="360"/>
      </w:pPr>
    </w:lvl>
    <w:lvl w:ilvl="1" w:tplc="924E5AE6">
      <w:start w:val="1"/>
      <w:numFmt w:val="lowerLetter"/>
      <w:lvlText w:val="%2."/>
      <w:lvlJc w:val="left"/>
      <w:pPr>
        <w:ind w:left="1440" w:hanging="360"/>
      </w:pPr>
    </w:lvl>
    <w:lvl w:ilvl="2" w:tplc="BEAEA2B4">
      <w:start w:val="1"/>
      <w:numFmt w:val="lowerRoman"/>
      <w:lvlText w:val="%3."/>
      <w:lvlJc w:val="right"/>
      <w:pPr>
        <w:ind w:left="2160" w:hanging="180"/>
      </w:pPr>
    </w:lvl>
    <w:lvl w:ilvl="3" w:tplc="493CD7F4">
      <w:start w:val="1"/>
      <w:numFmt w:val="decimal"/>
      <w:lvlText w:val="%4."/>
      <w:lvlJc w:val="left"/>
      <w:pPr>
        <w:ind w:left="2880" w:hanging="360"/>
      </w:pPr>
    </w:lvl>
    <w:lvl w:ilvl="4" w:tplc="5FD0405E">
      <w:start w:val="1"/>
      <w:numFmt w:val="lowerLetter"/>
      <w:lvlText w:val="%5."/>
      <w:lvlJc w:val="left"/>
      <w:pPr>
        <w:ind w:left="3600" w:hanging="360"/>
      </w:pPr>
    </w:lvl>
    <w:lvl w:ilvl="5" w:tplc="DBEA298E">
      <w:start w:val="1"/>
      <w:numFmt w:val="lowerRoman"/>
      <w:lvlText w:val="%6."/>
      <w:lvlJc w:val="right"/>
      <w:pPr>
        <w:ind w:left="4320" w:hanging="180"/>
      </w:pPr>
    </w:lvl>
    <w:lvl w:ilvl="6" w:tplc="8054B370">
      <w:start w:val="1"/>
      <w:numFmt w:val="decimal"/>
      <w:lvlText w:val="%7."/>
      <w:lvlJc w:val="left"/>
      <w:pPr>
        <w:ind w:left="5040" w:hanging="360"/>
      </w:pPr>
    </w:lvl>
    <w:lvl w:ilvl="7" w:tplc="5BFC403A">
      <w:start w:val="1"/>
      <w:numFmt w:val="lowerLetter"/>
      <w:lvlText w:val="%8."/>
      <w:lvlJc w:val="left"/>
      <w:pPr>
        <w:ind w:left="5760" w:hanging="360"/>
      </w:pPr>
    </w:lvl>
    <w:lvl w:ilvl="8" w:tplc="4A2CE74C">
      <w:start w:val="1"/>
      <w:numFmt w:val="lowerRoman"/>
      <w:lvlText w:val="%9."/>
      <w:lvlJc w:val="right"/>
      <w:pPr>
        <w:ind w:left="6480" w:hanging="180"/>
      </w:pPr>
    </w:lvl>
  </w:abstractNum>
  <w:abstractNum w:abstractNumId="68" w15:restartNumberingAfterBreak="0">
    <w:nsid w:val="73402C3D"/>
    <w:multiLevelType w:val="hybridMultilevel"/>
    <w:tmpl w:val="8A740B40"/>
    <w:lvl w:ilvl="0" w:tplc="04150011">
      <w:start w:val="1"/>
      <w:numFmt w:val="decimal"/>
      <w:lvlText w:val="%1)"/>
      <w:lvlJc w:val="left"/>
      <w:pPr>
        <w:ind w:left="720" w:hanging="360"/>
      </w:pPr>
      <w:rPr>
        <w:rFonts w:hint="default"/>
      </w:rPr>
    </w:lvl>
    <w:lvl w:ilvl="1" w:tplc="E418016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502177C"/>
    <w:multiLevelType w:val="hybridMultilevel"/>
    <w:tmpl w:val="C2A6FA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5BD312A"/>
    <w:multiLevelType w:val="hybridMultilevel"/>
    <w:tmpl w:val="6D166A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C2604B6"/>
    <w:multiLevelType w:val="hybridMultilevel"/>
    <w:tmpl w:val="31F4E5F4"/>
    <w:lvl w:ilvl="0" w:tplc="04150011">
      <w:start w:val="1"/>
      <w:numFmt w:val="decimal"/>
      <w:lvlText w:val="%1)"/>
      <w:lvlJc w:val="left"/>
      <w:pPr>
        <w:ind w:left="720" w:hanging="360"/>
      </w:pPr>
      <w:rPr>
        <w:rFonts w:hint="default"/>
      </w:rPr>
    </w:lvl>
    <w:lvl w:ilvl="1" w:tplc="53EE258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C883ABF"/>
    <w:multiLevelType w:val="hybridMultilevel"/>
    <w:tmpl w:val="7F2087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CC323EA"/>
    <w:multiLevelType w:val="hybridMultilevel"/>
    <w:tmpl w:val="3F9A54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E3518A3"/>
    <w:multiLevelType w:val="hybridMultilevel"/>
    <w:tmpl w:val="EE8C2AB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20350286">
    <w:abstractNumId w:val="48"/>
  </w:num>
  <w:num w:numId="2" w16cid:durableId="1495951776">
    <w:abstractNumId w:val="51"/>
  </w:num>
  <w:num w:numId="3" w16cid:durableId="932933308">
    <w:abstractNumId w:val="34"/>
  </w:num>
  <w:num w:numId="4" w16cid:durableId="1749762564">
    <w:abstractNumId w:val="22"/>
  </w:num>
  <w:num w:numId="5" w16cid:durableId="142894767">
    <w:abstractNumId w:val="30"/>
  </w:num>
  <w:num w:numId="6" w16cid:durableId="1441295182">
    <w:abstractNumId w:val="49"/>
  </w:num>
  <w:num w:numId="7" w16cid:durableId="48770061">
    <w:abstractNumId w:val="67"/>
  </w:num>
  <w:num w:numId="8" w16cid:durableId="1252079316">
    <w:abstractNumId w:val="15"/>
  </w:num>
  <w:num w:numId="9" w16cid:durableId="888611997">
    <w:abstractNumId w:val="36"/>
  </w:num>
  <w:num w:numId="10" w16cid:durableId="235283137">
    <w:abstractNumId w:val="71"/>
  </w:num>
  <w:num w:numId="11" w16cid:durableId="1003976716">
    <w:abstractNumId w:val="72"/>
  </w:num>
  <w:num w:numId="12" w16cid:durableId="2002929268">
    <w:abstractNumId w:val="40"/>
  </w:num>
  <w:num w:numId="13" w16cid:durableId="1160577381">
    <w:abstractNumId w:val="4"/>
  </w:num>
  <w:num w:numId="14" w16cid:durableId="542715951">
    <w:abstractNumId w:val="68"/>
  </w:num>
  <w:num w:numId="15" w16cid:durableId="1879049401">
    <w:abstractNumId w:val="23"/>
  </w:num>
  <w:num w:numId="16" w16cid:durableId="1539314048">
    <w:abstractNumId w:val="59"/>
  </w:num>
  <w:num w:numId="17" w16cid:durableId="635916041">
    <w:abstractNumId w:val="26"/>
  </w:num>
  <w:num w:numId="18" w16cid:durableId="590624673">
    <w:abstractNumId w:val="61"/>
  </w:num>
  <w:num w:numId="19" w16cid:durableId="1474834024">
    <w:abstractNumId w:val="53"/>
  </w:num>
  <w:num w:numId="20" w16cid:durableId="114445677">
    <w:abstractNumId w:val="12"/>
  </w:num>
  <w:num w:numId="21" w16cid:durableId="310141423">
    <w:abstractNumId w:val="60"/>
  </w:num>
  <w:num w:numId="22" w16cid:durableId="1879539354">
    <w:abstractNumId w:val="19"/>
  </w:num>
  <w:num w:numId="23" w16cid:durableId="1242132524">
    <w:abstractNumId w:val="66"/>
  </w:num>
  <w:num w:numId="24" w16cid:durableId="1159274900">
    <w:abstractNumId w:val="16"/>
  </w:num>
  <w:num w:numId="25" w16cid:durableId="339744013">
    <w:abstractNumId w:val="7"/>
  </w:num>
  <w:num w:numId="26" w16cid:durableId="396128960">
    <w:abstractNumId w:val="5"/>
  </w:num>
  <w:num w:numId="27" w16cid:durableId="956988075">
    <w:abstractNumId w:val="52"/>
  </w:num>
  <w:num w:numId="28" w16cid:durableId="488445962">
    <w:abstractNumId w:val="46"/>
  </w:num>
  <w:num w:numId="29" w16cid:durableId="82117340">
    <w:abstractNumId w:val="74"/>
  </w:num>
  <w:num w:numId="30" w16cid:durableId="1386680147">
    <w:abstractNumId w:val="65"/>
  </w:num>
  <w:num w:numId="31" w16cid:durableId="1040131823">
    <w:abstractNumId w:val="45"/>
  </w:num>
  <w:num w:numId="32" w16cid:durableId="1303459183">
    <w:abstractNumId w:val="21"/>
  </w:num>
  <w:num w:numId="33" w16cid:durableId="2128310375">
    <w:abstractNumId w:val="11"/>
  </w:num>
  <w:num w:numId="34" w16cid:durableId="1131826333">
    <w:abstractNumId w:val="64"/>
  </w:num>
  <w:num w:numId="35" w16cid:durableId="1011446388">
    <w:abstractNumId w:val="35"/>
  </w:num>
  <w:num w:numId="36" w16cid:durableId="1302226310">
    <w:abstractNumId w:val="0"/>
  </w:num>
  <w:num w:numId="37" w16cid:durableId="52120856">
    <w:abstractNumId w:val="56"/>
  </w:num>
  <w:num w:numId="38" w16cid:durableId="1289775565">
    <w:abstractNumId w:val="27"/>
  </w:num>
  <w:num w:numId="39" w16cid:durableId="950093246">
    <w:abstractNumId w:val="70"/>
  </w:num>
  <w:num w:numId="40" w16cid:durableId="452749109">
    <w:abstractNumId w:val="73"/>
  </w:num>
  <w:num w:numId="41" w16cid:durableId="1419787054">
    <w:abstractNumId w:val="8"/>
  </w:num>
  <w:num w:numId="42" w16cid:durableId="711081894">
    <w:abstractNumId w:val="9"/>
  </w:num>
  <w:num w:numId="43" w16cid:durableId="369964895">
    <w:abstractNumId w:val="57"/>
  </w:num>
  <w:num w:numId="44" w16cid:durableId="2136634699">
    <w:abstractNumId w:val="14"/>
  </w:num>
  <w:num w:numId="45" w16cid:durableId="476648507">
    <w:abstractNumId w:val="41"/>
  </w:num>
  <w:num w:numId="46" w16cid:durableId="343631149">
    <w:abstractNumId w:val="24"/>
  </w:num>
  <w:num w:numId="47" w16cid:durableId="836723760">
    <w:abstractNumId w:val="62"/>
  </w:num>
  <w:num w:numId="48" w16cid:durableId="1403722638">
    <w:abstractNumId w:val="37"/>
  </w:num>
  <w:num w:numId="49" w16cid:durableId="176777398">
    <w:abstractNumId w:val="20"/>
  </w:num>
  <w:num w:numId="50" w16cid:durableId="728236170">
    <w:abstractNumId w:val="42"/>
  </w:num>
  <w:num w:numId="51" w16cid:durableId="2005819028">
    <w:abstractNumId w:val="38"/>
  </w:num>
  <w:num w:numId="52" w16cid:durableId="517811471">
    <w:abstractNumId w:val="39"/>
  </w:num>
  <w:num w:numId="53" w16cid:durableId="891648815">
    <w:abstractNumId w:val="1"/>
  </w:num>
  <w:num w:numId="54" w16cid:durableId="1102532500">
    <w:abstractNumId w:val="47"/>
  </w:num>
  <w:num w:numId="55" w16cid:durableId="890388566">
    <w:abstractNumId w:val="17"/>
  </w:num>
  <w:num w:numId="56" w16cid:durableId="1888027221">
    <w:abstractNumId w:val="63"/>
  </w:num>
  <w:num w:numId="57" w16cid:durableId="988821357">
    <w:abstractNumId w:val="32"/>
  </w:num>
  <w:num w:numId="58" w16cid:durableId="1158962303">
    <w:abstractNumId w:val="55"/>
  </w:num>
  <w:num w:numId="59" w16cid:durableId="1833596170">
    <w:abstractNumId w:val="18"/>
  </w:num>
  <w:num w:numId="60" w16cid:durableId="2087874449">
    <w:abstractNumId w:val="28"/>
  </w:num>
  <w:num w:numId="61" w16cid:durableId="886993117">
    <w:abstractNumId w:val="25"/>
  </w:num>
  <w:num w:numId="62" w16cid:durableId="1055204063">
    <w:abstractNumId w:val="58"/>
  </w:num>
  <w:num w:numId="63" w16cid:durableId="1271858070">
    <w:abstractNumId w:val="54"/>
  </w:num>
  <w:num w:numId="64" w16cid:durableId="21323270">
    <w:abstractNumId w:val="29"/>
  </w:num>
  <w:num w:numId="65" w16cid:durableId="2127264109">
    <w:abstractNumId w:val="2"/>
  </w:num>
  <w:num w:numId="66" w16cid:durableId="525140588">
    <w:abstractNumId w:val="69"/>
  </w:num>
  <w:num w:numId="67" w16cid:durableId="924611017">
    <w:abstractNumId w:val="44"/>
  </w:num>
  <w:num w:numId="68" w16cid:durableId="1385300801">
    <w:abstractNumId w:val="13"/>
  </w:num>
  <w:num w:numId="69" w16cid:durableId="1931116185">
    <w:abstractNumId w:val="33"/>
  </w:num>
  <w:num w:numId="70" w16cid:durableId="1480733039">
    <w:abstractNumId w:val="3"/>
  </w:num>
  <w:num w:numId="71" w16cid:durableId="211773937">
    <w:abstractNumId w:val="6"/>
  </w:num>
  <w:num w:numId="72" w16cid:durableId="2069182789">
    <w:abstractNumId w:val="43"/>
  </w:num>
  <w:num w:numId="73" w16cid:durableId="1968856980">
    <w:abstractNumId w:val="50"/>
  </w:num>
  <w:num w:numId="74" w16cid:durableId="946540459">
    <w:abstractNumId w:val="31"/>
  </w:num>
  <w:num w:numId="75" w16cid:durableId="852694006">
    <w:abstractNumId w:val="1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10A"/>
    <w:rsid w:val="0009710A"/>
    <w:rsid w:val="001B7544"/>
    <w:rsid w:val="002324BB"/>
    <w:rsid w:val="003F2426"/>
    <w:rsid w:val="009D1760"/>
    <w:rsid w:val="00C336CE"/>
    <w:rsid w:val="00CE7AEB"/>
    <w:rsid w:val="00E379CA"/>
    <w:rsid w:val="00F740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0D7F8"/>
  <w15:chartTrackingRefBased/>
  <w15:docId w15:val="{34306825-86DC-45F3-9D4C-73AA077BE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9710A"/>
    <w:rPr>
      <w:kern w:val="0"/>
    </w:rPr>
  </w:style>
  <w:style w:type="paragraph" w:styleId="Nagwek1">
    <w:name w:val="heading 1"/>
    <w:basedOn w:val="Normalny"/>
    <w:next w:val="Normalny"/>
    <w:link w:val="Nagwek1Znak"/>
    <w:uiPriority w:val="9"/>
    <w:qFormat/>
    <w:rsid w:val="00097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97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9710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9710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9710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9710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9710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9710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9710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9710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9710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9710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9710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9710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9710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9710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9710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9710A"/>
    <w:rPr>
      <w:rFonts w:eastAsiaTheme="majorEastAsia" w:cstheme="majorBidi"/>
      <w:color w:val="272727" w:themeColor="text1" w:themeTint="D8"/>
    </w:rPr>
  </w:style>
  <w:style w:type="paragraph" w:styleId="Tytu">
    <w:name w:val="Title"/>
    <w:basedOn w:val="Normalny"/>
    <w:next w:val="Normalny"/>
    <w:link w:val="TytuZnak"/>
    <w:uiPriority w:val="10"/>
    <w:qFormat/>
    <w:rsid w:val="00097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9710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9710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9710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9710A"/>
    <w:pPr>
      <w:spacing w:before="160"/>
      <w:jc w:val="center"/>
    </w:pPr>
    <w:rPr>
      <w:i/>
      <w:iCs/>
      <w:color w:val="404040" w:themeColor="text1" w:themeTint="BF"/>
    </w:rPr>
  </w:style>
  <w:style w:type="character" w:customStyle="1" w:styleId="CytatZnak">
    <w:name w:val="Cytat Znak"/>
    <w:basedOn w:val="Domylnaczcionkaakapitu"/>
    <w:link w:val="Cytat"/>
    <w:uiPriority w:val="29"/>
    <w:rsid w:val="0009710A"/>
    <w:rPr>
      <w:i/>
      <w:iCs/>
      <w:color w:val="404040" w:themeColor="text1" w:themeTint="BF"/>
    </w:rPr>
  </w:style>
  <w:style w:type="paragraph" w:styleId="Akapitzlist">
    <w:name w:val="List Paragraph"/>
    <w:basedOn w:val="Normalny"/>
    <w:uiPriority w:val="34"/>
    <w:qFormat/>
    <w:rsid w:val="0009710A"/>
    <w:pPr>
      <w:ind w:left="720"/>
      <w:contextualSpacing/>
    </w:pPr>
  </w:style>
  <w:style w:type="character" w:styleId="Wyrnienieintensywne">
    <w:name w:val="Intense Emphasis"/>
    <w:basedOn w:val="Domylnaczcionkaakapitu"/>
    <w:uiPriority w:val="21"/>
    <w:qFormat/>
    <w:rsid w:val="0009710A"/>
    <w:rPr>
      <w:i/>
      <w:iCs/>
      <w:color w:val="0F4761" w:themeColor="accent1" w:themeShade="BF"/>
    </w:rPr>
  </w:style>
  <w:style w:type="paragraph" w:styleId="Cytatintensywny">
    <w:name w:val="Intense Quote"/>
    <w:basedOn w:val="Normalny"/>
    <w:next w:val="Normalny"/>
    <w:link w:val="CytatintensywnyZnak"/>
    <w:uiPriority w:val="30"/>
    <w:qFormat/>
    <w:rsid w:val="00097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9710A"/>
    <w:rPr>
      <w:i/>
      <w:iCs/>
      <w:color w:val="0F4761" w:themeColor="accent1" w:themeShade="BF"/>
    </w:rPr>
  </w:style>
  <w:style w:type="character" w:styleId="Odwoanieintensywne">
    <w:name w:val="Intense Reference"/>
    <w:basedOn w:val="Domylnaczcionkaakapitu"/>
    <w:uiPriority w:val="32"/>
    <w:qFormat/>
    <w:rsid w:val="0009710A"/>
    <w:rPr>
      <w:b/>
      <w:bCs/>
      <w:smallCaps/>
      <w:color w:val="0F4761" w:themeColor="accent1" w:themeShade="BF"/>
      <w:spacing w:val="5"/>
    </w:rPr>
  </w:style>
  <w:style w:type="paragraph" w:styleId="Nagwek">
    <w:name w:val="header"/>
    <w:basedOn w:val="Normalny"/>
    <w:link w:val="NagwekZnak"/>
    <w:uiPriority w:val="99"/>
    <w:unhideWhenUsed/>
    <w:rsid w:val="0009710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9710A"/>
    <w:rPr>
      <w:kern w:val="0"/>
    </w:rPr>
  </w:style>
  <w:style w:type="paragraph" w:styleId="Stopka">
    <w:name w:val="footer"/>
    <w:basedOn w:val="Normalny"/>
    <w:link w:val="StopkaZnak"/>
    <w:uiPriority w:val="99"/>
    <w:unhideWhenUsed/>
    <w:rsid w:val="0009710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9710A"/>
    <w:rPr>
      <w:kern w:val="0"/>
    </w:rPr>
  </w:style>
  <w:style w:type="character" w:styleId="Odwoaniedokomentarza">
    <w:name w:val="annotation reference"/>
    <w:basedOn w:val="Domylnaczcionkaakapitu"/>
    <w:uiPriority w:val="99"/>
    <w:semiHidden/>
    <w:unhideWhenUsed/>
    <w:rsid w:val="0009710A"/>
    <w:rPr>
      <w:sz w:val="16"/>
      <w:szCs w:val="16"/>
    </w:rPr>
  </w:style>
  <w:style w:type="paragraph" w:styleId="Tekstkomentarza">
    <w:name w:val="annotation text"/>
    <w:basedOn w:val="Normalny"/>
    <w:link w:val="TekstkomentarzaZnak"/>
    <w:uiPriority w:val="99"/>
    <w:unhideWhenUsed/>
    <w:rsid w:val="0009710A"/>
    <w:pPr>
      <w:spacing w:line="240" w:lineRule="auto"/>
    </w:pPr>
    <w:rPr>
      <w:sz w:val="20"/>
      <w:szCs w:val="20"/>
    </w:rPr>
  </w:style>
  <w:style w:type="character" w:customStyle="1" w:styleId="TekstkomentarzaZnak">
    <w:name w:val="Tekst komentarza Znak"/>
    <w:basedOn w:val="Domylnaczcionkaakapitu"/>
    <w:link w:val="Tekstkomentarza"/>
    <w:uiPriority w:val="99"/>
    <w:rsid w:val="0009710A"/>
    <w:rPr>
      <w:kern w:val="0"/>
      <w:sz w:val="20"/>
      <w:szCs w:val="20"/>
    </w:rPr>
  </w:style>
  <w:style w:type="paragraph" w:styleId="Tematkomentarza">
    <w:name w:val="annotation subject"/>
    <w:basedOn w:val="Tekstkomentarza"/>
    <w:next w:val="Tekstkomentarza"/>
    <w:link w:val="TematkomentarzaZnak"/>
    <w:uiPriority w:val="99"/>
    <w:semiHidden/>
    <w:unhideWhenUsed/>
    <w:rsid w:val="0009710A"/>
    <w:rPr>
      <w:b/>
      <w:bCs/>
    </w:rPr>
  </w:style>
  <w:style w:type="character" w:customStyle="1" w:styleId="TematkomentarzaZnak">
    <w:name w:val="Temat komentarza Znak"/>
    <w:basedOn w:val="TekstkomentarzaZnak"/>
    <w:link w:val="Tematkomentarza"/>
    <w:uiPriority w:val="99"/>
    <w:semiHidden/>
    <w:rsid w:val="0009710A"/>
    <w:rPr>
      <w:b/>
      <w:bCs/>
      <w:kern w:val="0"/>
      <w:sz w:val="20"/>
      <w:szCs w:val="20"/>
    </w:rPr>
  </w:style>
  <w:style w:type="paragraph" w:styleId="Tekstdymka">
    <w:name w:val="Balloon Text"/>
    <w:basedOn w:val="Normalny"/>
    <w:link w:val="TekstdymkaZnak"/>
    <w:uiPriority w:val="99"/>
    <w:semiHidden/>
    <w:unhideWhenUsed/>
    <w:rsid w:val="0009710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9710A"/>
    <w:rPr>
      <w:rFonts w:ascii="Segoe UI" w:hAnsi="Segoe UI" w:cs="Segoe UI"/>
      <w:kern w:val="0"/>
      <w:sz w:val="18"/>
      <w:szCs w:val="18"/>
    </w:rPr>
  </w:style>
  <w:style w:type="paragraph" w:styleId="Poprawka">
    <w:name w:val="Revision"/>
    <w:hidden/>
    <w:uiPriority w:val="99"/>
    <w:semiHidden/>
    <w:rsid w:val="0009710A"/>
    <w:pPr>
      <w:spacing w:after="0" w:line="240" w:lineRule="auto"/>
    </w:pPr>
    <w:rPr>
      <w:kern w:val="0"/>
    </w:rPr>
  </w:style>
  <w:style w:type="character" w:styleId="Hipercze">
    <w:name w:val="Hyperlink"/>
    <w:basedOn w:val="Domylnaczcionkaakapitu"/>
    <w:uiPriority w:val="99"/>
    <w:unhideWhenUsed/>
    <w:rsid w:val="0009710A"/>
    <w:rPr>
      <w:color w:val="467886" w:themeColor="hyperlink"/>
      <w:u w:val="single"/>
    </w:rPr>
  </w:style>
  <w:style w:type="character" w:customStyle="1" w:styleId="UnresolvedMention1">
    <w:name w:val="Unresolved Mention1"/>
    <w:basedOn w:val="Domylnaczcionkaakapitu"/>
    <w:uiPriority w:val="99"/>
    <w:semiHidden/>
    <w:unhideWhenUsed/>
    <w:rsid w:val="0009710A"/>
    <w:rPr>
      <w:color w:val="605E5C"/>
      <w:shd w:val="clear" w:color="auto" w:fill="E1DFDD"/>
    </w:rPr>
  </w:style>
  <w:style w:type="table" w:styleId="Tabela-Siatka">
    <w:name w:val="Table Grid"/>
    <w:basedOn w:val="Standardowy"/>
    <w:uiPriority w:val="59"/>
    <w:rsid w:val="0009710A"/>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rzypisudolnego">
    <w:name w:val="footnote text"/>
    <w:basedOn w:val="Normalny"/>
    <w:link w:val="TekstprzypisudolnegoZnak"/>
    <w:uiPriority w:val="99"/>
    <w:semiHidden/>
    <w:unhideWhenUsed/>
    <w:rsid w:val="0009710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9710A"/>
    <w:rPr>
      <w:kern w:val="0"/>
      <w:sz w:val="20"/>
      <w:szCs w:val="20"/>
    </w:rPr>
  </w:style>
  <w:style w:type="character" w:styleId="Odwoanieprzypisudolnego">
    <w:name w:val="footnote reference"/>
    <w:basedOn w:val="Domylnaczcionkaakapitu"/>
    <w:uiPriority w:val="99"/>
    <w:semiHidden/>
    <w:unhideWhenUsed/>
    <w:rsid w:val="000971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18512</Words>
  <Characters>111072</Characters>
  <Application>Microsoft Office Word</Application>
  <DocSecurity>0</DocSecurity>
  <Lines>925</Lines>
  <Paragraphs>258</Paragraphs>
  <ScaleCrop>false</ScaleCrop>
  <Company>Kancelaria Sejmu</Company>
  <LinksUpToDate>false</LinksUpToDate>
  <CharactersWithSpaces>129326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Maurycy Przyrowski</dc:creator>
  <cp:keywords/>
  <dc:description/>
  <cp:lastModifiedBy>Jacek Perechowski</cp:lastModifiedBy>
  <cp:revision>2</cp:revision>
  <dcterms:created xsi:type="dcterms:W3CDTF">2026-07-16T16:37:00Z</dcterms:created>
  <dcterms:modified xsi:type="dcterms:W3CDTF">2026-07-16T16:37:00Z</dcterms:modified>
</cp:coreProperties>
</file>