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E7FAB" w14:textId="77777777" w:rsidR="00883A15" w:rsidRPr="00412577" w:rsidRDefault="00883A15" w:rsidP="00412577">
      <w:pPr>
        <w:spacing w:after="240" w:line="360" w:lineRule="auto"/>
        <w:jc w:val="center"/>
        <w:outlineLvl w:val="0"/>
        <w:rPr>
          <w:bCs/>
        </w:rPr>
      </w:pPr>
      <w:r w:rsidRPr="00412577">
        <w:rPr>
          <w:bCs/>
        </w:rPr>
        <w:t>UZASADNIENIE</w:t>
      </w:r>
    </w:p>
    <w:p w14:paraId="4457E6E1" w14:textId="1199A656" w:rsidR="00883A15" w:rsidRPr="00883A15" w:rsidRDefault="00883A15" w:rsidP="00412577">
      <w:pPr>
        <w:spacing w:before="120" w:line="360" w:lineRule="auto"/>
        <w:jc w:val="both"/>
      </w:pPr>
      <w:r w:rsidRPr="00883A15">
        <w:t xml:space="preserve">Projektowane zmiany </w:t>
      </w:r>
      <w:bookmarkStart w:id="0" w:name="_Hlk238644690"/>
      <w:r w:rsidRPr="00883A15">
        <w:t>w ustawie o szczególnych rozwiązaniach służących realizacji ustawy budżetowej na rok 2026</w:t>
      </w:r>
      <w:bookmarkEnd w:id="0"/>
      <w:r w:rsidRPr="00883A15">
        <w:t xml:space="preserve"> są spo</w:t>
      </w:r>
      <w:r w:rsidR="00301EAF">
        <w:t>wo</w:t>
      </w:r>
      <w:r w:rsidRPr="00883A15">
        <w:t>dowane koniecznością wprowadzenia do porządku prawnego rozwiązań, które umożliwią sfinansowanie realizacji istotnych zadań publicznych</w:t>
      </w:r>
      <w:r w:rsidR="00076FB8">
        <w:t>.</w:t>
      </w:r>
    </w:p>
    <w:p w14:paraId="7B412F16" w14:textId="708211E5" w:rsidR="00883A15" w:rsidRPr="00883A15" w:rsidRDefault="00883A15" w:rsidP="00412577">
      <w:pPr>
        <w:spacing w:before="120" w:line="360" w:lineRule="auto"/>
        <w:jc w:val="both"/>
      </w:pPr>
      <w:r w:rsidRPr="00883A15">
        <w:t>W dniu 1 stycznia 2025 r. weszła w życie ustawa z dnia 26 lipca 2024 r. o zmianie ustawy o emeryturach i rentach z Funduszu Ubezpieczeń Społecznych oraz niektórych innych ustaw (Dz. U. poz. 1243, z późn. zm.), która wprowadziła od dnia 1 lipca 2025 r. prawo do wypłaty świadczeń w zbiegu prawa renty rodzinnej po zmarłym małżonku z innym świadczeniem emerytalno-rentowym (tzw. renta wdowia). Szacowanie skutków finansowych projektowanej ustawy oparto na oficjalnych, najbardziej aktualnych i kompletnych danych statystycznych dostępnych w momencie jej tworzenia. Niemniej jednak podkreślano już wówczas, że po wejściu w życie nowych przepisów o rentę wdowią będą mogły wnioskować również osoby uprawnione do rolniczych emerytur i rent z tytułu niezdolności do pracy, których dokładna liczba była bardzo trudna do ustalenia z powodu braku odpowiednich danych (systemy informatyczne KRUS nie gromadzą danych o stanie cywilnym świadczeniobiorców w</w:t>
      </w:r>
      <w:r w:rsidR="00DB1023">
        <w:t xml:space="preserve"> sposób</w:t>
      </w:r>
      <w:r w:rsidRPr="00883A15">
        <w:t xml:space="preserve"> umożliwiający automatyczne wytypowanie wszystkich przyszłych wnioskodawców).</w:t>
      </w:r>
    </w:p>
    <w:p w14:paraId="0EB847AC" w14:textId="7C4BEC51" w:rsidR="00883A15" w:rsidRPr="00883A15" w:rsidRDefault="00883A15" w:rsidP="00412577">
      <w:pPr>
        <w:spacing w:before="120" w:line="360" w:lineRule="auto"/>
        <w:jc w:val="both"/>
      </w:pPr>
      <w:r w:rsidRPr="00883A15">
        <w:t xml:space="preserve">Wyższa niż planowano liczba świadczeniobiorców generuje wzrost kosztów Funduszu emerytalno-rentowego, o którym mowa w ustawie z dnia 20 grudnia 1990 r. o ubezpieczeniu społecznym rolników (Dz. U. z 2025 r. poz. 1770). W planie finansowym Funduszu emerytalno-rentowego na </w:t>
      </w:r>
      <w:r w:rsidR="00DB1023">
        <w:t xml:space="preserve">rok </w:t>
      </w:r>
      <w:r w:rsidRPr="00883A15">
        <w:t>2026 na wypłatę renty wdowiej zaplanowano kwotę 351</w:t>
      </w:r>
      <w:r w:rsidR="0035362A">
        <w:t xml:space="preserve"> </w:t>
      </w:r>
      <w:r w:rsidRPr="00883A15">
        <w:t xml:space="preserve">958 tys. zł, która okazuje się być niewystarczająca. </w:t>
      </w:r>
    </w:p>
    <w:p w14:paraId="4EA23B85" w14:textId="77777777" w:rsidR="00883A15" w:rsidRPr="00883A15" w:rsidRDefault="00883A15" w:rsidP="00412577">
      <w:pPr>
        <w:spacing w:before="120" w:line="360" w:lineRule="auto"/>
        <w:jc w:val="both"/>
      </w:pPr>
      <w:r w:rsidRPr="00883A15">
        <w:t>W związku z powyższym, wielkość kosztów/wydatków z tytułu wypłaty rolniczych świadczeń emerytalno-rentowych okazuje się być wyższa od prognozowanej. Z bieżących danych sprawozdawczych w zakresie wykonania planu finansowego Funduszu emerytalno-rentowego wynika, że istnieje realne ryzyko przekroczenia planowanych kosztów/wydatków w roku bieżącym. Na moment obecny szacuje się, że w bieżącym roku koszty/wydatki na świadczenia emerytalno-rentowe mogą przekroczyć plan o kwotę co najmniej 400.000 tys. zł. Ponadto niższy o ok. 60.000 tys. zł w stosunku do pierwotnego planu finansowego Funduszu emerytalno-rentowego zawartego w ustawie budżetowej na rok 2026 okazał się faktyczny stan środków pieniężnych na początek 2026 r.</w:t>
      </w:r>
    </w:p>
    <w:p w14:paraId="40D23356" w14:textId="07B5ECF8" w:rsidR="00883A15" w:rsidRPr="00883A15" w:rsidRDefault="00883A15" w:rsidP="00412577">
      <w:pPr>
        <w:spacing w:before="120" w:line="360" w:lineRule="auto"/>
        <w:jc w:val="both"/>
      </w:pPr>
      <w:r w:rsidRPr="00883A15">
        <w:t xml:space="preserve">Zgodnie z obecnym stanem prawnym, dokonanie zmiany planu finansowego państwowego funduszu celowego nie może powodować zwiększenia dotacji z budżetu państwa, stanowiącej </w:t>
      </w:r>
      <w:r w:rsidRPr="00883A15">
        <w:lastRenderedPageBreak/>
        <w:t xml:space="preserve">główne źródło przychodów/dochodów Funduszu emerytalno-rentowego. Podstawowym zadaniem tego Funduszu jest wypłata świadczeń ustawowo gwarantowanych przez państwo na podstawie art. 76 ust. 3 ustawy z dnia 20 grudnia 1990 r. o ubezpieczeniu społecznym rolników. </w:t>
      </w:r>
    </w:p>
    <w:p w14:paraId="5B0831CC" w14:textId="77777777" w:rsidR="00883A15" w:rsidRPr="00883A15" w:rsidRDefault="00883A15" w:rsidP="00412577">
      <w:pPr>
        <w:spacing w:before="120" w:line="360" w:lineRule="auto"/>
        <w:jc w:val="both"/>
      </w:pPr>
      <w:r w:rsidRPr="00883A15">
        <w:t>W świetle powyższego konieczne jest w 2026 r. wejście w życie przepisów umożliwiających zwiększenie kwoty dotacji z budżetu państwa do Funduszu emerytalno-rentowego oraz dokonanie zmiany jego planu finansowego.</w:t>
      </w:r>
    </w:p>
    <w:p w14:paraId="646B4ADB" w14:textId="2A798FBB" w:rsidR="00883A15" w:rsidRPr="00883A15" w:rsidRDefault="00883A15" w:rsidP="00412577">
      <w:pPr>
        <w:spacing w:before="120" w:line="360" w:lineRule="auto"/>
        <w:jc w:val="both"/>
      </w:pPr>
      <w:r w:rsidRPr="00883A15">
        <w:t xml:space="preserve">I tak, dodawany w ustawie </w:t>
      </w:r>
      <w:r w:rsidR="0035362A" w:rsidRPr="0035362A">
        <w:t xml:space="preserve">z dnia 7 listopada 2025 r. </w:t>
      </w:r>
      <w:r w:rsidRPr="00883A15">
        <w:t>o szczególnych rozwiązaniach służących realizacji ustawy budżetowej na rok 2026 przepis art. 14a przewiduje możliwość przekazania dodatkowych środków z budżetu państwa, ponad kwotę środków, która została określona w ustawie budżetowej na rok 2026 z dnia 9 stycznia 2026 r. (Dz. U. poz. 62), do Funduszu emerytalno</w:t>
      </w:r>
      <w:r w:rsidR="00FE5146">
        <w:noBreakHyphen/>
      </w:r>
      <w:r w:rsidRPr="00883A15">
        <w:t>rentowego na zwiększenie kwoty dotacji dla tego Funduszu. Przepis określa jednocześnie górną granicę (wysokość) środków, które mogą zostać przekazane do Funduszu emerytalno-rentowego – do 1</w:t>
      </w:r>
      <w:r w:rsidR="0035362A">
        <w:t xml:space="preserve"> </w:t>
      </w:r>
      <w:r w:rsidRPr="00883A15">
        <w:t>000</w:t>
      </w:r>
      <w:r w:rsidR="0035362A">
        <w:t xml:space="preserve"> </w:t>
      </w:r>
      <w:r w:rsidRPr="00883A15">
        <w:t>000 tys. zł.</w:t>
      </w:r>
    </w:p>
    <w:p w14:paraId="0323950B" w14:textId="29BBC830" w:rsidR="00883A15" w:rsidRPr="00883A15" w:rsidRDefault="00883A15" w:rsidP="00412577">
      <w:pPr>
        <w:spacing w:before="120" w:line="360" w:lineRule="auto"/>
        <w:jc w:val="both"/>
      </w:pPr>
      <w:r w:rsidRPr="00883A15">
        <w:t>Dodatkowe środki na ww. cel mogą pochodzić z przeniesień środków zablokowanych na podstawie art. 177 ust. 1 ustawy z dnia 27 sierpnia 2009 r. o finansach publicznych (Dz. U. z</w:t>
      </w:r>
      <w:r w:rsidR="008638B5">
        <w:t> </w:t>
      </w:r>
      <w:r w:rsidRPr="00883A15">
        <w:t>2025 r. poz. 1483, z późn. zm.)</w:t>
      </w:r>
      <w:r w:rsidRPr="00883A15" w:rsidDel="005626DF">
        <w:t xml:space="preserve"> </w:t>
      </w:r>
      <w:r w:rsidRPr="00883A15">
        <w:t>(dalej: UFP). Zgodnie z tym przepisem decyzja o blokowaniu wydatków budżetowych może być podjęta w przypadku stwierdzenia: niegospodarności w określonych jednostkach, opóźnień w realizacji zadań, nadmiaru posiadanych środków bądź naruszenia zasad gospodarki finansowej. Ze względu na to, że zostało określone przeznaczenie środków z budżetu państwa wyłączono zastosowanie przepisów art. 177 ust. 6 i 7 UFP (zgodnie z ust. 6 Minister Finansów, po uzyskaniu pozytywnej opinii sejmowej komisji właściwej do spraw budżetu może utworzyć nową rezerwę celową i przenieść do niej kwoty wydatków zablokowanych na podstawie art. 177 ust. 1 pkt 2 i 3 (tj. z powodu opóźnień w realizacji zadań bądź nadmiaru posiadanych środków), a z ust. 7 wynika zaś, że nowa rezerwa przeznaczona może zostać jedynie na sfinansowanie zobowiązań Skarbu Państwa lub na cele osobno wskazane w ustawie budżetowej).</w:t>
      </w:r>
    </w:p>
    <w:p w14:paraId="0719868A" w14:textId="77777777" w:rsidR="00883A15" w:rsidRPr="00883A15" w:rsidRDefault="00883A15" w:rsidP="00412577">
      <w:pPr>
        <w:spacing w:before="120" w:line="360" w:lineRule="auto"/>
        <w:jc w:val="both"/>
      </w:pPr>
      <w:r w:rsidRPr="00883A15">
        <w:t xml:space="preserve">Minister właściwy do spraw finansów publicznych, na wniosek Prezesa Kasy Rolniczego Ubezpieczenia Społecznego, będzie mógł dokonywać przeniesień wydatków budżetowych stanowiących przedmiot blokady między częściami budżetu państwa, działami, rozdziałami i paragrafami klasyfikacji wydatków, z przeznaczeniem na zwiększenie kwoty dotacji do Funduszu emerytalno-rentowego. </w:t>
      </w:r>
    </w:p>
    <w:p w14:paraId="794B10CE" w14:textId="77777777" w:rsidR="00883A15" w:rsidRPr="00883A15" w:rsidRDefault="00883A15" w:rsidP="00412577">
      <w:pPr>
        <w:spacing w:before="120" w:line="360" w:lineRule="auto"/>
        <w:jc w:val="both"/>
      </w:pPr>
      <w:r w:rsidRPr="00883A15">
        <w:lastRenderedPageBreak/>
        <w:t xml:space="preserve">W przypadku zastosowania projektowanych regulacji konieczne będzie dokonanie zmian w planie finansowym Funduszu emerytalno-rentowego na rok 2026 powodujących zwiększenie dotacji z budżetu państwa. Przy czym wyłączono wymóg uzyskania zgody i opinii, o których mowa w art. 29 ust. 13 UFP. </w:t>
      </w:r>
    </w:p>
    <w:p w14:paraId="1586B4F9" w14:textId="77777777" w:rsidR="00883A15" w:rsidRPr="00883A15" w:rsidRDefault="00883A15" w:rsidP="00412577">
      <w:pPr>
        <w:autoSpaceDE w:val="0"/>
        <w:autoSpaceDN w:val="0"/>
        <w:adjustRightInd w:val="0"/>
        <w:spacing w:before="120" w:line="360" w:lineRule="auto"/>
        <w:jc w:val="both"/>
      </w:pPr>
      <w:r w:rsidRPr="00883A15">
        <w:t xml:space="preserve">Zgodnie z </w:t>
      </w:r>
      <w:r w:rsidRPr="00883A15">
        <w:rPr>
          <w:b/>
        </w:rPr>
        <w:t>art. 2</w:t>
      </w:r>
      <w:r w:rsidRPr="00883A15">
        <w:t xml:space="preserve"> ustawa wejdzie w życie z dniem następującym po dniu ogłoszenia. Zgodnie z art. 4 ust. 2 ustawy z dnia 20 lipca 2000 r. o ogłaszaniu aktów normatywnych i niektórych innych aktów prawnych (Dz. U. z 2019 r. poz. 1461, z późn. zm.) w uzasadnionych przypadkach akty normatywne mogą wchodzić w życie w terminie krótszym niż czternaście dni, a jeżeli ważny interes państwa wymaga natychmiastowego wejścia w życie aktu normatywnego i </w:t>
      </w:r>
      <w:bookmarkStart w:id="1" w:name="_Hlk238645716"/>
      <w:r w:rsidRPr="00883A15">
        <w:t>zasady demokratycznego państwa prawnego nie stoją temu na przeszkodzie</w:t>
      </w:r>
      <w:bookmarkEnd w:id="1"/>
      <w:r w:rsidRPr="00883A15">
        <w:t>, dniem wejścia w życie może być dzień ogłoszenia tego aktu w dzienniku urzędowym. Charakter przepisów zawartych w projekcie ustawy uzasadnia wejście w życie ustawy z dniem następującym po dniu ogłoszenia, dotyczą one niezbędnych zmian zapewniających realizację ustawy budżetowej na rok 2026. Zasady demokratycznego państwa prawnego nie stoją na przeszkodzie takiemu określeniu ww. terminu.</w:t>
      </w:r>
    </w:p>
    <w:p w14:paraId="0E77ED5F" w14:textId="77777777" w:rsidR="00883A15" w:rsidRPr="00883A15" w:rsidRDefault="00883A15" w:rsidP="00412577">
      <w:pPr>
        <w:spacing w:before="120" w:line="360" w:lineRule="auto"/>
        <w:jc w:val="both"/>
      </w:pPr>
      <w:r w:rsidRPr="00883A15">
        <w:t>Projekt ustawy nie jest objęty prawem Unii Europejskiej.</w:t>
      </w:r>
    </w:p>
    <w:p w14:paraId="2BEB2B58" w14:textId="77777777" w:rsidR="00883A15" w:rsidRPr="00883A15" w:rsidRDefault="00883A15" w:rsidP="00412577">
      <w:pPr>
        <w:spacing w:before="120" w:line="360" w:lineRule="auto"/>
        <w:jc w:val="both"/>
      </w:pPr>
      <w:r w:rsidRPr="00883A15">
        <w:t>Projekt ustawy nie wymaga przedstawienia właściwym organom i instytucjom Unii Europejskiej, w tym Europejskiemu Bankowi Centralnemu, w celu uzyskania opinii, dokonania powiadomienia, konsultacji albo uzgodnienia.</w:t>
      </w:r>
    </w:p>
    <w:p w14:paraId="7D19445F" w14:textId="77777777" w:rsidR="00883A15" w:rsidRPr="00883A15" w:rsidRDefault="00883A15" w:rsidP="00412577">
      <w:pPr>
        <w:spacing w:before="120" w:line="360" w:lineRule="auto"/>
        <w:jc w:val="both"/>
      </w:pPr>
      <w:r w:rsidRPr="00883A15">
        <w:t xml:space="preserve">Projekt ustawy nie podlega notyfikacji zgodnie z przepisami dotyczącymi funkcjonowania krajowego systemu notyfikacji norm i aktów prawnych. </w:t>
      </w:r>
    </w:p>
    <w:p w14:paraId="1BCE64EB" w14:textId="148BB807" w:rsidR="00883A15" w:rsidRPr="00883A15" w:rsidRDefault="00883A15" w:rsidP="00412577">
      <w:pPr>
        <w:spacing w:before="120" w:line="360" w:lineRule="auto"/>
        <w:jc w:val="both"/>
      </w:pPr>
      <w:r w:rsidRPr="00883A15">
        <w:t>Projekt ustawy nie dotyczy majątkowych praw i obowiązków przedsiębiorców lub praw i obowiązków przedsiębiorców wobec organów administracji publicznej.</w:t>
      </w:r>
    </w:p>
    <w:p w14:paraId="6BB2DFA9" w14:textId="5608182C" w:rsidR="00883A15" w:rsidRPr="00883A15" w:rsidRDefault="00883A15" w:rsidP="00412577">
      <w:pPr>
        <w:spacing w:before="120" w:line="360" w:lineRule="auto"/>
        <w:jc w:val="both"/>
      </w:pPr>
      <w:r w:rsidRPr="00883A15">
        <w:t xml:space="preserve">Zgodnie z art. 5 ustawy z dnia 7 lipca 2005 r. o działalności lobbingowej w procesie stanowienia prawa (Dz. U. z 2026 r. poz. 936) oraz § 52 uchwały nr 190 Rady Ministrów z dnia 29 października 2013 r. – Regulamin pracy Rady Ministrów (M.P. z 2026 r. poz. 404) projekt zostanie udostępniony w Biuletynie Informacji Publicznej na stronie podmiotowej Rządowego Centrum Legislacji, w serwisie </w:t>
      </w:r>
      <w:r w:rsidR="00301EAF">
        <w:t>„</w:t>
      </w:r>
      <w:r w:rsidRPr="00883A15">
        <w:t>Rządowy Proces Legislacyjny</w:t>
      </w:r>
      <w:r w:rsidR="00301EAF">
        <w:t>”</w:t>
      </w:r>
      <w:r w:rsidRPr="00883A15">
        <w:t xml:space="preserve">. </w:t>
      </w:r>
    </w:p>
    <w:p w14:paraId="33E07805" w14:textId="4F1F95C5" w:rsidR="00A20B48" w:rsidRPr="00883A15" w:rsidRDefault="00883A15" w:rsidP="00412577">
      <w:pPr>
        <w:spacing w:before="120" w:line="360" w:lineRule="auto"/>
        <w:jc w:val="both"/>
      </w:pPr>
      <w:r w:rsidRPr="00883A15">
        <w:t>Należy wskazać, że nie ma możliwości podjęcia alternatywnych w stosunku do projektu ustawy działań umożliwiających osiągnięcie zamierzonego celu.</w:t>
      </w:r>
    </w:p>
    <w:sectPr w:rsidR="00A20B48" w:rsidRPr="00883A15" w:rsidSect="00FE5146">
      <w:footerReference w:type="default" r:id="rId8"/>
      <w:footerReference w:type="first" r:id="rId9"/>
      <w:pgSz w:w="11906" w:h="16838" w:code="9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8EC49" w14:textId="77777777" w:rsidR="008023E2" w:rsidRDefault="008023E2" w:rsidP="000D22D5">
      <w:r>
        <w:separator/>
      </w:r>
    </w:p>
  </w:endnote>
  <w:endnote w:type="continuationSeparator" w:id="0">
    <w:p w14:paraId="70DCF51E" w14:textId="77777777" w:rsidR="008023E2" w:rsidRDefault="008023E2" w:rsidP="000D2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6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955561"/>
      <w:docPartObj>
        <w:docPartGallery w:val="Page Numbers (Bottom of Page)"/>
        <w:docPartUnique/>
      </w:docPartObj>
    </w:sdtPr>
    <w:sdtContent>
      <w:p w14:paraId="5F29C809" w14:textId="635AC160" w:rsidR="00E6396B" w:rsidRDefault="00FE5146" w:rsidP="00FE514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5D164" w14:textId="38E49E46" w:rsidR="001066FD" w:rsidRDefault="001066FD">
    <w:pPr>
      <w:pStyle w:val="Stopka"/>
      <w:jc w:val="center"/>
    </w:pPr>
  </w:p>
  <w:p w14:paraId="24F45E1E" w14:textId="77777777" w:rsidR="001066FD" w:rsidRDefault="001066F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2F687" w14:textId="77777777" w:rsidR="008023E2" w:rsidRDefault="008023E2" w:rsidP="000D22D5">
      <w:r>
        <w:separator/>
      </w:r>
    </w:p>
  </w:footnote>
  <w:footnote w:type="continuationSeparator" w:id="0">
    <w:p w14:paraId="7F184565" w14:textId="77777777" w:rsidR="008023E2" w:rsidRDefault="008023E2" w:rsidP="000D22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E6CA3"/>
    <w:multiLevelType w:val="hybridMultilevel"/>
    <w:tmpl w:val="F664E69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451468F"/>
    <w:multiLevelType w:val="hybridMultilevel"/>
    <w:tmpl w:val="52A4C608"/>
    <w:lvl w:ilvl="0" w:tplc="D0EA24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D53F0A"/>
    <w:multiLevelType w:val="hybridMultilevel"/>
    <w:tmpl w:val="1034F3E8"/>
    <w:lvl w:ilvl="0" w:tplc="74F8D54C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B3409"/>
    <w:multiLevelType w:val="hybridMultilevel"/>
    <w:tmpl w:val="D988F5E0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16BD029D"/>
    <w:multiLevelType w:val="hybridMultilevel"/>
    <w:tmpl w:val="E60A95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EB4A3B1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74F8D54C">
      <w:start w:val="1"/>
      <w:numFmt w:val="lowerLetter"/>
      <w:lvlText w:val="%3)"/>
      <w:lvlJc w:val="left"/>
      <w:pPr>
        <w:ind w:left="928" w:hanging="360"/>
      </w:pPr>
      <w:rPr>
        <w:rFonts w:hint="default"/>
        <w:sz w:val="24"/>
        <w:szCs w:val="24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CF2724"/>
    <w:multiLevelType w:val="hybridMultilevel"/>
    <w:tmpl w:val="9EEC7590"/>
    <w:lvl w:ilvl="0" w:tplc="97A643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525A99"/>
    <w:multiLevelType w:val="hybridMultilevel"/>
    <w:tmpl w:val="C2166AB2"/>
    <w:lvl w:ilvl="0" w:tplc="35AA2E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7D33C2"/>
    <w:multiLevelType w:val="hybridMultilevel"/>
    <w:tmpl w:val="AB0ECCF2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20CE2F63"/>
    <w:multiLevelType w:val="hybridMultilevel"/>
    <w:tmpl w:val="A71EAA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09557E"/>
    <w:multiLevelType w:val="hybridMultilevel"/>
    <w:tmpl w:val="17B25E1C"/>
    <w:lvl w:ilvl="0" w:tplc="74F8D54C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D55368"/>
    <w:multiLevelType w:val="hybridMultilevel"/>
    <w:tmpl w:val="72D6D8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865EF8"/>
    <w:multiLevelType w:val="hybridMultilevel"/>
    <w:tmpl w:val="46FA51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897FC7"/>
    <w:multiLevelType w:val="hybridMultilevel"/>
    <w:tmpl w:val="A18E33DC"/>
    <w:lvl w:ilvl="0" w:tplc="0415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2C9634E9"/>
    <w:multiLevelType w:val="hybridMultilevel"/>
    <w:tmpl w:val="029EBB5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30D177F1"/>
    <w:multiLevelType w:val="hybridMultilevel"/>
    <w:tmpl w:val="33DAB28C"/>
    <w:lvl w:ilvl="0" w:tplc="F9143006">
      <w:start w:val="1"/>
      <w:numFmt w:val="bullet"/>
      <w:lvlText w:val=""/>
      <w:lvlJc w:val="left"/>
      <w:pPr>
        <w:ind w:left="16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0" w:hanging="360"/>
      </w:pPr>
      <w:rPr>
        <w:rFonts w:ascii="Wingdings" w:hAnsi="Wingdings" w:hint="default"/>
      </w:rPr>
    </w:lvl>
  </w:abstractNum>
  <w:abstractNum w:abstractNumId="15" w15:restartNumberingAfterBreak="0">
    <w:nsid w:val="372416BE"/>
    <w:multiLevelType w:val="hybridMultilevel"/>
    <w:tmpl w:val="5B5C4CA8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B317496"/>
    <w:multiLevelType w:val="hybridMultilevel"/>
    <w:tmpl w:val="BD0E7AA0"/>
    <w:lvl w:ilvl="0" w:tplc="35AA2E9E">
      <w:start w:val="1"/>
      <w:numFmt w:val="bullet"/>
      <w:lvlText w:val=""/>
      <w:lvlJc w:val="left"/>
      <w:pPr>
        <w:ind w:left="12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7" w15:restartNumberingAfterBreak="0">
    <w:nsid w:val="3C901993"/>
    <w:multiLevelType w:val="hybridMultilevel"/>
    <w:tmpl w:val="A632808E"/>
    <w:lvl w:ilvl="0" w:tplc="35AA2E9E">
      <w:start w:val="1"/>
      <w:numFmt w:val="bullet"/>
      <w:lvlText w:val=""/>
      <w:lvlJc w:val="left"/>
      <w:pPr>
        <w:ind w:left="12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8" w15:restartNumberingAfterBreak="0">
    <w:nsid w:val="3ECE3320"/>
    <w:multiLevelType w:val="hybridMultilevel"/>
    <w:tmpl w:val="21E239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E91A83"/>
    <w:multiLevelType w:val="hybridMultilevel"/>
    <w:tmpl w:val="9EBE804A"/>
    <w:lvl w:ilvl="0" w:tplc="98E2A8DE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0" w15:restartNumberingAfterBreak="0">
    <w:nsid w:val="42F203B5"/>
    <w:multiLevelType w:val="hybridMultilevel"/>
    <w:tmpl w:val="D25E10A0"/>
    <w:lvl w:ilvl="0" w:tplc="EB4A3B16">
      <w:start w:val="1"/>
      <w:numFmt w:val="bullet"/>
      <w:lvlText w:val=""/>
      <w:lvlJc w:val="left"/>
      <w:pPr>
        <w:ind w:left="12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21" w15:restartNumberingAfterBreak="0">
    <w:nsid w:val="430131B5"/>
    <w:multiLevelType w:val="hybridMultilevel"/>
    <w:tmpl w:val="3F2E1884"/>
    <w:lvl w:ilvl="0" w:tplc="D0EA24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5837F9B"/>
    <w:multiLevelType w:val="hybridMultilevel"/>
    <w:tmpl w:val="65AE5294"/>
    <w:lvl w:ilvl="0" w:tplc="EB4A3B1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D2C5AEC"/>
    <w:multiLevelType w:val="hybridMultilevel"/>
    <w:tmpl w:val="D69CE1C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D672986"/>
    <w:multiLevelType w:val="hybridMultilevel"/>
    <w:tmpl w:val="75688708"/>
    <w:lvl w:ilvl="0" w:tplc="7D8E2FC2">
      <w:start w:val="1"/>
      <w:numFmt w:val="bullet"/>
      <w:lvlText w:val="−"/>
      <w:lvlJc w:val="left"/>
      <w:pPr>
        <w:ind w:left="72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73436"/>
    <w:multiLevelType w:val="hybridMultilevel"/>
    <w:tmpl w:val="51BC1A82"/>
    <w:lvl w:ilvl="0" w:tplc="74F8D54C">
      <w:start w:val="1"/>
      <w:numFmt w:val="lowerLetter"/>
      <w:lvlText w:val="%1)"/>
      <w:lvlJc w:val="left"/>
      <w:pPr>
        <w:ind w:left="1429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1DC3DEA"/>
    <w:multiLevelType w:val="hybridMultilevel"/>
    <w:tmpl w:val="E2D0C6D0"/>
    <w:lvl w:ilvl="0" w:tplc="EB4A3B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484189"/>
    <w:multiLevelType w:val="hybridMultilevel"/>
    <w:tmpl w:val="CBB0AA80"/>
    <w:lvl w:ilvl="0" w:tplc="EB4A3B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683A1B"/>
    <w:multiLevelType w:val="hybridMultilevel"/>
    <w:tmpl w:val="1034F3E8"/>
    <w:lvl w:ilvl="0" w:tplc="74F8D54C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B944F7"/>
    <w:multiLevelType w:val="hybridMultilevel"/>
    <w:tmpl w:val="DB7A8046"/>
    <w:lvl w:ilvl="0" w:tplc="04150017">
      <w:start w:val="1"/>
      <w:numFmt w:val="lowerLetter"/>
      <w:lvlText w:val="%1)"/>
      <w:lvlJc w:val="left"/>
      <w:pPr>
        <w:ind w:left="811" w:hanging="360"/>
      </w:pPr>
    </w:lvl>
    <w:lvl w:ilvl="1" w:tplc="04150019" w:tentative="1">
      <w:start w:val="1"/>
      <w:numFmt w:val="lowerLetter"/>
      <w:lvlText w:val="%2."/>
      <w:lvlJc w:val="left"/>
      <w:pPr>
        <w:ind w:left="1531" w:hanging="360"/>
      </w:pPr>
    </w:lvl>
    <w:lvl w:ilvl="2" w:tplc="0415001B" w:tentative="1">
      <w:start w:val="1"/>
      <w:numFmt w:val="lowerRoman"/>
      <w:lvlText w:val="%3."/>
      <w:lvlJc w:val="right"/>
      <w:pPr>
        <w:ind w:left="2251" w:hanging="180"/>
      </w:pPr>
    </w:lvl>
    <w:lvl w:ilvl="3" w:tplc="0415000F" w:tentative="1">
      <w:start w:val="1"/>
      <w:numFmt w:val="decimal"/>
      <w:lvlText w:val="%4."/>
      <w:lvlJc w:val="left"/>
      <w:pPr>
        <w:ind w:left="2971" w:hanging="360"/>
      </w:pPr>
    </w:lvl>
    <w:lvl w:ilvl="4" w:tplc="04150019" w:tentative="1">
      <w:start w:val="1"/>
      <w:numFmt w:val="lowerLetter"/>
      <w:lvlText w:val="%5."/>
      <w:lvlJc w:val="left"/>
      <w:pPr>
        <w:ind w:left="3691" w:hanging="360"/>
      </w:pPr>
    </w:lvl>
    <w:lvl w:ilvl="5" w:tplc="0415001B" w:tentative="1">
      <w:start w:val="1"/>
      <w:numFmt w:val="lowerRoman"/>
      <w:lvlText w:val="%6."/>
      <w:lvlJc w:val="right"/>
      <w:pPr>
        <w:ind w:left="4411" w:hanging="180"/>
      </w:pPr>
    </w:lvl>
    <w:lvl w:ilvl="6" w:tplc="0415000F" w:tentative="1">
      <w:start w:val="1"/>
      <w:numFmt w:val="decimal"/>
      <w:lvlText w:val="%7."/>
      <w:lvlJc w:val="left"/>
      <w:pPr>
        <w:ind w:left="5131" w:hanging="360"/>
      </w:pPr>
    </w:lvl>
    <w:lvl w:ilvl="7" w:tplc="04150019" w:tentative="1">
      <w:start w:val="1"/>
      <w:numFmt w:val="lowerLetter"/>
      <w:lvlText w:val="%8."/>
      <w:lvlJc w:val="left"/>
      <w:pPr>
        <w:ind w:left="5851" w:hanging="360"/>
      </w:pPr>
    </w:lvl>
    <w:lvl w:ilvl="8" w:tplc="0415001B" w:tentative="1">
      <w:start w:val="1"/>
      <w:numFmt w:val="lowerRoman"/>
      <w:lvlText w:val="%9."/>
      <w:lvlJc w:val="right"/>
      <w:pPr>
        <w:ind w:left="6571" w:hanging="180"/>
      </w:pPr>
    </w:lvl>
  </w:abstractNum>
  <w:abstractNum w:abstractNumId="30" w15:restartNumberingAfterBreak="0">
    <w:nsid w:val="5ACA41BC"/>
    <w:multiLevelType w:val="multilevel"/>
    <w:tmpl w:val="BD0C01C4"/>
    <w:styleLink w:val="Styl1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none"/>
      <w:lvlText w:val="-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5B092E18"/>
    <w:multiLevelType w:val="hybridMultilevel"/>
    <w:tmpl w:val="3042A71A"/>
    <w:lvl w:ilvl="0" w:tplc="3D74EC56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851E2E"/>
    <w:multiLevelType w:val="hybridMultilevel"/>
    <w:tmpl w:val="95A45718"/>
    <w:lvl w:ilvl="0" w:tplc="F91430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5CB609BA"/>
    <w:multiLevelType w:val="hybridMultilevel"/>
    <w:tmpl w:val="1034F3E8"/>
    <w:lvl w:ilvl="0" w:tplc="74F8D54C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DB5360"/>
    <w:multiLevelType w:val="hybridMultilevel"/>
    <w:tmpl w:val="AA506D42"/>
    <w:lvl w:ilvl="0" w:tplc="D0EA24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7C29B9"/>
    <w:multiLevelType w:val="hybridMultilevel"/>
    <w:tmpl w:val="8F38FA6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7C07943"/>
    <w:multiLevelType w:val="hybridMultilevel"/>
    <w:tmpl w:val="9334A002"/>
    <w:lvl w:ilvl="0" w:tplc="3D74EC56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DD56A3"/>
    <w:multiLevelType w:val="hybridMultilevel"/>
    <w:tmpl w:val="0136EBA4"/>
    <w:lvl w:ilvl="0" w:tplc="35AA2E9E">
      <w:start w:val="1"/>
      <w:numFmt w:val="bullet"/>
      <w:lvlText w:val=""/>
      <w:lvlJc w:val="left"/>
      <w:pPr>
        <w:ind w:left="12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38" w15:restartNumberingAfterBreak="0">
    <w:nsid w:val="6A8A6E03"/>
    <w:multiLevelType w:val="hybridMultilevel"/>
    <w:tmpl w:val="42787A4E"/>
    <w:lvl w:ilvl="0" w:tplc="EB4A3B16">
      <w:start w:val="1"/>
      <w:numFmt w:val="bullet"/>
      <w:lvlText w:val=""/>
      <w:lvlJc w:val="left"/>
      <w:pPr>
        <w:ind w:left="811" w:hanging="360"/>
      </w:pPr>
      <w:rPr>
        <w:rFonts w:ascii="Symbol" w:hAnsi="Symbol" w:hint="default"/>
      </w:rPr>
    </w:lvl>
    <w:lvl w:ilvl="1" w:tplc="EB4A3B16">
      <w:start w:val="1"/>
      <w:numFmt w:val="bullet"/>
      <w:lvlText w:val=""/>
      <w:lvlJc w:val="left"/>
      <w:pPr>
        <w:ind w:left="1531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39" w15:restartNumberingAfterBreak="0">
    <w:nsid w:val="6AD70D73"/>
    <w:multiLevelType w:val="hybridMultilevel"/>
    <w:tmpl w:val="5808AFE2"/>
    <w:lvl w:ilvl="0" w:tplc="04150017">
      <w:start w:val="1"/>
      <w:numFmt w:val="lowerLetter"/>
      <w:lvlText w:val="%1)"/>
      <w:lvlJc w:val="left"/>
      <w:pPr>
        <w:ind w:left="1262" w:hanging="360"/>
      </w:pPr>
    </w:lvl>
    <w:lvl w:ilvl="1" w:tplc="04150019" w:tentative="1">
      <w:start w:val="1"/>
      <w:numFmt w:val="lowerLetter"/>
      <w:lvlText w:val="%2."/>
      <w:lvlJc w:val="left"/>
      <w:pPr>
        <w:ind w:left="1982" w:hanging="360"/>
      </w:pPr>
    </w:lvl>
    <w:lvl w:ilvl="2" w:tplc="0415001B" w:tentative="1">
      <w:start w:val="1"/>
      <w:numFmt w:val="lowerRoman"/>
      <w:lvlText w:val="%3."/>
      <w:lvlJc w:val="right"/>
      <w:pPr>
        <w:ind w:left="2702" w:hanging="180"/>
      </w:pPr>
    </w:lvl>
    <w:lvl w:ilvl="3" w:tplc="0415000F" w:tentative="1">
      <w:start w:val="1"/>
      <w:numFmt w:val="decimal"/>
      <w:lvlText w:val="%4."/>
      <w:lvlJc w:val="left"/>
      <w:pPr>
        <w:ind w:left="3422" w:hanging="360"/>
      </w:pPr>
    </w:lvl>
    <w:lvl w:ilvl="4" w:tplc="04150019" w:tentative="1">
      <w:start w:val="1"/>
      <w:numFmt w:val="lowerLetter"/>
      <w:lvlText w:val="%5."/>
      <w:lvlJc w:val="left"/>
      <w:pPr>
        <w:ind w:left="4142" w:hanging="360"/>
      </w:pPr>
    </w:lvl>
    <w:lvl w:ilvl="5" w:tplc="0415001B" w:tentative="1">
      <w:start w:val="1"/>
      <w:numFmt w:val="lowerRoman"/>
      <w:lvlText w:val="%6."/>
      <w:lvlJc w:val="right"/>
      <w:pPr>
        <w:ind w:left="4862" w:hanging="180"/>
      </w:pPr>
    </w:lvl>
    <w:lvl w:ilvl="6" w:tplc="0415000F" w:tentative="1">
      <w:start w:val="1"/>
      <w:numFmt w:val="decimal"/>
      <w:lvlText w:val="%7."/>
      <w:lvlJc w:val="left"/>
      <w:pPr>
        <w:ind w:left="5582" w:hanging="360"/>
      </w:pPr>
    </w:lvl>
    <w:lvl w:ilvl="7" w:tplc="04150019" w:tentative="1">
      <w:start w:val="1"/>
      <w:numFmt w:val="lowerLetter"/>
      <w:lvlText w:val="%8."/>
      <w:lvlJc w:val="left"/>
      <w:pPr>
        <w:ind w:left="6302" w:hanging="360"/>
      </w:pPr>
    </w:lvl>
    <w:lvl w:ilvl="8" w:tplc="0415001B" w:tentative="1">
      <w:start w:val="1"/>
      <w:numFmt w:val="lowerRoman"/>
      <w:lvlText w:val="%9."/>
      <w:lvlJc w:val="right"/>
      <w:pPr>
        <w:ind w:left="7022" w:hanging="180"/>
      </w:pPr>
    </w:lvl>
  </w:abstractNum>
  <w:abstractNum w:abstractNumId="40" w15:restartNumberingAfterBreak="0">
    <w:nsid w:val="6F0143F5"/>
    <w:multiLevelType w:val="hybridMultilevel"/>
    <w:tmpl w:val="AE42BF66"/>
    <w:lvl w:ilvl="0" w:tplc="35AA2E9E">
      <w:start w:val="1"/>
      <w:numFmt w:val="bullet"/>
      <w:lvlText w:val=""/>
      <w:lvlJc w:val="left"/>
      <w:pPr>
        <w:ind w:left="12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41" w15:restartNumberingAfterBreak="0">
    <w:nsid w:val="6F740CDF"/>
    <w:multiLevelType w:val="hybridMultilevel"/>
    <w:tmpl w:val="054EC6A2"/>
    <w:lvl w:ilvl="0" w:tplc="92B6EFF2">
      <w:start w:val="1"/>
      <w:numFmt w:val="lowerLetter"/>
      <w:lvlText w:val="%1)"/>
      <w:lvlJc w:val="left"/>
      <w:pPr>
        <w:ind w:left="1794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42" w15:restartNumberingAfterBreak="0">
    <w:nsid w:val="70AD5A2E"/>
    <w:multiLevelType w:val="hybridMultilevel"/>
    <w:tmpl w:val="C69E2B96"/>
    <w:lvl w:ilvl="0" w:tplc="04150017">
      <w:start w:val="1"/>
      <w:numFmt w:val="lowerLetter"/>
      <w:lvlText w:val="%1)"/>
      <w:lvlJc w:val="left"/>
      <w:pPr>
        <w:ind w:left="811" w:hanging="360"/>
      </w:pPr>
    </w:lvl>
    <w:lvl w:ilvl="1" w:tplc="04150019" w:tentative="1">
      <w:start w:val="1"/>
      <w:numFmt w:val="lowerLetter"/>
      <w:lvlText w:val="%2."/>
      <w:lvlJc w:val="left"/>
      <w:pPr>
        <w:ind w:left="1531" w:hanging="360"/>
      </w:pPr>
    </w:lvl>
    <w:lvl w:ilvl="2" w:tplc="0415001B" w:tentative="1">
      <w:start w:val="1"/>
      <w:numFmt w:val="lowerRoman"/>
      <w:lvlText w:val="%3."/>
      <w:lvlJc w:val="right"/>
      <w:pPr>
        <w:ind w:left="2251" w:hanging="180"/>
      </w:pPr>
    </w:lvl>
    <w:lvl w:ilvl="3" w:tplc="0415000F" w:tentative="1">
      <w:start w:val="1"/>
      <w:numFmt w:val="decimal"/>
      <w:lvlText w:val="%4."/>
      <w:lvlJc w:val="left"/>
      <w:pPr>
        <w:ind w:left="2971" w:hanging="360"/>
      </w:pPr>
    </w:lvl>
    <w:lvl w:ilvl="4" w:tplc="04150019" w:tentative="1">
      <w:start w:val="1"/>
      <w:numFmt w:val="lowerLetter"/>
      <w:lvlText w:val="%5."/>
      <w:lvlJc w:val="left"/>
      <w:pPr>
        <w:ind w:left="3691" w:hanging="360"/>
      </w:pPr>
    </w:lvl>
    <w:lvl w:ilvl="5" w:tplc="0415001B" w:tentative="1">
      <w:start w:val="1"/>
      <w:numFmt w:val="lowerRoman"/>
      <w:lvlText w:val="%6."/>
      <w:lvlJc w:val="right"/>
      <w:pPr>
        <w:ind w:left="4411" w:hanging="180"/>
      </w:pPr>
    </w:lvl>
    <w:lvl w:ilvl="6" w:tplc="0415000F" w:tentative="1">
      <w:start w:val="1"/>
      <w:numFmt w:val="decimal"/>
      <w:lvlText w:val="%7."/>
      <w:lvlJc w:val="left"/>
      <w:pPr>
        <w:ind w:left="5131" w:hanging="360"/>
      </w:pPr>
    </w:lvl>
    <w:lvl w:ilvl="7" w:tplc="04150019" w:tentative="1">
      <w:start w:val="1"/>
      <w:numFmt w:val="lowerLetter"/>
      <w:lvlText w:val="%8."/>
      <w:lvlJc w:val="left"/>
      <w:pPr>
        <w:ind w:left="5851" w:hanging="360"/>
      </w:pPr>
    </w:lvl>
    <w:lvl w:ilvl="8" w:tplc="0415001B" w:tentative="1">
      <w:start w:val="1"/>
      <w:numFmt w:val="lowerRoman"/>
      <w:lvlText w:val="%9."/>
      <w:lvlJc w:val="right"/>
      <w:pPr>
        <w:ind w:left="6571" w:hanging="180"/>
      </w:pPr>
    </w:lvl>
  </w:abstractNum>
  <w:abstractNum w:abstractNumId="43" w15:restartNumberingAfterBreak="0">
    <w:nsid w:val="7F633F55"/>
    <w:multiLevelType w:val="hybridMultilevel"/>
    <w:tmpl w:val="B9B4B3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0322636">
    <w:abstractNumId w:val="30"/>
  </w:num>
  <w:num w:numId="2" w16cid:durableId="515579020">
    <w:abstractNumId w:val="4"/>
  </w:num>
  <w:num w:numId="3" w16cid:durableId="1651404015">
    <w:abstractNumId w:val="27"/>
  </w:num>
  <w:num w:numId="4" w16cid:durableId="1190026981">
    <w:abstractNumId w:val="5"/>
  </w:num>
  <w:num w:numId="5" w16cid:durableId="769425190">
    <w:abstractNumId w:val="19"/>
  </w:num>
  <w:num w:numId="6" w16cid:durableId="1870296538">
    <w:abstractNumId w:val="22"/>
  </w:num>
  <w:num w:numId="7" w16cid:durableId="4406639">
    <w:abstractNumId w:val="12"/>
  </w:num>
  <w:num w:numId="8" w16cid:durableId="4747673">
    <w:abstractNumId w:val="41"/>
  </w:num>
  <w:num w:numId="9" w16cid:durableId="943348125">
    <w:abstractNumId w:val="37"/>
  </w:num>
  <w:num w:numId="10" w16cid:durableId="1164973645">
    <w:abstractNumId w:val="40"/>
  </w:num>
  <w:num w:numId="11" w16cid:durableId="1090468237">
    <w:abstractNumId w:val="6"/>
  </w:num>
  <w:num w:numId="12" w16cid:durableId="2004316135">
    <w:abstractNumId w:val="16"/>
  </w:num>
  <w:num w:numId="13" w16cid:durableId="399328934">
    <w:abstractNumId w:val="17"/>
  </w:num>
  <w:num w:numId="14" w16cid:durableId="661856623">
    <w:abstractNumId w:val="32"/>
  </w:num>
  <w:num w:numId="15" w16cid:durableId="1774936626">
    <w:abstractNumId w:val="10"/>
  </w:num>
  <w:num w:numId="16" w16cid:durableId="1827357829">
    <w:abstractNumId w:val="11"/>
  </w:num>
  <w:num w:numId="17" w16cid:durableId="274677223">
    <w:abstractNumId w:val="9"/>
  </w:num>
  <w:num w:numId="18" w16cid:durableId="171723709">
    <w:abstractNumId w:val="2"/>
  </w:num>
  <w:num w:numId="19" w16cid:durableId="1476558718">
    <w:abstractNumId w:val="33"/>
  </w:num>
  <w:num w:numId="20" w16cid:durableId="33046701">
    <w:abstractNumId w:val="25"/>
  </w:num>
  <w:num w:numId="21" w16cid:durableId="1183200220">
    <w:abstractNumId w:val="14"/>
  </w:num>
  <w:num w:numId="22" w16cid:durableId="1536967612">
    <w:abstractNumId w:val="28"/>
  </w:num>
  <w:num w:numId="23" w16cid:durableId="600264954">
    <w:abstractNumId w:val="13"/>
  </w:num>
  <w:num w:numId="24" w16cid:durableId="914558664">
    <w:abstractNumId w:val="3"/>
  </w:num>
  <w:num w:numId="25" w16cid:durableId="1565607920">
    <w:abstractNumId w:val="0"/>
  </w:num>
  <w:num w:numId="26" w16cid:durableId="680739332">
    <w:abstractNumId w:val="7"/>
  </w:num>
  <w:num w:numId="27" w16cid:durableId="402724208">
    <w:abstractNumId w:val="29"/>
  </w:num>
  <w:num w:numId="28" w16cid:durableId="1030687456">
    <w:abstractNumId w:val="42"/>
  </w:num>
  <w:num w:numId="29" w16cid:durableId="1655834812">
    <w:abstractNumId w:val="39"/>
  </w:num>
  <w:num w:numId="30" w16cid:durableId="955141148">
    <w:abstractNumId w:val="38"/>
  </w:num>
  <w:num w:numId="31" w16cid:durableId="1587183462">
    <w:abstractNumId w:val="20"/>
  </w:num>
  <w:num w:numId="32" w16cid:durableId="546383282">
    <w:abstractNumId w:val="18"/>
  </w:num>
  <w:num w:numId="33" w16cid:durableId="18119230">
    <w:abstractNumId w:val="26"/>
  </w:num>
  <w:num w:numId="34" w16cid:durableId="140468623">
    <w:abstractNumId w:val="43"/>
  </w:num>
  <w:num w:numId="35" w16cid:durableId="615672618">
    <w:abstractNumId w:val="15"/>
  </w:num>
  <w:num w:numId="36" w16cid:durableId="841508212">
    <w:abstractNumId w:val="23"/>
  </w:num>
  <w:num w:numId="37" w16cid:durableId="1253860681">
    <w:abstractNumId w:val="31"/>
  </w:num>
  <w:num w:numId="38" w16cid:durableId="1651129009">
    <w:abstractNumId w:val="8"/>
  </w:num>
  <w:num w:numId="39" w16cid:durableId="858394789">
    <w:abstractNumId w:val="36"/>
  </w:num>
  <w:num w:numId="40" w16cid:durableId="1866862262">
    <w:abstractNumId w:val="24"/>
  </w:num>
  <w:num w:numId="41" w16cid:durableId="69893229">
    <w:abstractNumId w:val="35"/>
  </w:num>
  <w:num w:numId="42" w16cid:durableId="15273656">
    <w:abstractNumId w:val="21"/>
  </w:num>
  <w:num w:numId="43" w16cid:durableId="697388295">
    <w:abstractNumId w:val="34"/>
  </w:num>
  <w:num w:numId="44" w16cid:durableId="1168640053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079"/>
    <w:rsid w:val="0000352A"/>
    <w:rsid w:val="000036EE"/>
    <w:rsid w:val="00003ABC"/>
    <w:rsid w:val="000041C7"/>
    <w:rsid w:val="00004B58"/>
    <w:rsid w:val="00004CFA"/>
    <w:rsid w:val="000063D9"/>
    <w:rsid w:val="000067C1"/>
    <w:rsid w:val="00007F1C"/>
    <w:rsid w:val="00014858"/>
    <w:rsid w:val="00014F75"/>
    <w:rsid w:val="00015840"/>
    <w:rsid w:val="00016735"/>
    <w:rsid w:val="00023231"/>
    <w:rsid w:val="00024248"/>
    <w:rsid w:val="000270D0"/>
    <w:rsid w:val="000278E1"/>
    <w:rsid w:val="000312FE"/>
    <w:rsid w:val="0003331A"/>
    <w:rsid w:val="000336B8"/>
    <w:rsid w:val="0003450A"/>
    <w:rsid w:val="00034FD3"/>
    <w:rsid w:val="000353C4"/>
    <w:rsid w:val="00036233"/>
    <w:rsid w:val="0003638A"/>
    <w:rsid w:val="00037A09"/>
    <w:rsid w:val="00040428"/>
    <w:rsid w:val="00041D04"/>
    <w:rsid w:val="00044262"/>
    <w:rsid w:val="0004545F"/>
    <w:rsid w:val="00045790"/>
    <w:rsid w:val="00046B7A"/>
    <w:rsid w:val="00047550"/>
    <w:rsid w:val="00050442"/>
    <w:rsid w:val="00050746"/>
    <w:rsid w:val="000511B0"/>
    <w:rsid w:val="00052106"/>
    <w:rsid w:val="0005237A"/>
    <w:rsid w:val="00054E51"/>
    <w:rsid w:val="0005745C"/>
    <w:rsid w:val="00060BF9"/>
    <w:rsid w:val="00060C3D"/>
    <w:rsid w:val="00060DBB"/>
    <w:rsid w:val="000610A5"/>
    <w:rsid w:val="0006254B"/>
    <w:rsid w:val="0006313A"/>
    <w:rsid w:val="0006456A"/>
    <w:rsid w:val="00064D41"/>
    <w:rsid w:val="00065154"/>
    <w:rsid w:val="000662BD"/>
    <w:rsid w:val="000666F7"/>
    <w:rsid w:val="00066ABF"/>
    <w:rsid w:val="00067446"/>
    <w:rsid w:val="00071936"/>
    <w:rsid w:val="00071A89"/>
    <w:rsid w:val="00071FEF"/>
    <w:rsid w:val="00072F1E"/>
    <w:rsid w:val="000742FB"/>
    <w:rsid w:val="00074393"/>
    <w:rsid w:val="00076FB6"/>
    <w:rsid w:val="00076FB8"/>
    <w:rsid w:val="00077B30"/>
    <w:rsid w:val="000801B7"/>
    <w:rsid w:val="000807B7"/>
    <w:rsid w:val="000807EC"/>
    <w:rsid w:val="00082327"/>
    <w:rsid w:val="00082C00"/>
    <w:rsid w:val="000839B2"/>
    <w:rsid w:val="00084B4A"/>
    <w:rsid w:val="0008580B"/>
    <w:rsid w:val="00085A73"/>
    <w:rsid w:val="00085D5F"/>
    <w:rsid w:val="00085F4D"/>
    <w:rsid w:val="00086837"/>
    <w:rsid w:val="00087BC5"/>
    <w:rsid w:val="000909B7"/>
    <w:rsid w:val="00091C88"/>
    <w:rsid w:val="000923A9"/>
    <w:rsid w:val="0009527C"/>
    <w:rsid w:val="00095DEE"/>
    <w:rsid w:val="000A0970"/>
    <w:rsid w:val="000A0E0C"/>
    <w:rsid w:val="000A3D89"/>
    <w:rsid w:val="000A5E39"/>
    <w:rsid w:val="000B0E5E"/>
    <w:rsid w:val="000B2331"/>
    <w:rsid w:val="000B3B79"/>
    <w:rsid w:val="000B3DC4"/>
    <w:rsid w:val="000B3F1C"/>
    <w:rsid w:val="000B425D"/>
    <w:rsid w:val="000B4665"/>
    <w:rsid w:val="000B5F4D"/>
    <w:rsid w:val="000C1A1C"/>
    <w:rsid w:val="000C32E8"/>
    <w:rsid w:val="000C6990"/>
    <w:rsid w:val="000C6E16"/>
    <w:rsid w:val="000C7189"/>
    <w:rsid w:val="000C76E0"/>
    <w:rsid w:val="000C79F7"/>
    <w:rsid w:val="000D143E"/>
    <w:rsid w:val="000D22D5"/>
    <w:rsid w:val="000D2CC7"/>
    <w:rsid w:val="000D375D"/>
    <w:rsid w:val="000D4C4B"/>
    <w:rsid w:val="000D51A9"/>
    <w:rsid w:val="000E1690"/>
    <w:rsid w:val="000E1BA4"/>
    <w:rsid w:val="000E5EC2"/>
    <w:rsid w:val="000E65A0"/>
    <w:rsid w:val="000F194A"/>
    <w:rsid w:val="000F31E3"/>
    <w:rsid w:val="000F35A5"/>
    <w:rsid w:val="000F38A8"/>
    <w:rsid w:val="000F44BC"/>
    <w:rsid w:val="000F4893"/>
    <w:rsid w:val="0010251A"/>
    <w:rsid w:val="00102F89"/>
    <w:rsid w:val="00103487"/>
    <w:rsid w:val="00106056"/>
    <w:rsid w:val="001066FD"/>
    <w:rsid w:val="00107A72"/>
    <w:rsid w:val="00107D2B"/>
    <w:rsid w:val="001136B6"/>
    <w:rsid w:val="00113955"/>
    <w:rsid w:val="001147F1"/>
    <w:rsid w:val="00114957"/>
    <w:rsid w:val="00114BB6"/>
    <w:rsid w:val="00116A04"/>
    <w:rsid w:val="00116CBE"/>
    <w:rsid w:val="00124193"/>
    <w:rsid w:val="001247B0"/>
    <w:rsid w:val="00126257"/>
    <w:rsid w:val="00131463"/>
    <w:rsid w:val="0013249F"/>
    <w:rsid w:val="00136355"/>
    <w:rsid w:val="00136581"/>
    <w:rsid w:val="001375C5"/>
    <w:rsid w:val="001376DC"/>
    <w:rsid w:val="00141018"/>
    <w:rsid w:val="00141E66"/>
    <w:rsid w:val="00142EEA"/>
    <w:rsid w:val="00142F30"/>
    <w:rsid w:val="00143AE0"/>
    <w:rsid w:val="00143F95"/>
    <w:rsid w:val="0014470F"/>
    <w:rsid w:val="00144907"/>
    <w:rsid w:val="00145869"/>
    <w:rsid w:val="001459AB"/>
    <w:rsid w:val="00145FA7"/>
    <w:rsid w:val="0014776A"/>
    <w:rsid w:val="00150BC9"/>
    <w:rsid w:val="00150EBA"/>
    <w:rsid w:val="001519D1"/>
    <w:rsid w:val="0015363D"/>
    <w:rsid w:val="001554EA"/>
    <w:rsid w:val="001555B4"/>
    <w:rsid w:val="00155A6B"/>
    <w:rsid w:val="00155B3F"/>
    <w:rsid w:val="001562D0"/>
    <w:rsid w:val="00156339"/>
    <w:rsid w:val="00162739"/>
    <w:rsid w:val="00164613"/>
    <w:rsid w:val="00164B6A"/>
    <w:rsid w:val="00170649"/>
    <w:rsid w:val="001773ED"/>
    <w:rsid w:val="0017795D"/>
    <w:rsid w:val="001823A5"/>
    <w:rsid w:val="00182FB3"/>
    <w:rsid w:val="001848FF"/>
    <w:rsid w:val="001852E4"/>
    <w:rsid w:val="00185AE3"/>
    <w:rsid w:val="00191F63"/>
    <w:rsid w:val="0019241C"/>
    <w:rsid w:val="001960BB"/>
    <w:rsid w:val="00196363"/>
    <w:rsid w:val="00196526"/>
    <w:rsid w:val="001974E9"/>
    <w:rsid w:val="001A0159"/>
    <w:rsid w:val="001A0558"/>
    <w:rsid w:val="001A06AD"/>
    <w:rsid w:val="001A1514"/>
    <w:rsid w:val="001A1EEB"/>
    <w:rsid w:val="001A3EE4"/>
    <w:rsid w:val="001A3EF4"/>
    <w:rsid w:val="001A526F"/>
    <w:rsid w:val="001A5CE6"/>
    <w:rsid w:val="001B15A5"/>
    <w:rsid w:val="001B2AE1"/>
    <w:rsid w:val="001B331B"/>
    <w:rsid w:val="001B3575"/>
    <w:rsid w:val="001B6580"/>
    <w:rsid w:val="001B733C"/>
    <w:rsid w:val="001C0C5C"/>
    <w:rsid w:val="001C17EC"/>
    <w:rsid w:val="001C1D33"/>
    <w:rsid w:val="001C30EE"/>
    <w:rsid w:val="001C34A9"/>
    <w:rsid w:val="001C5DA0"/>
    <w:rsid w:val="001C6189"/>
    <w:rsid w:val="001C69A4"/>
    <w:rsid w:val="001C7A6B"/>
    <w:rsid w:val="001C7BAE"/>
    <w:rsid w:val="001D072D"/>
    <w:rsid w:val="001D28F7"/>
    <w:rsid w:val="001D2EA5"/>
    <w:rsid w:val="001E27E9"/>
    <w:rsid w:val="001E2C09"/>
    <w:rsid w:val="001E401A"/>
    <w:rsid w:val="001E463F"/>
    <w:rsid w:val="001E499D"/>
    <w:rsid w:val="001E5735"/>
    <w:rsid w:val="001E67E8"/>
    <w:rsid w:val="001E7731"/>
    <w:rsid w:val="001F4862"/>
    <w:rsid w:val="001F4B49"/>
    <w:rsid w:val="001F6BCB"/>
    <w:rsid w:val="001F6C28"/>
    <w:rsid w:val="00201561"/>
    <w:rsid w:val="002040AC"/>
    <w:rsid w:val="002043F7"/>
    <w:rsid w:val="00205F27"/>
    <w:rsid w:val="00206601"/>
    <w:rsid w:val="00206F8B"/>
    <w:rsid w:val="00210BEF"/>
    <w:rsid w:val="00210D8C"/>
    <w:rsid w:val="00211A01"/>
    <w:rsid w:val="00211F1A"/>
    <w:rsid w:val="00215B7A"/>
    <w:rsid w:val="00216631"/>
    <w:rsid w:val="00217288"/>
    <w:rsid w:val="0022061A"/>
    <w:rsid w:val="00221551"/>
    <w:rsid w:val="002222C1"/>
    <w:rsid w:val="00222FF3"/>
    <w:rsid w:val="00223EB1"/>
    <w:rsid w:val="0022517B"/>
    <w:rsid w:val="00225416"/>
    <w:rsid w:val="002254AF"/>
    <w:rsid w:val="00226AD7"/>
    <w:rsid w:val="002271E3"/>
    <w:rsid w:val="00230C36"/>
    <w:rsid w:val="00234661"/>
    <w:rsid w:val="00236E1D"/>
    <w:rsid w:val="00237D41"/>
    <w:rsid w:val="0024008E"/>
    <w:rsid w:val="00240429"/>
    <w:rsid w:val="00242C9B"/>
    <w:rsid w:val="0024435B"/>
    <w:rsid w:val="002461BA"/>
    <w:rsid w:val="00247878"/>
    <w:rsid w:val="00251ECA"/>
    <w:rsid w:val="00254BF1"/>
    <w:rsid w:val="002556D9"/>
    <w:rsid w:val="00260B3A"/>
    <w:rsid w:val="00261F68"/>
    <w:rsid w:val="0026468C"/>
    <w:rsid w:val="00266917"/>
    <w:rsid w:val="0027046C"/>
    <w:rsid w:val="00270F6C"/>
    <w:rsid w:val="00271E1F"/>
    <w:rsid w:val="002735BC"/>
    <w:rsid w:val="00273EE9"/>
    <w:rsid w:val="00275971"/>
    <w:rsid w:val="00275A87"/>
    <w:rsid w:val="00275CBA"/>
    <w:rsid w:val="00276287"/>
    <w:rsid w:val="002778E4"/>
    <w:rsid w:val="00277DDD"/>
    <w:rsid w:val="00280331"/>
    <w:rsid w:val="002804CA"/>
    <w:rsid w:val="002822EE"/>
    <w:rsid w:val="002825B9"/>
    <w:rsid w:val="00283F8A"/>
    <w:rsid w:val="00285834"/>
    <w:rsid w:val="002868D6"/>
    <w:rsid w:val="002876E3"/>
    <w:rsid w:val="00287C80"/>
    <w:rsid w:val="00287EC6"/>
    <w:rsid w:val="00290390"/>
    <w:rsid w:val="002911F4"/>
    <w:rsid w:val="002929A9"/>
    <w:rsid w:val="00293443"/>
    <w:rsid w:val="00293A11"/>
    <w:rsid w:val="0029534E"/>
    <w:rsid w:val="00296C49"/>
    <w:rsid w:val="002A133B"/>
    <w:rsid w:val="002A19B6"/>
    <w:rsid w:val="002A2DC9"/>
    <w:rsid w:val="002A32E7"/>
    <w:rsid w:val="002A428F"/>
    <w:rsid w:val="002A42B2"/>
    <w:rsid w:val="002A5479"/>
    <w:rsid w:val="002A5F2E"/>
    <w:rsid w:val="002A6D70"/>
    <w:rsid w:val="002A7432"/>
    <w:rsid w:val="002A7773"/>
    <w:rsid w:val="002A7869"/>
    <w:rsid w:val="002B1335"/>
    <w:rsid w:val="002B318A"/>
    <w:rsid w:val="002B422B"/>
    <w:rsid w:val="002B4319"/>
    <w:rsid w:val="002B4459"/>
    <w:rsid w:val="002B50E6"/>
    <w:rsid w:val="002B5CB0"/>
    <w:rsid w:val="002B7390"/>
    <w:rsid w:val="002B7CA2"/>
    <w:rsid w:val="002C140A"/>
    <w:rsid w:val="002C302D"/>
    <w:rsid w:val="002D0C55"/>
    <w:rsid w:val="002D3EBB"/>
    <w:rsid w:val="002D5438"/>
    <w:rsid w:val="002D55A6"/>
    <w:rsid w:val="002D61AC"/>
    <w:rsid w:val="002D67D7"/>
    <w:rsid w:val="002D6D2A"/>
    <w:rsid w:val="002D7537"/>
    <w:rsid w:val="002D7D8E"/>
    <w:rsid w:val="002D7EB1"/>
    <w:rsid w:val="002E14DC"/>
    <w:rsid w:val="002E22C3"/>
    <w:rsid w:val="002E30C8"/>
    <w:rsid w:val="002E39EC"/>
    <w:rsid w:val="002E4C85"/>
    <w:rsid w:val="002E5C02"/>
    <w:rsid w:val="002E6DC0"/>
    <w:rsid w:val="002E6F5D"/>
    <w:rsid w:val="002F19D2"/>
    <w:rsid w:val="002F278F"/>
    <w:rsid w:val="002F5879"/>
    <w:rsid w:val="002F79FD"/>
    <w:rsid w:val="00300807"/>
    <w:rsid w:val="00301148"/>
    <w:rsid w:val="00301CE5"/>
    <w:rsid w:val="00301EAF"/>
    <w:rsid w:val="0030565B"/>
    <w:rsid w:val="00305A22"/>
    <w:rsid w:val="00305E71"/>
    <w:rsid w:val="00306FC7"/>
    <w:rsid w:val="003078FA"/>
    <w:rsid w:val="00307D9C"/>
    <w:rsid w:val="00310341"/>
    <w:rsid w:val="003121E4"/>
    <w:rsid w:val="0031340B"/>
    <w:rsid w:val="0031379D"/>
    <w:rsid w:val="0031600B"/>
    <w:rsid w:val="003174ED"/>
    <w:rsid w:val="003236B6"/>
    <w:rsid w:val="00323FB6"/>
    <w:rsid w:val="003250F6"/>
    <w:rsid w:val="003263BC"/>
    <w:rsid w:val="00327821"/>
    <w:rsid w:val="003311DE"/>
    <w:rsid w:val="0033137B"/>
    <w:rsid w:val="003314F3"/>
    <w:rsid w:val="0033362D"/>
    <w:rsid w:val="00333756"/>
    <w:rsid w:val="003353BA"/>
    <w:rsid w:val="00336B6B"/>
    <w:rsid w:val="003379F1"/>
    <w:rsid w:val="003415FB"/>
    <w:rsid w:val="00342EB2"/>
    <w:rsid w:val="00344132"/>
    <w:rsid w:val="0034597A"/>
    <w:rsid w:val="00346190"/>
    <w:rsid w:val="0034622E"/>
    <w:rsid w:val="003507B2"/>
    <w:rsid w:val="00351AB2"/>
    <w:rsid w:val="00351ED3"/>
    <w:rsid w:val="003528D6"/>
    <w:rsid w:val="00352F78"/>
    <w:rsid w:val="0035362A"/>
    <w:rsid w:val="00353E1E"/>
    <w:rsid w:val="003552C6"/>
    <w:rsid w:val="00355396"/>
    <w:rsid w:val="00356750"/>
    <w:rsid w:val="00356E55"/>
    <w:rsid w:val="00357AE9"/>
    <w:rsid w:val="0036027B"/>
    <w:rsid w:val="00363244"/>
    <w:rsid w:val="0036476A"/>
    <w:rsid w:val="00367AE8"/>
    <w:rsid w:val="00367D5C"/>
    <w:rsid w:val="003700E3"/>
    <w:rsid w:val="0037022D"/>
    <w:rsid w:val="0037130C"/>
    <w:rsid w:val="00372DAF"/>
    <w:rsid w:val="0037340F"/>
    <w:rsid w:val="00373715"/>
    <w:rsid w:val="00373A24"/>
    <w:rsid w:val="00375369"/>
    <w:rsid w:val="003769ED"/>
    <w:rsid w:val="003776DE"/>
    <w:rsid w:val="00377B36"/>
    <w:rsid w:val="003814B3"/>
    <w:rsid w:val="003856A9"/>
    <w:rsid w:val="00386802"/>
    <w:rsid w:val="00386904"/>
    <w:rsid w:val="00390609"/>
    <w:rsid w:val="0039064F"/>
    <w:rsid w:val="00391620"/>
    <w:rsid w:val="00391A05"/>
    <w:rsid w:val="00391DAB"/>
    <w:rsid w:val="00392B9F"/>
    <w:rsid w:val="00393586"/>
    <w:rsid w:val="00393728"/>
    <w:rsid w:val="00394612"/>
    <w:rsid w:val="00394E96"/>
    <w:rsid w:val="003972E6"/>
    <w:rsid w:val="003977AE"/>
    <w:rsid w:val="00397817"/>
    <w:rsid w:val="00397AD7"/>
    <w:rsid w:val="00397F9A"/>
    <w:rsid w:val="003A0622"/>
    <w:rsid w:val="003A154B"/>
    <w:rsid w:val="003A41FD"/>
    <w:rsid w:val="003A59BA"/>
    <w:rsid w:val="003A6226"/>
    <w:rsid w:val="003A795B"/>
    <w:rsid w:val="003B13C0"/>
    <w:rsid w:val="003B1B4E"/>
    <w:rsid w:val="003B27C0"/>
    <w:rsid w:val="003B3898"/>
    <w:rsid w:val="003B43B7"/>
    <w:rsid w:val="003C6322"/>
    <w:rsid w:val="003D1B56"/>
    <w:rsid w:val="003D1F7C"/>
    <w:rsid w:val="003D46BE"/>
    <w:rsid w:val="003D4B3B"/>
    <w:rsid w:val="003D5F4A"/>
    <w:rsid w:val="003D76E7"/>
    <w:rsid w:val="003D7D99"/>
    <w:rsid w:val="003E2A3C"/>
    <w:rsid w:val="003E4494"/>
    <w:rsid w:val="003E4D97"/>
    <w:rsid w:val="003E54B5"/>
    <w:rsid w:val="003E6325"/>
    <w:rsid w:val="003E74A9"/>
    <w:rsid w:val="003F256E"/>
    <w:rsid w:val="003F2C78"/>
    <w:rsid w:val="003F2D28"/>
    <w:rsid w:val="003F4DCD"/>
    <w:rsid w:val="0040165F"/>
    <w:rsid w:val="00403D21"/>
    <w:rsid w:val="00404978"/>
    <w:rsid w:val="00404AAF"/>
    <w:rsid w:val="00405744"/>
    <w:rsid w:val="00405959"/>
    <w:rsid w:val="004060A4"/>
    <w:rsid w:val="00406344"/>
    <w:rsid w:val="00406533"/>
    <w:rsid w:val="00411D87"/>
    <w:rsid w:val="00412577"/>
    <w:rsid w:val="004125C9"/>
    <w:rsid w:val="00412E40"/>
    <w:rsid w:val="0041688E"/>
    <w:rsid w:val="0041766D"/>
    <w:rsid w:val="00421020"/>
    <w:rsid w:val="004212D9"/>
    <w:rsid w:val="00422208"/>
    <w:rsid w:val="00422269"/>
    <w:rsid w:val="00422324"/>
    <w:rsid w:val="004242BA"/>
    <w:rsid w:val="00424A91"/>
    <w:rsid w:val="00425131"/>
    <w:rsid w:val="00430BB3"/>
    <w:rsid w:val="00430DE0"/>
    <w:rsid w:val="00432E4F"/>
    <w:rsid w:val="00433CDA"/>
    <w:rsid w:val="00435406"/>
    <w:rsid w:val="00435B8C"/>
    <w:rsid w:val="004429BD"/>
    <w:rsid w:val="00442BCF"/>
    <w:rsid w:val="00442F05"/>
    <w:rsid w:val="0044309C"/>
    <w:rsid w:val="004444E1"/>
    <w:rsid w:val="00447171"/>
    <w:rsid w:val="00450EA5"/>
    <w:rsid w:val="00451410"/>
    <w:rsid w:val="00452296"/>
    <w:rsid w:val="00452408"/>
    <w:rsid w:val="00457BF4"/>
    <w:rsid w:val="00460145"/>
    <w:rsid w:val="004606D5"/>
    <w:rsid w:val="00460D4C"/>
    <w:rsid w:val="00463A88"/>
    <w:rsid w:val="0046513D"/>
    <w:rsid w:val="004678D6"/>
    <w:rsid w:val="00471E0F"/>
    <w:rsid w:val="00472644"/>
    <w:rsid w:val="004735EF"/>
    <w:rsid w:val="00473837"/>
    <w:rsid w:val="00474A50"/>
    <w:rsid w:val="00477CD8"/>
    <w:rsid w:val="00477D1A"/>
    <w:rsid w:val="00480A04"/>
    <w:rsid w:val="0048139A"/>
    <w:rsid w:val="0048589D"/>
    <w:rsid w:val="00490654"/>
    <w:rsid w:val="0049384D"/>
    <w:rsid w:val="00493FC6"/>
    <w:rsid w:val="00494B9B"/>
    <w:rsid w:val="00496E0A"/>
    <w:rsid w:val="00496F56"/>
    <w:rsid w:val="0049782E"/>
    <w:rsid w:val="004A0834"/>
    <w:rsid w:val="004A23CE"/>
    <w:rsid w:val="004A2771"/>
    <w:rsid w:val="004A2C64"/>
    <w:rsid w:val="004A68BE"/>
    <w:rsid w:val="004A6961"/>
    <w:rsid w:val="004A72EB"/>
    <w:rsid w:val="004B09F3"/>
    <w:rsid w:val="004B1F0F"/>
    <w:rsid w:val="004B22A8"/>
    <w:rsid w:val="004B3A8D"/>
    <w:rsid w:val="004B3BB5"/>
    <w:rsid w:val="004B3C2D"/>
    <w:rsid w:val="004B4450"/>
    <w:rsid w:val="004B4897"/>
    <w:rsid w:val="004B5299"/>
    <w:rsid w:val="004B58C1"/>
    <w:rsid w:val="004B6238"/>
    <w:rsid w:val="004C02A9"/>
    <w:rsid w:val="004C0B58"/>
    <w:rsid w:val="004C17F8"/>
    <w:rsid w:val="004C1ACE"/>
    <w:rsid w:val="004D03C6"/>
    <w:rsid w:val="004D2252"/>
    <w:rsid w:val="004D3176"/>
    <w:rsid w:val="004D39CD"/>
    <w:rsid w:val="004D5608"/>
    <w:rsid w:val="004E0308"/>
    <w:rsid w:val="004E27A5"/>
    <w:rsid w:val="004E3C2C"/>
    <w:rsid w:val="004E5430"/>
    <w:rsid w:val="004E6FBA"/>
    <w:rsid w:val="004F0339"/>
    <w:rsid w:val="004F287E"/>
    <w:rsid w:val="004F2CE2"/>
    <w:rsid w:val="004F44BF"/>
    <w:rsid w:val="004F566E"/>
    <w:rsid w:val="004F60E6"/>
    <w:rsid w:val="00500868"/>
    <w:rsid w:val="005027D1"/>
    <w:rsid w:val="00513496"/>
    <w:rsid w:val="005150CD"/>
    <w:rsid w:val="00515668"/>
    <w:rsid w:val="00515ECC"/>
    <w:rsid w:val="0051611E"/>
    <w:rsid w:val="00517153"/>
    <w:rsid w:val="00520974"/>
    <w:rsid w:val="005215F6"/>
    <w:rsid w:val="005228CC"/>
    <w:rsid w:val="00522EB4"/>
    <w:rsid w:val="00524B78"/>
    <w:rsid w:val="005265F4"/>
    <w:rsid w:val="00531850"/>
    <w:rsid w:val="00532A71"/>
    <w:rsid w:val="00532A7D"/>
    <w:rsid w:val="00532B3A"/>
    <w:rsid w:val="005331D5"/>
    <w:rsid w:val="0053428B"/>
    <w:rsid w:val="00536808"/>
    <w:rsid w:val="00536B73"/>
    <w:rsid w:val="00537E54"/>
    <w:rsid w:val="005412F9"/>
    <w:rsid w:val="00541B62"/>
    <w:rsid w:val="005426AB"/>
    <w:rsid w:val="00542DCB"/>
    <w:rsid w:val="00543A29"/>
    <w:rsid w:val="005460A2"/>
    <w:rsid w:val="00547997"/>
    <w:rsid w:val="00551328"/>
    <w:rsid w:val="0055480C"/>
    <w:rsid w:val="00554ABC"/>
    <w:rsid w:val="00555523"/>
    <w:rsid w:val="005565FF"/>
    <w:rsid w:val="0055711F"/>
    <w:rsid w:val="0055797D"/>
    <w:rsid w:val="0056029F"/>
    <w:rsid w:val="00560EB3"/>
    <w:rsid w:val="00561DAC"/>
    <w:rsid w:val="0056288C"/>
    <w:rsid w:val="00562A18"/>
    <w:rsid w:val="00565322"/>
    <w:rsid w:val="005660A6"/>
    <w:rsid w:val="00573B55"/>
    <w:rsid w:val="0057484E"/>
    <w:rsid w:val="0058054A"/>
    <w:rsid w:val="00580860"/>
    <w:rsid w:val="005825BA"/>
    <w:rsid w:val="00582F37"/>
    <w:rsid w:val="005834B1"/>
    <w:rsid w:val="00583A6F"/>
    <w:rsid w:val="00585652"/>
    <w:rsid w:val="00585E90"/>
    <w:rsid w:val="0058653A"/>
    <w:rsid w:val="00586722"/>
    <w:rsid w:val="00593F71"/>
    <w:rsid w:val="00594CC7"/>
    <w:rsid w:val="00594EFB"/>
    <w:rsid w:val="00596AF7"/>
    <w:rsid w:val="00596CC8"/>
    <w:rsid w:val="005972D3"/>
    <w:rsid w:val="005A0585"/>
    <w:rsid w:val="005A0A44"/>
    <w:rsid w:val="005A1D65"/>
    <w:rsid w:val="005A3AC1"/>
    <w:rsid w:val="005A4514"/>
    <w:rsid w:val="005A4793"/>
    <w:rsid w:val="005A6838"/>
    <w:rsid w:val="005A6FBD"/>
    <w:rsid w:val="005B02A7"/>
    <w:rsid w:val="005B0403"/>
    <w:rsid w:val="005B0708"/>
    <w:rsid w:val="005B13A5"/>
    <w:rsid w:val="005B1660"/>
    <w:rsid w:val="005B1C43"/>
    <w:rsid w:val="005B24C3"/>
    <w:rsid w:val="005B3B1E"/>
    <w:rsid w:val="005B456E"/>
    <w:rsid w:val="005B5D1B"/>
    <w:rsid w:val="005B6414"/>
    <w:rsid w:val="005B7C61"/>
    <w:rsid w:val="005C00C5"/>
    <w:rsid w:val="005C0CD3"/>
    <w:rsid w:val="005C118E"/>
    <w:rsid w:val="005C15B9"/>
    <w:rsid w:val="005C2D10"/>
    <w:rsid w:val="005C423C"/>
    <w:rsid w:val="005C52FD"/>
    <w:rsid w:val="005C57B4"/>
    <w:rsid w:val="005C6533"/>
    <w:rsid w:val="005D0BC2"/>
    <w:rsid w:val="005D3CA0"/>
    <w:rsid w:val="005D5058"/>
    <w:rsid w:val="005D63E2"/>
    <w:rsid w:val="005E035A"/>
    <w:rsid w:val="005E03BA"/>
    <w:rsid w:val="005E0568"/>
    <w:rsid w:val="005E089B"/>
    <w:rsid w:val="005E239E"/>
    <w:rsid w:val="005E2D66"/>
    <w:rsid w:val="005E3743"/>
    <w:rsid w:val="005E3F1E"/>
    <w:rsid w:val="005E671C"/>
    <w:rsid w:val="005E7A5B"/>
    <w:rsid w:val="005F108B"/>
    <w:rsid w:val="005F396A"/>
    <w:rsid w:val="005F5467"/>
    <w:rsid w:val="005F70D7"/>
    <w:rsid w:val="005F7BFD"/>
    <w:rsid w:val="005F7D1A"/>
    <w:rsid w:val="00600DF1"/>
    <w:rsid w:val="00603E9F"/>
    <w:rsid w:val="006043CF"/>
    <w:rsid w:val="0060617E"/>
    <w:rsid w:val="00606E71"/>
    <w:rsid w:val="0060775C"/>
    <w:rsid w:val="00610D19"/>
    <w:rsid w:val="00613BCA"/>
    <w:rsid w:val="006147B1"/>
    <w:rsid w:val="006169B5"/>
    <w:rsid w:val="0062083C"/>
    <w:rsid w:val="0062266F"/>
    <w:rsid w:val="00623741"/>
    <w:rsid w:val="006238E7"/>
    <w:rsid w:val="00623EE6"/>
    <w:rsid w:val="0062421F"/>
    <w:rsid w:val="00625FFB"/>
    <w:rsid w:val="006268C0"/>
    <w:rsid w:val="00632FA7"/>
    <w:rsid w:val="00633A7C"/>
    <w:rsid w:val="00633B19"/>
    <w:rsid w:val="006370B5"/>
    <w:rsid w:val="00637548"/>
    <w:rsid w:val="00637E24"/>
    <w:rsid w:val="006404A7"/>
    <w:rsid w:val="00641850"/>
    <w:rsid w:val="00641CA2"/>
    <w:rsid w:val="006475B9"/>
    <w:rsid w:val="006508BE"/>
    <w:rsid w:val="0065214E"/>
    <w:rsid w:val="00652ACA"/>
    <w:rsid w:val="00654E3F"/>
    <w:rsid w:val="0065695D"/>
    <w:rsid w:val="00656D14"/>
    <w:rsid w:val="006576D2"/>
    <w:rsid w:val="00660179"/>
    <w:rsid w:val="0066093A"/>
    <w:rsid w:val="0066094F"/>
    <w:rsid w:val="00661289"/>
    <w:rsid w:val="0066257B"/>
    <w:rsid w:val="00664150"/>
    <w:rsid w:val="0066430B"/>
    <w:rsid w:val="006649C2"/>
    <w:rsid w:val="00667A8E"/>
    <w:rsid w:val="00674EAD"/>
    <w:rsid w:val="006773D2"/>
    <w:rsid w:val="0068035E"/>
    <w:rsid w:val="00682CCA"/>
    <w:rsid w:val="00682CCD"/>
    <w:rsid w:val="006854A6"/>
    <w:rsid w:val="00686391"/>
    <w:rsid w:val="006871FB"/>
    <w:rsid w:val="00687ECD"/>
    <w:rsid w:val="006928B0"/>
    <w:rsid w:val="00692929"/>
    <w:rsid w:val="0069298E"/>
    <w:rsid w:val="00694F6E"/>
    <w:rsid w:val="00695C76"/>
    <w:rsid w:val="006964EA"/>
    <w:rsid w:val="006A02C2"/>
    <w:rsid w:val="006A0BA3"/>
    <w:rsid w:val="006A0DCB"/>
    <w:rsid w:val="006A0E6A"/>
    <w:rsid w:val="006A1DFB"/>
    <w:rsid w:val="006A1FC2"/>
    <w:rsid w:val="006A278A"/>
    <w:rsid w:val="006A426C"/>
    <w:rsid w:val="006A4896"/>
    <w:rsid w:val="006A64D8"/>
    <w:rsid w:val="006A658D"/>
    <w:rsid w:val="006A7CB4"/>
    <w:rsid w:val="006B2708"/>
    <w:rsid w:val="006B3045"/>
    <w:rsid w:val="006B3B2D"/>
    <w:rsid w:val="006B3B51"/>
    <w:rsid w:val="006B3C5F"/>
    <w:rsid w:val="006B3FBE"/>
    <w:rsid w:val="006B4622"/>
    <w:rsid w:val="006B4E49"/>
    <w:rsid w:val="006B5553"/>
    <w:rsid w:val="006B5CA0"/>
    <w:rsid w:val="006C091B"/>
    <w:rsid w:val="006C1CC4"/>
    <w:rsid w:val="006C29B3"/>
    <w:rsid w:val="006C308F"/>
    <w:rsid w:val="006C3191"/>
    <w:rsid w:val="006C36C2"/>
    <w:rsid w:val="006C3A26"/>
    <w:rsid w:val="006C3ADD"/>
    <w:rsid w:val="006C4B24"/>
    <w:rsid w:val="006C4D4C"/>
    <w:rsid w:val="006C6F9E"/>
    <w:rsid w:val="006D0395"/>
    <w:rsid w:val="006D0509"/>
    <w:rsid w:val="006D1C34"/>
    <w:rsid w:val="006D5996"/>
    <w:rsid w:val="006D7DDB"/>
    <w:rsid w:val="006E19C1"/>
    <w:rsid w:val="006E4252"/>
    <w:rsid w:val="006E7E01"/>
    <w:rsid w:val="006F0022"/>
    <w:rsid w:val="006F1322"/>
    <w:rsid w:val="006F1B0E"/>
    <w:rsid w:val="006F3595"/>
    <w:rsid w:val="006F35C8"/>
    <w:rsid w:val="006F39A7"/>
    <w:rsid w:val="00700EF0"/>
    <w:rsid w:val="00701D27"/>
    <w:rsid w:val="007027F2"/>
    <w:rsid w:val="007031C3"/>
    <w:rsid w:val="007031D0"/>
    <w:rsid w:val="00703EC6"/>
    <w:rsid w:val="00704017"/>
    <w:rsid w:val="00704C0D"/>
    <w:rsid w:val="00705A3E"/>
    <w:rsid w:val="00706CD2"/>
    <w:rsid w:val="00711C54"/>
    <w:rsid w:val="0071479A"/>
    <w:rsid w:val="007153DE"/>
    <w:rsid w:val="00716CAE"/>
    <w:rsid w:val="007172C5"/>
    <w:rsid w:val="00717EF8"/>
    <w:rsid w:val="00720AF4"/>
    <w:rsid w:val="00723F04"/>
    <w:rsid w:val="00724B63"/>
    <w:rsid w:val="00725B8A"/>
    <w:rsid w:val="007267D0"/>
    <w:rsid w:val="00733083"/>
    <w:rsid w:val="00733225"/>
    <w:rsid w:val="00733A9B"/>
    <w:rsid w:val="0073717A"/>
    <w:rsid w:val="00737CB5"/>
    <w:rsid w:val="00741817"/>
    <w:rsid w:val="00744B64"/>
    <w:rsid w:val="00744F42"/>
    <w:rsid w:val="00747D06"/>
    <w:rsid w:val="00750E15"/>
    <w:rsid w:val="00752034"/>
    <w:rsid w:val="00753999"/>
    <w:rsid w:val="00754F51"/>
    <w:rsid w:val="0076055F"/>
    <w:rsid w:val="007607B3"/>
    <w:rsid w:val="00760917"/>
    <w:rsid w:val="0076161D"/>
    <w:rsid w:val="007619CD"/>
    <w:rsid w:val="00762143"/>
    <w:rsid w:val="007628C7"/>
    <w:rsid w:val="00762E21"/>
    <w:rsid w:val="0076561A"/>
    <w:rsid w:val="007661FE"/>
    <w:rsid w:val="00766357"/>
    <w:rsid w:val="0076676C"/>
    <w:rsid w:val="007671B3"/>
    <w:rsid w:val="0077077A"/>
    <w:rsid w:val="00770839"/>
    <w:rsid w:val="00771BFD"/>
    <w:rsid w:val="00771D6C"/>
    <w:rsid w:val="007725AA"/>
    <w:rsid w:val="00774FFD"/>
    <w:rsid w:val="007751A9"/>
    <w:rsid w:val="00776685"/>
    <w:rsid w:val="0078132E"/>
    <w:rsid w:val="0078311A"/>
    <w:rsid w:val="00783D10"/>
    <w:rsid w:val="007843D9"/>
    <w:rsid w:val="00784D73"/>
    <w:rsid w:val="00785035"/>
    <w:rsid w:val="0078593A"/>
    <w:rsid w:val="00785CA9"/>
    <w:rsid w:val="007866DD"/>
    <w:rsid w:val="007872FA"/>
    <w:rsid w:val="00787EA3"/>
    <w:rsid w:val="0079121F"/>
    <w:rsid w:val="007926A3"/>
    <w:rsid w:val="00792D77"/>
    <w:rsid w:val="007948EB"/>
    <w:rsid w:val="007954E7"/>
    <w:rsid w:val="00795A34"/>
    <w:rsid w:val="0079672C"/>
    <w:rsid w:val="007A25C9"/>
    <w:rsid w:val="007A2ADD"/>
    <w:rsid w:val="007A2E40"/>
    <w:rsid w:val="007A41C3"/>
    <w:rsid w:val="007A55E1"/>
    <w:rsid w:val="007A72F1"/>
    <w:rsid w:val="007A7EC5"/>
    <w:rsid w:val="007B1DF3"/>
    <w:rsid w:val="007B1F2F"/>
    <w:rsid w:val="007B2649"/>
    <w:rsid w:val="007B586D"/>
    <w:rsid w:val="007B63AE"/>
    <w:rsid w:val="007B7372"/>
    <w:rsid w:val="007B7FBB"/>
    <w:rsid w:val="007C1FC4"/>
    <w:rsid w:val="007C33EC"/>
    <w:rsid w:val="007C375C"/>
    <w:rsid w:val="007C42DF"/>
    <w:rsid w:val="007C4F85"/>
    <w:rsid w:val="007C515F"/>
    <w:rsid w:val="007C5449"/>
    <w:rsid w:val="007D3374"/>
    <w:rsid w:val="007D5445"/>
    <w:rsid w:val="007D5A66"/>
    <w:rsid w:val="007E0F9A"/>
    <w:rsid w:val="007E114C"/>
    <w:rsid w:val="007E13A9"/>
    <w:rsid w:val="007E2F45"/>
    <w:rsid w:val="007E3CCD"/>
    <w:rsid w:val="007E55A8"/>
    <w:rsid w:val="007E6E5D"/>
    <w:rsid w:val="007E7CC3"/>
    <w:rsid w:val="007F6E32"/>
    <w:rsid w:val="00801822"/>
    <w:rsid w:val="00801C00"/>
    <w:rsid w:val="008023E2"/>
    <w:rsid w:val="00803156"/>
    <w:rsid w:val="0080326D"/>
    <w:rsid w:val="00803E8B"/>
    <w:rsid w:val="0080568C"/>
    <w:rsid w:val="008058BF"/>
    <w:rsid w:val="00806BE2"/>
    <w:rsid w:val="008134BE"/>
    <w:rsid w:val="00816E76"/>
    <w:rsid w:val="00817C26"/>
    <w:rsid w:val="00820BCC"/>
    <w:rsid w:val="00821BD3"/>
    <w:rsid w:val="00823624"/>
    <w:rsid w:val="008247F8"/>
    <w:rsid w:val="00832FD8"/>
    <w:rsid w:val="008337C9"/>
    <w:rsid w:val="008344DB"/>
    <w:rsid w:val="00834605"/>
    <w:rsid w:val="00835E48"/>
    <w:rsid w:val="00836926"/>
    <w:rsid w:val="00837124"/>
    <w:rsid w:val="00842FDB"/>
    <w:rsid w:val="00846BE1"/>
    <w:rsid w:val="00846F00"/>
    <w:rsid w:val="0084764E"/>
    <w:rsid w:val="00850B63"/>
    <w:rsid w:val="00851A0E"/>
    <w:rsid w:val="00852046"/>
    <w:rsid w:val="00853174"/>
    <w:rsid w:val="00853D37"/>
    <w:rsid w:val="00855ABD"/>
    <w:rsid w:val="00855E39"/>
    <w:rsid w:val="00856BCB"/>
    <w:rsid w:val="00856C04"/>
    <w:rsid w:val="00857CD5"/>
    <w:rsid w:val="00860CBF"/>
    <w:rsid w:val="00861D7F"/>
    <w:rsid w:val="008638B5"/>
    <w:rsid w:val="008645B9"/>
    <w:rsid w:val="00864789"/>
    <w:rsid w:val="00864A00"/>
    <w:rsid w:val="00867540"/>
    <w:rsid w:val="00867B31"/>
    <w:rsid w:val="00872349"/>
    <w:rsid w:val="00876715"/>
    <w:rsid w:val="00881ADD"/>
    <w:rsid w:val="00883A15"/>
    <w:rsid w:val="00884985"/>
    <w:rsid w:val="00885EED"/>
    <w:rsid w:val="00886FA6"/>
    <w:rsid w:val="00890FE2"/>
    <w:rsid w:val="0089168D"/>
    <w:rsid w:val="0089260A"/>
    <w:rsid w:val="00892E25"/>
    <w:rsid w:val="00892F10"/>
    <w:rsid w:val="008938B8"/>
    <w:rsid w:val="00895D46"/>
    <w:rsid w:val="008A1403"/>
    <w:rsid w:val="008A4BAA"/>
    <w:rsid w:val="008A6315"/>
    <w:rsid w:val="008A6F8D"/>
    <w:rsid w:val="008A78AA"/>
    <w:rsid w:val="008B0905"/>
    <w:rsid w:val="008B1108"/>
    <w:rsid w:val="008B176A"/>
    <w:rsid w:val="008B190E"/>
    <w:rsid w:val="008B1E77"/>
    <w:rsid w:val="008B1F69"/>
    <w:rsid w:val="008B1FC1"/>
    <w:rsid w:val="008B2416"/>
    <w:rsid w:val="008B5426"/>
    <w:rsid w:val="008B6282"/>
    <w:rsid w:val="008C129E"/>
    <w:rsid w:val="008C24D0"/>
    <w:rsid w:val="008C3476"/>
    <w:rsid w:val="008C4BDE"/>
    <w:rsid w:val="008C5BFB"/>
    <w:rsid w:val="008C6D1D"/>
    <w:rsid w:val="008D003A"/>
    <w:rsid w:val="008D481B"/>
    <w:rsid w:val="008D4BD7"/>
    <w:rsid w:val="008D64AB"/>
    <w:rsid w:val="008E0C2B"/>
    <w:rsid w:val="008E2F32"/>
    <w:rsid w:val="008E3BCB"/>
    <w:rsid w:val="008E3D82"/>
    <w:rsid w:val="008E4A60"/>
    <w:rsid w:val="008E662C"/>
    <w:rsid w:val="008E70FD"/>
    <w:rsid w:val="008F0252"/>
    <w:rsid w:val="008F11D4"/>
    <w:rsid w:val="008F3142"/>
    <w:rsid w:val="008F46EC"/>
    <w:rsid w:val="008F4784"/>
    <w:rsid w:val="008F498F"/>
    <w:rsid w:val="008F4E6B"/>
    <w:rsid w:val="00900F15"/>
    <w:rsid w:val="009029F1"/>
    <w:rsid w:val="00905522"/>
    <w:rsid w:val="00906236"/>
    <w:rsid w:val="00906C7A"/>
    <w:rsid w:val="00906F6B"/>
    <w:rsid w:val="009074D2"/>
    <w:rsid w:val="0091148E"/>
    <w:rsid w:val="009142C3"/>
    <w:rsid w:val="00915CD3"/>
    <w:rsid w:val="00915F24"/>
    <w:rsid w:val="00917A5C"/>
    <w:rsid w:val="0092070E"/>
    <w:rsid w:val="00920DF8"/>
    <w:rsid w:val="00923980"/>
    <w:rsid w:val="00924BFA"/>
    <w:rsid w:val="0092560D"/>
    <w:rsid w:val="00927014"/>
    <w:rsid w:val="0093106A"/>
    <w:rsid w:val="00932963"/>
    <w:rsid w:val="0094366B"/>
    <w:rsid w:val="00943C81"/>
    <w:rsid w:val="00944937"/>
    <w:rsid w:val="00944D66"/>
    <w:rsid w:val="009451AE"/>
    <w:rsid w:val="00945BB2"/>
    <w:rsid w:val="00946E09"/>
    <w:rsid w:val="00947E90"/>
    <w:rsid w:val="009514B3"/>
    <w:rsid w:val="00952514"/>
    <w:rsid w:val="0095373D"/>
    <w:rsid w:val="0095666D"/>
    <w:rsid w:val="00956E40"/>
    <w:rsid w:val="009572C2"/>
    <w:rsid w:val="00957A4F"/>
    <w:rsid w:val="00960E8D"/>
    <w:rsid w:val="00964FD9"/>
    <w:rsid w:val="00965950"/>
    <w:rsid w:val="00965AAE"/>
    <w:rsid w:val="0096673E"/>
    <w:rsid w:val="0096790B"/>
    <w:rsid w:val="00970569"/>
    <w:rsid w:val="009707B9"/>
    <w:rsid w:val="00970C89"/>
    <w:rsid w:val="0097185B"/>
    <w:rsid w:val="00971D37"/>
    <w:rsid w:val="00973A28"/>
    <w:rsid w:val="00981244"/>
    <w:rsid w:val="00984145"/>
    <w:rsid w:val="00984261"/>
    <w:rsid w:val="00985D60"/>
    <w:rsid w:val="00986E06"/>
    <w:rsid w:val="00990B31"/>
    <w:rsid w:val="00992F22"/>
    <w:rsid w:val="0099320F"/>
    <w:rsid w:val="009935FA"/>
    <w:rsid w:val="0099512A"/>
    <w:rsid w:val="00996A16"/>
    <w:rsid w:val="00996D7B"/>
    <w:rsid w:val="00997C2A"/>
    <w:rsid w:val="009A17CC"/>
    <w:rsid w:val="009A1D7A"/>
    <w:rsid w:val="009A3215"/>
    <w:rsid w:val="009A37F9"/>
    <w:rsid w:val="009A38F1"/>
    <w:rsid w:val="009A5C69"/>
    <w:rsid w:val="009A6529"/>
    <w:rsid w:val="009A7255"/>
    <w:rsid w:val="009B0ECF"/>
    <w:rsid w:val="009B219C"/>
    <w:rsid w:val="009B25C0"/>
    <w:rsid w:val="009B3500"/>
    <w:rsid w:val="009B61E9"/>
    <w:rsid w:val="009B6532"/>
    <w:rsid w:val="009B6FCF"/>
    <w:rsid w:val="009C17DB"/>
    <w:rsid w:val="009C2E81"/>
    <w:rsid w:val="009C6EE6"/>
    <w:rsid w:val="009D0164"/>
    <w:rsid w:val="009D0ED5"/>
    <w:rsid w:val="009D1210"/>
    <w:rsid w:val="009D145E"/>
    <w:rsid w:val="009D2AE4"/>
    <w:rsid w:val="009D3476"/>
    <w:rsid w:val="009D537B"/>
    <w:rsid w:val="009D56BC"/>
    <w:rsid w:val="009D70FB"/>
    <w:rsid w:val="009D7DAD"/>
    <w:rsid w:val="009E12FE"/>
    <w:rsid w:val="009E3C5C"/>
    <w:rsid w:val="009E428B"/>
    <w:rsid w:val="009E65CE"/>
    <w:rsid w:val="009E6616"/>
    <w:rsid w:val="009F017D"/>
    <w:rsid w:val="009F47EC"/>
    <w:rsid w:val="009F49FB"/>
    <w:rsid w:val="009F5E85"/>
    <w:rsid w:val="009F782C"/>
    <w:rsid w:val="009F78B4"/>
    <w:rsid w:val="00A00D37"/>
    <w:rsid w:val="00A0210E"/>
    <w:rsid w:val="00A0427B"/>
    <w:rsid w:val="00A04A1B"/>
    <w:rsid w:val="00A04C21"/>
    <w:rsid w:val="00A052B3"/>
    <w:rsid w:val="00A068DA"/>
    <w:rsid w:val="00A1011E"/>
    <w:rsid w:val="00A1195C"/>
    <w:rsid w:val="00A12145"/>
    <w:rsid w:val="00A12B45"/>
    <w:rsid w:val="00A131CB"/>
    <w:rsid w:val="00A14009"/>
    <w:rsid w:val="00A15986"/>
    <w:rsid w:val="00A16147"/>
    <w:rsid w:val="00A17870"/>
    <w:rsid w:val="00A208EF"/>
    <w:rsid w:val="00A20B48"/>
    <w:rsid w:val="00A20EB2"/>
    <w:rsid w:val="00A234A8"/>
    <w:rsid w:val="00A245DA"/>
    <w:rsid w:val="00A24682"/>
    <w:rsid w:val="00A253EC"/>
    <w:rsid w:val="00A27B01"/>
    <w:rsid w:val="00A30AB1"/>
    <w:rsid w:val="00A30EC2"/>
    <w:rsid w:val="00A3127A"/>
    <w:rsid w:val="00A31382"/>
    <w:rsid w:val="00A3197D"/>
    <w:rsid w:val="00A32109"/>
    <w:rsid w:val="00A32A49"/>
    <w:rsid w:val="00A33F54"/>
    <w:rsid w:val="00A33F7B"/>
    <w:rsid w:val="00A3506A"/>
    <w:rsid w:val="00A36571"/>
    <w:rsid w:val="00A36B37"/>
    <w:rsid w:val="00A374C7"/>
    <w:rsid w:val="00A419CE"/>
    <w:rsid w:val="00A43105"/>
    <w:rsid w:val="00A43532"/>
    <w:rsid w:val="00A4754A"/>
    <w:rsid w:val="00A51564"/>
    <w:rsid w:val="00A5234C"/>
    <w:rsid w:val="00A52E61"/>
    <w:rsid w:val="00A536F4"/>
    <w:rsid w:val="00A5376F"/>
    <w:rsid w:val="00A57072"/>
    <w:rsid w:val="00A608F7"/>
    <w:rsid w:val="00A60ADA"/>
    <w:rsid w:val="00A63421"/>
    <w:rsid w:val="00A63D62"/>
    <w:rsid w:val="00A66A9C"/>
    <w:rsid w:val="00A70D98"/>
    <w:rsid w:val="00A71EA1"/>
    <w:rsid w:val="00A72069"/>
    <w:rsid w:val="00A72305"/>
    <w:rsid w:val="00A75D5C"/>
    <w:rsid w:val="00A7669A"/>
    <w:rsid w:val="00A76879"/>
    <w:rsid w:val="00A77863"/>
    <w:rsid w:val="00A80AE4"/>
    <w:rsid w:val="00A8129B"/>
    <w:rsid w:val="00A81DBF"/>
    <w:rsid w:val="00A83356"/>
    <w:rsid w:val="00A8384C"/>
    <w:rsid w:val="00A84112"/>
    <w:rsid w:val="00A84507"/>
    <w:rsid w:val="00A84D2F"/>
    <w:rsid w:val="00A86640"/>
    <w:rsid w:val="00A86949"/>
    <w:rsid w:val="00A90D7C"/>
    <w:rsid w:val="00A91F64"/>
    <w:rsid w:val="00A92301"/>
    <w:rsid w:val="00A92CCF"/>
    <w:rsid w:val="00A93E7F"/>
    <w:rsid w:val="00A945B3"/>
    <w:rsid w:val="00A96CB9"/>
    <w:rsid w:val="00AA109D"/>
    <w:rsid w:val="00AA24CC"/>
    <w:rsid w:val="00AA24E9"/>
    <w:rsid w:val="00AA4029"/>
    <w:rsid w:val="00AA4136"/>
    <w:rsid w:val="00AA5345"/>
    <w:rsid w:val="00AA57AF"/>
    <w:rsid w:val="00AA7D1B"/>
    <w:rsid w:val="00AA7E97"/>
    <w:rsid w:val="00AB1B89"/>
    <w:rsid w:val="00AB30F0"/>
    <w:rsid w:val="00AB4320"/>
    <w:rsid w:val="00AB721F"/>
    <w:rsid w:val="00AC0F76"/>
    <w:rsid w:val="00AD1430"/>
    <w:rsid w:val="00AD316E"/>
    <w:rsid w:val="00AD55E6"/>
    <w:rsid w:val="00AD5842"/>
    <w:rsid w:val="00AE1CCF"/>
    <w:rsid w:val="00AE2AA8"/>
    <w:rsid w:val="00AE3427"/>
    <w:rsid w:val="00AE3C41"/>
    <w:rsid w:val="00AE4992"/>
    <w:rsid w:val="00AE4CBB"/>
    <w:rsid w:val="00AE56CA"/>
    <w:rsid w:val="00AE62B1"/>
    <w:rsid w:val="00AE763F"/>
    <w:rsid w:val="00AE7C27"/>
    <w:rsid w:val="00AF0790"/>
    <w:rsid w:val="00AF236E"/>
    <w:rsid w:val="00AF41DA"/>
    <w:rsid w:val="00AF4927"/>
    <w:rsid w:val="00AF6F2F"/>
    <w:rsid w:val="00AF705D"/>
    <w:rsid w:val="00AF7761"/>
    <w:rsid w:val="00AF7B67"/>
    <w:rsid w:val="00B01438"/>
    <w:rsid w:val="00B01944"/>
    <w:rsid w:val="00B022EB"/>
    <w:rsid w:val="00B02FFA"/>
    <w:rsid w:val="00B0321B"/>
    <w:rsid w:val="00B06191"/>
    <w:rsid w:val="00B062D6"/>
    <w:rsid w:val="00B0737D"/>
    <w:rsid w:val="00B112EB"/>
    <w:rsid w:val="00B11632"/>
    <w:rsid w:val="00B12425"/>
    <w:rsid w:val="00B124CA"/>
    <w:rsid w:val="00B12BCC"/>
    <w:rsid w:val="00B14238"/>
    <w:rsid w:val="00B14480"/>
    <w:rsid w:val="00B14752"/>
    <w:rsid w:val="00B14894"/>
    <w:rsid w:val="00B20DC7"/>
    <w:rsid w:val="00B23F31"/>
    <w:rsid w:val="00B24BB4"/>
    <w:rsid w:val="00B27EED"/>
    <w:rsid w:val="00B30DA0"/>
    <w:rsid w:val="00B311B3"/>
    <w:rsid w:val="00B317BE"/>
    <w:rsid w:val="00B3206D"/>
    <w:rsid w:val="00B330A1"/>
    <w:rsid w:val="00B33B9A"/>
    <w:rsid w:val="00B36440"/>
    <w:rsid w:val="00B364D3"/>
    <w:rsid w:val="00B370D6"/>
    <w:rsid w:val="00B424F4"/>
    <w:rsid w:val="00B439D1"/>
    <w:rsid w:val="00B45DB1"/>
    <w:rsid w:val="00B51DDD"/>
    <w:rsid w:val="00B5250B"/>
    <w:rsid w:val="00B53094"/>
    <w:rsid w:val="00B54A0B"/>
    <w:rsid w:val="00B54F2E"/>
    <w:rsid w:val="00B5697E"/>
    <w:rsid w:val="00B56ECC"/>
    <w:rsid w:val="00B5795E"/>
    <w:rsid w:val="00B57BF0"/>
    <w:rsid w:val="00B6092F"/>
    <w:rsid w:val="00B61500"/>
    <w:rsid w:val="00B636B9"/>
    <w:rsid w:val="00B653AB"/>
    <w:rsid w:val="00B66A9E"/>
    <w:rsid w:val="00B751B8"/>
    <w:rsid w:val="00B77ABE"/>
    <w:rsid w:val="00B804C3"/>
    <w:rsid w:val="00B80BF2"/>
    <w:rsid w:val="00B82608"/>
    <w:rsid w:val="00B85A0D"/>
    <w:rsid w:val="00B903DC"/>
    <w:rsid w:val="00B9127A"/>
    <w:rsid w:val="00B9208A"/>
    <w:rsid w:val="00B92558"/>
    <w:rsid w:val="00B96584"/>
    <w:rsid w:val="00B97066"/>
    <w:rsid w:val="00BA22E1"/>
    <w:rsid w:val="00BA390E"/>
    <w:rsid w:val="00BA4B61"/>
    <w:rsid w:val="00BA4E75"/>
    <w:rsid w:val="00BA4F0E"/>
    <w:rsid w:val="00BA7030"/>
    <w:rsid w:val="00BA714F"/>
    <w:rsid w:val="00BA7DCD"/>
    <w:rsid w:val="00BB0CB5"/>
    <w:rsid w:val="00BB18B1"/>
    <w:rsid w:val="00BB2964"/>
    <w:rsid w:val="00BB3FB5"/>
    <w:rsid w:val="00BB5210"/>
    <w:rsid w:val="00BB5550"/>
    <w:rsid w:val="00BB695B"/>
    <w:rsid w:val="00BB6FF1"/>
    <w:rsid w:val="00BC1928"/>
    <w:rsid w:val="00BC44B6"/>
    <w:rsid w:val="00BC572E"/>
    <w:rsid w:val="00BC691B"/>
    <w:rsid w:val="00BC6A0D"/>
    <w:rsid w:val="00BC6F1D"/>
    <w:rsid w:val="00BD1215"/>
    <w:rsid w:val="00BD469B"/>
    <w:rsid w:val="00BD4CC3"/>
    <w:rsid w:val="00BD7CD9"/>
    <w:rsid w:val="00BE1789"/>
    <w:rsid w:val="00BE1E1E"/>
    <w:rsid w:val="00BE3051"/>
    <w:rsid w:val="00BF06FA"/>
    <w:rsid w:val="00BF0911"/>
    <w:rsid w:val="00BF2238"/>
    <w:rsid w:val="00BF3017"/>
    <w:rsid w:val="00BF3FED"/>
    <w:rsid w:val="00BF4BE1"/>
    <w:rsid w:val="00BF56AA"/>
    <w:rsid w:val="00BF7D7C"/>
    <w:rsid w:val="00C00D19"/>
    <w:rsid w:val="00C03BDD"/>
    <w:rsid w:val="00C048C9"/>
    <w:rsid w:val="00C04C70"/>
    <w:rsid w:val="00C05EEE"/>
    <w:rsid w:val="00C06EC5"/>
    <w:rsid w:val="00C076A5"/>
    <w:rsid w:val="00C10AC2"/>
    <w:rsid w:val="00C1127B"/>
    <w:rsid w:val="00C135D3"/>
    <w:rsid w:val="00C1407B"/>
    <w:rsid w:val="00C144D0"/>
    <w:rsid w:val="00C22AE9"/>
    <w:rsid w:val="00C233CB"/>
    <w:rsid w:val="00C234A9"/>
    <w:rsid w:val="00C244DB"/>
    <w:rsid w:val="00C245FA"/>
    <w:rsid w:val="00C24C81"/>
    <w:rsid w:val="00C26025"/>
    <w:rsid w:val="00C27F06"/>
    <w:rsid w:val="00C30D1C"/>
    <w:rsid w:val="00C31739"/>
    <w:rsid w:val="00C3191A"/>
    <w:rsid w:val="00C31C2E"/>
    <w:rsid w:val="00C34591"/>
    <w:rsid w:val="00C3528F"/>
    <w:rsid w:val="00C37321"/>
    <w:rsid w:val="00C374F6"/>
    <w:rsid w:val="00C403C3"/>
    <w:rsid w:val="00C40F83"/>
    <w:rsid w:val="00C43BFE"/>
    <w:rsid w:val="00C44352"/>
    <w:rsid w:val="00C44C13"/>
    <w:rsid w:val="00C45688"/>
    <w:rsid w:val="00C46CFC"/>
    <w:rsid w:val="00C472EB"/>
    <w:rsid w:val="00C5058D"/>
    <w:rsid w:val="00C50859"/>
    <w:rsid w:val="00C52008"/>
    <w:rsid w:val="00C52718"/>
    <w:rsid w:val="00C53025"/>
    <w:rsid w:val="00C53BD7"/>
    <w:rsid w:val="00C56B20"/>
    <w:rsid w:val="00C575F0"/>
    <w:rsid w:val="00C57CF2"/>
    <w:rsid w:val="00C57CFC"/>
    <w:rsid w:val="00C60BDC"/>
    <w:rsid w:val="00C6150E"/>
    <w:rsid w:val="00C62E08"/>
    <w:rsid w:val="00C661A0"/>
    <w:rsid w:val="00C7498C"/>
    <w:rsid w:val="00C779F6"/>
    <w:rsid w:val="00C80364"/>
    <w:rsid w:val="00C8185F"/>
    <w:rsid w:val="00C81BCC"/>
    <w:rsid w:val="00C828D3"/>
    <w:rsid w:val="00C84888"/>
    <w:rsid w:val="00C8542B"/>
    <w:rsid w:val="00C86C8C"/>
    <w:rsid w:val="00C9327D"/>
    <w:rsid w:val="00C93D78"/>
    <w:rsid w:val="00C94AAE"/>
    <w:rsid w:val="00C97B58"/>
    <w:rsid w:val="00CA1298"/>
    <w:rsid w:val="00CA3FF8"/>
    <w:rsid w:val="00CA5AB7"/>
    <w:rsid w:val="00CA6E87"/>
    <w:rsid w:val="00CA731E"/>
    <w:rsid w:val="00CB0171"/>
    <w:rsid w:val="00CB0E59"/>
    <w:rsid w:val="00CB2A99"/>
    <w:rsid w:val="00CB2E5A"/>
    <w:rsid w:val="00CB3105"/>
    <w:rsid w:val="00CB3E54"/>
    <w:rsid w:val="00CB4984"/>
    <w:rsid w:val="00CB62B6"/>
    <w:rsid w:val="00CB6C3B"/>
    <w:rsid w:val="00CB772F"/>
    <w:rsid w:val="00CC0DA8"/>
    <w:rsid w:val="00CC3DB7"/>
    <w:rsid w:val="00CC47A8"/>
    <w:rsid w:val="00CC4D73"/>
    <w:rsid w:val="00CC5A3C"/>
    <w:rsid w:val="00CD1AFB"/>
    <w:rsid w:val="00CD36A1"/>
    <w:rsid w:val="00CD3840"/>
    <w:rsid w:val="00CD39CA"/>
    <w:rsid w:val="00CD5E88"/>
    <w:rsid w:val="00CD6503"/>
    <w:rsid w:val="00CD748D"/>
    <w:rsid w:val="00CE199A"/>
    <w:rsid w:val="00CE1A28"/>
    <w:rsid w:val="00CE6C10"/>
    <w:rsid w:val="00CE712F"/>
    <w:rsid w:val="00CE7A18"/>
    <w:rsid w:val="00CF1813"/>
    <w:rsid w:val="00CF1868"/>
    <w:rsid w:val="00CF39EB"/>
    <w:rsid w:val="00CF58B9"/>
    <w:rsid w:val="00CF76A6"/>
    <w:rsid w:val="00CF7E16"/>
    <w:rsid w:val="00D00F63"/>
    <w:rsid w:val="00D04948"/>
    <w:rsid w:val="00D069AD"/>
    <w:rsid w:val="00D07289"/>
    <w:rsid w:val="00D1122E"/>
    <w:rsid w:val="00D1147C"/>
    <w:rsid w:val="00D13AF2"/>
    <w:rsid w:val="00D13C28"/>
    <w:rsid w:val="00D1533A"/>
    <w:rsid w:val="00D212C6"/>
    <w:rsid w:val="00D223B9"/>
    <w:rsid w:val="00D2259A"/>
    <w:rsid w:val="00D22EB5"/>
    <w:rsid w:val="00D23F05"/>
    <w:rsid w:val="00D24739"/>
    <w:rsid w:val="00D25D4F"/>
    <w:rsid w:val="00D269DB"/>
    <w:rsid w:val="00D277B4"/>
    <w:rsid w:val="00D277DC"/>
    <w:rsid w:val="00D30577"/>
    <w:rsid w:val="00D30CE1"/>
    <w:rsid w:val="00D344E7"/>
    <w:rsid w:val="00D3712B"/>
    <w:rsid w:val="00D377D3"/>
    <w:rsid w:val="00D40604"/>
    <w:rsid w:val="00D40F91"/>
    <w:rsid w:val="00D41BB6"/>
    <w:rsid w:val="00D43DEF"/>
    <w:rsid w:val="00D44289"/>
    <w:rsid w:val="00D45E6E"/>
    <w:rsid w:val="00D46038"/>
    <w:rsid w:val="00D5126F"/>
    <w:rsid w:val="00D5421F"/>
    <w:rsid w:val="00D5527A"/>
    <w:rsid w:val="00D552B5"/>
    <w:rsid w:val="00D553A0"/>
    <w:rsid w:val="00D56139"/>
    <w:rsid w:val="00D578CA"/>
    <w:rsid w:val="00D6004A"/>
    <w:rsid w:val="00D60421"/>
    <w:rsid w:val="00D60E08"/>
    <w:rsid w:val="00D61A5B"/>
    <w:rsid w:val="00D6739C"/>
    <w:rsid w:val="00D70DAA"/>
    <w:rsid w:val="00D71091"/>
    <w:rsid w:val="00D72850"/>
    <w:rsid w:val="00D72F14"/>
    <w:rsid w:val="00D739D7"/>
    <w:rsid w:val="00D73FE5"/>
    <w:rsid w:val="00D753B2"/>
    <w:rsid w:val="00D75FC6"/>
    <w:rsid w:val="00D77280"/>
    <w:rsid w:val="00D80F4A"/>
    <w:rsid w:val="00D81363"/>
    <w:rsid w:val="00D8218F"/>
    <w:rsid w:val="00D83E3E"/>
    <w:rsid w:val="00D84C3C"/>
    <w:rsid w:val="00D84C67"/>
    <w:rsid w:val="00D90868"/>
    <w:rsid w:val="00D909D0"/>
    <w:rsid w:val="00D91141"/>
    <w:rsid w:val="00D91CF1"/>
    <w:rsid w:val="00D9212E"/>
    <w:rsid w:val="00D92EBC"/>
    <w:rsid w:val="00D931B1"/>
    <w:rsid w:val="00D935D4"/>
    <w:rsid w:val="00D940EC"/>
    <w:rsid w:val="00D960CA"/>
    <w:rsid w:val="00DA01F6"/>
    <w:rsid w:val="00DA2DB0"/>
    <w:rsid w:val="00DA2DD0"/>
    <w:rsid w:val="00DA3CCA"/>
    <w:rsid w:val="00DA45D1"/>
    <w:rsid w:val="00DA4F19"/>
    <w:rsid w:val="00DA728A"/>
    <w:rsid w:val="00DB086E"/>
    <w:rsid w:val="00DB091A"/>
    <w:rsid w:val="00DB0DF1"/>
    <w:rsid w:val="00DB1023"/>
    <w:rsid w:val="00DB547F"/>
    <w:rsid w:val="00DB69AE"/>
    <w:rsid w:val="00DB7886"/>
    <w:rsid w:val="00DC0C2E"/>
    <w:rsid w:val="00DC1327"/>
    <w:rsid w:val="00DC33BB"/>
    <w:rsid w:val="00DC4C4E"/>
    <w:rsid w:val="00DC68F9"/>
    <w:rsid w:val="00DC6B5A"/>
    <w:rsid w:val="00DC753F"/>
    <w:rsid w:val="00DD28A8"/>
    <w:rsid w:val="00DD550B"/>
    <w:rsid w:val="00DD7398"/>
    <w:rsid w:val="00DD74BD"/>
    <w:rsid w:val="00DE758D"/>
    <w:rsid w:val="00DE7850"/>
    <w:rsid w:val="00DF01B2"/>
    <w:rsid w:val="00DF1632"/>
    <w:rsid w:val="00DF174A"/>
    <w:rsid w:val="00DF1C97"/>
    <w:rsid w:val="00DF1E52"/>
    <w:rsid w:val="00DF2D3F"/>
    <w:rsid w:val="00DF3357"/>
    <w:rsid w:val="00DF3CB8"/>
    <w:rsid w:val="00DF4723"/>
    <w:rsid w:val="00DF60E8"/>
    <w:rsid w:val="00DF65BC"/>
    <w:rsid w:val="00DF72A5"/>
    <w:rsid w:val="00E005E6"/>
    <w:rsid w:val="00E02167"/>
    <w:rsid w:val="00E03A5A"/>
    <w:rsid w:val="00E03ED7"/>
    <w:rsid w:val="00E04F44"/>
    <w:rsid w:val="00E05CBB"/>
    <w:rsid w:val="00E06A68"/>
    <w:rsid w:val="00E07308"/>
    <w:rsid w:val="00E10138"/>
    <w:rsid w:val="00E11827"/>
    <w:rsid w:val="00E11B3C"/>
    <w:rsid w:val="00E140CE"/>
    <w:rsid w:val="00E15BC0"/>
    <w:rsid w:val="00E17B70"/>
    <w:rsid w:val="00E21E3F"/>
    <w:rsid w:val="00E23767"/>
    <w:rsid w:val="00E24F52"/>
    <w:rsid w:val="00E25422"/>
    <w:rsid w:val="00E26079"/>
    <w:rsid w:val="00E2750D"/>
    <w:rsid w:val="00E315A1"/>
    <w:rsid w:val="00E326B9"/>
    <w:rsid w:val="00E32BFD"/>
    <w:rsid w:val="00E35E54"/>
    <w:rsid w:val="00E40080"/>
    <w:rsid w:val="00E44B21"/>
    <w:rsid w:val="00E46256"/>
    <w:rsid w:val="00E51041"/>
    <w:rsid w:val="00E515BB"/>
    <w:rsid w:val="00E52A21"/>
    <w:rsid w:val="00E5374E"/>
    <w:rsid w:val="00E55251"/>
    <w:rsid w:val="00E55A02"/>
    <w:rsid w:val="00E56EBC"/>
    <w:rsid w:val="00E5796F"/>
    <w:rsid w:val="00E60FC1"/>
    <w:rsid w:val="00E61AC2"/>
    <w:rsid w:val="00E6231B"/>
    <w:rsid w:val="00E63249"/>
    <w:rsid w:val="00E635BD"/>
    <w:rsid w:val="00E6396B"/>
    <w:rsid w:val="00E721BB"/>
    <w:rsid w:val="00E72E0D"/>
    <w:rsid w:val="00E731E8"/>
    <w:rsid w:val="00E757F2"/>
    <w:rsid w:val="00E7705E"/>
    <w:rsid w:val="00E83E76"/>
    <w:rsid w:val="00E84461"/>
    <w:rsid w:val="00E844DD"/>
    <w:rsid w:val="00E84949"/>
    <w:rsid w:val="00E85603"/>
    <w:rsid w:val="00E85FA9"/>
    <w:rsid w:val="00E86147"/>
    <w:rsid w:val="00E87BE0"/>
    <w:rsid w:val="00E908CE"/>
    <w:rsid w:val="00E92E65"/>
    <w:rsid w:val="00E92E80"/>
    <w:rsid w:val="00E95C86"/>
    <w:rsid w:val="00E96E31"/>
    <w:rsid w:val="00EA00F9"/>
    <w:rsid w:val="00EA1E44"/>
    <w:rsid w:val="00EA47D6"/>
    <w:rsid w:val="00EA4C3F"/>
    <w:rsid w:val="00EA6640"/>
    <w:rsid w:val="00EB22FA"/>
    <w:rsid w:val="00EB2DC3"/>
    <w:rsid w:val="00EB3739"/>
    <w:rsid w:val="00EB42CD"/>
    <w:rsid w:val="00EB5A23"/>
    <w:rsid w:val="00EB6545"/>
    <w:rsid w:val="00EB7099"/>
    <w:rsid w:val="00EC07B2"/>
    <w:rsid w:val="00EC1737"/>
    <w:rsid w:val="00EC17DC"/>
    <w:rsid w:val="00EC2F1D"/>
    <w:rsid w:val="00EC4592"/>
    <w:rsid w:val="00EC5368"/>
    <w:rsid w:val="00EC5C6C"/>
    <w:rsid w:val="00EC5F2D"/>
    <w:rsid w:val="00EC7E06"/>
    <w:rsid w:val="00EC7F45"/>
    <w:rsid w:val="00ED005E"/>
    <w:rsid w:val="00ED06A6"/>
    <w:rsid w:val="00ED0C28"/>
    <w:rsid w:val="00ED0F24"/>
    <w:rsid w:val="00ED19CC"/>
    <w:rsid w:val="00ED332E"/>
    <w:rsid w:val="00ED44B0"/>
    <w:rsid w:val="00ED4970"/>
    <w:rsid w:val="00ED5132"/>
    <w:rsid w:val="00ED778C"/>
    <w:rsid w:val="00EE1290"/>
    <w:rsid w:val="00EE2B6E"/>
    <w:rsid w:val="00EE3EEC"/>
    <w:rsid w:val="00EE4034"/>
    <w:rsid w:val="00EE56EB"/>
    <w:rsid w:val="00EE6343"/>
    <w:rsid w:val="00EE773B"/>
    <w:rsid w:val="00EE7DA1"/>
    <w:rsid w:val="00EF118D"/>
    <w:rsid w:val="00EF1A5B"/>
    <w:rsid w:val="00EF2E84"/>
    <w:rsid w:val="00EF4FC5"/>
    <w:rsid w:val="00EF5692"/>
    <w:rsid w:val="00EF66A3"/>
    <w:rsid w:val="00EF6C26"/>
    <w:rsid w:val="00EF6DE0"/>
    <w:rsid w:val="00EF7301"/>
    <w:rsid w:val="00EF7D5F"/>
    <w:rsid w:val="00F0049E"/>
    <w:rsid w:val="00F01674"/>
    <w:rsid w:val="00F02E29"/>
    <w:rsid w:val="00F03342"/>
    <w:rsid w:val="00F047D6"/>
    <w:rsid w:val="00F0571A"/>
    <w:rsid w:val="00F07C82"/>
    <w:rsid w:val="00F07DE1"/>
    <w:rsid w:val="00F11294"/>
    <w:rsid w:val="00F1158F"/>
    <w:rsid w:val="00F119A7"/>
    <w:rsid w:val="00F145E8"/>
    <w:rsid w:val="00F177A5"/>
    <w:rsid w:val="00F203B0"/>
    <w:rsid w:val="00F21AAD"/>
    <w:rsid w:val="00F23079"/>
    <w:rsid w:val="00F236EF"/>
    <w:rsid w:val="00F23A23"/>
    <w:rsid w:val="00F24C4E"/>
    <w:rsid w:val="00F251FC"/>
    <w:rsid w:val="00F25EC9"/>
    <w:rsid w:val="00F26621"/>
    <w:rsid w:val="00F27797"/>
    <w:rsid w:val="00F30A8E"/>
    <w:rsid w:val="00F30B60"/>
    <w:rsid w:val="00F334CC"/>
    <w:rsid w:val="00F3546C"/>
    <w:rsid w:val="00F35C14"/>
    <w:rsid w:val="00F36E00"/>
    <w:rsid w:val="00F37909"/>
    <w:rsid w:val="00F41FD0"/>
    <w:rsid w:val="00F43FC9"/>
    <w:rsid w:val="00F443A7"/>
    <w:rsid w:val="00F44F9D"/>
    <w:rsid w:val="00F4589A"/>
    <w:rsid w:val="00F46A97"/>
    <w:rsid w:val="00F53E76"/>
    <w:rsid w:val="00F5463A"/>
    <w:rsid w:val="00F55A8E"/>
    <w:rsid w:val="00F55D09"/>
    <w:rsid w:val="00F56DD9"/>
    <w:rsid w:val="00F57AE0"/>
    <w:rsid w:val="00F57F3A"/>
    <w:rsid w:val="00F600F6"/>
    <w:rsid w:val="00F60A22"/>
    <w:rsid w:val="00F616B7"/>
    <w:rsid w:val="00F620E7"/>
    <w:rsid w:val="00F63A14"/>
    <w:rsid w:val="00F652EA"/>
    <w:rsid w:val="00F65C25"/>
    <w:rsid w:val="00F663A0"/>
    <w:rsid w:val="00F6786A"/>
    <w:rsid w:val="00F70562"/>
    <w:rsid w:val="00F72795"/>
    <w:rsid w:val="00F72B16"/>
    <w:rsid w:val="00F73086"/>
    <w:rsid w:val="00F73318"/>
    <w:rsid w:val="00F739BD"/>
    <w:rsid w:val="00F753D8"/>
    <w:rsid w:val="00F75B3A"/>
    <w:rsid w:val="00F75E52"/>
    <w:rsid w:val="00F75E8F"/>
    <w:rsid w:val="00F77366"/>
    <w:rsid w:val="00F77FBE"/>
    <w:rsid w:val="00F8003A"/>
    <w:rsid w:val="00F80467"/>
    <w:rsid w:val="00F8089A"/>
    <w:rsid w:val="00F811DA"/>
    <w:rsid w:val="00F81852"/>
    <w:rsid w:val="00F81BFE"/>
    <w:rsid w:val="00F82835"/>
    <w:rsid w:val="00F82E76"/>
    <w:rsid w:val="00F84BDF"/>
    <w:rsid w:val="00F86F54"/>
    <w:rsid w:val="00F87453"/>
    <w:rsid w:val="00F90448"/>
    <w:rsid w:val="00F90F06"/>
    <w:rsid w:val="00F92608"/>
    <w:rsid w:val="00F92696"/>
    <w:rsid w:val="00F94AA9"/>
    <w:rsid w:val="00F963D7"/>
    <w:rsid w:val="00F97214"/>
    <w:rsid w:val="00F972BB"/>
    <w:rsid w:val="00FA0D4C"/>
    <w:rsid w:val="00FA23FF"/>
    <w:rsid w:val="00FA2702"/>
    <w:rsid w:val="00FA2895"/>
    <w:rsid w:val="00FA3559"/>
    <w:rsid w:val="00FA4E05"/>
    <w:rsid w:val="00FA52B0"/>
    <w:rsid w:val="00FA5ED7"/>
    <w:rsid w:val="00FA63C3"/>
    <w:rsid w:val="00FA7509"/>
    <w:rsid w:val="00FB05B9"/>
    <w:rsid w:val="00FB0B77"/>
    <w:rsid w:val="00FB152F"/>
    <w:rsid w:val="00FB21D3"/>
    <w:rsid w:val="00FB4514"/>
    <w:rsid w:val="00FB4BEB"/>
    <w:rsid w:val="00FB4E4A"/>
    <w:rsid w:val="00FB6AB3"/>
    <w:rsid w:val="00FB74A7"/>
    <w:rsid w:val="00FC07E1"/>
    <w:rsid w:val="00FC16A9"/>
    <w:rsid w:val="00FC37CF"/>
    <w:rsid w:val="00FC41AA"/>
    <w:rsid w:val="00FC6196"/>
    <w:rsid w:val="00FC6EFF"/>
    <w:rsid w:val="00FD067D"/>
    <w:rsid w:val="00FD2406"/>
    <w:rsid w:val="00FD25F7"/>
    <w:rsid w:val="00FD7268"/>
    <w:rsid w:val="00FD7FFB"/>
    <w:rsid w:val="00FE0ADD"/>
    <w:rsid w:val="00FE1DEF"/>
    <w:rsid w:val="00FE1F74"/>
    <w:rsid w:val="00FE2EBA"/>
    <w:rsid w:val="00FE3E72"/>
    <w:rsid w:val="00FE5146"/>
    <w:rsid w:val="00FE5EC0"/>
    <w:rsid w:val="00FE6CAC"/>
    <w:rsid w:val="00FE7B38"/>
    <w:rsid w:val="00FF0A73"/>
    <w:rsid w:val="00FF117C"/>
    <w:rsid w:val="00FF2C23"/>
    <w:rsid w:val="00FF445C"/>
    <w:rsid w:val="00FF5136"/>
    <w:rsid w:val="00FF5474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808E31"/>
  <w15:chartTrackingRefBased/>
  <w15:docId w15:val="{44D39B6E-2717-4D49-BE4F-A4331F862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3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37C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781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F23079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F23079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nhideWhenUsed/>
    <w:rsid w:val="00F23079"/>
    <w:pPr>
      <w:ind w:firstLine="540"/>
      <w:jc w:val="both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F2307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2307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9F49F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67D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67D7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22D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22D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22D5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9298E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72DA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2DA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72DA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2DA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2DA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LITlitera">
    <w:name w:val="LIT – litera"/>
    <w:basedOn w:val="Normalny"/>
    <w:uiPriority w:val="14"/>
    <w:qFormat/>
    <w:rsid w:val="00355396"/>
    <w:pPr>
      <w:spacing w:line="360" w:lineRule="auto"/>
      <w:ind w:left="986" w:hanging="476"/>
      <w:jc w:val="both"/>
    </w:pPr>
    <w:rPr>
      <w:rFonts w:ascii="Times" w:eastAsiaTheme="minorEastAsia" w:hAnsi="Times" w:cs="Arial"/>
      <w:bCs/>
      <w:szCs w:val="20"/>
    </w:rPr>
  </w:style>
  <w:style w:type="numbering" w:customStyle="1" w:styleId="Styl1">
    <w:name w:val="Styl1"/>
    <w:uiPriority w:val="99"/>
    <w:rsid w:val="0076676C"/>
    <w:pPr>
      <w:numPr>
        <w:numId w:val="1"/>
      </w:numPr>
    </w:pPr>
  </w:style>
  <w:style w:type="paragraph" w:styleId="NormalnyWeb">
    <w:name w:val="Normal (Web)"/>
    <w:basedOn w:val="Normalny"/>
    <w:uiPriority w:val="99"/>
    <w:semiHidden/>
    <w:unhideWhenUsed/>
    <w:rsid w:val="003379F1"/>
  </w:style>
  <w:style w:type="paragraph" w:styleId="Poprawka">
    <w:name w:val="Revision"/>
    <w:hidden/>
    <w:uiPriority w:val="99"/>
    <w:semiHidden/>
    <w:rsid w:val="00D25D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781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customStyle="1" w:styleId="ZLITCZWSPTIRzmczciwsptirliter">
    <w:name w:val="Z_LIT/CZ_WSP_TIR – zm. części wsp. tir. literą"/>
    <w:basedOn w:val="Normalny"/>
    <w:next w:val="Normalny"/>
    <w:uiPriority w:val="51"/>
    <w:qFormat/>
    <w:rsid w:val="001C30EE"/>
    <w:pPr>
      <w:spacing w:line="360" w:lineRule="auto"/>
      <w:ind w:left="987"/>
      <w:jc w:val="both"/>
    </w:pPr>
    <w:rPr>
      <w:rFonts w:ascii="Times" w:eastAsiaTheme="minorEastAsia" w:hAnsi="Times" w:cs="Arial"/>
      <w:bCs/>
    </w:rPr>
  </w:style>
  <w:style w:type="paragraph" w:customStyle="1" w:styleId="PKTpunkt">
    <w:name w:val="PKT – punkt"/>
    <w:uiPriority w:val="13"/>
    <w:qFormat/>
    <w:rsid w:val="00067446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3790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3790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3790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3790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A43105"/>
    <w:rPr>
      <w:i/>
      <w:iCs/>
    </w:rPr>
  </w:style>
  <w:style w:type="paragraph" w:customStyle="1" w:styleId="ZCZWSPPKTzmczciwsppktartykuempunktem">
    <w:name w:val="Z/CZ_WSP_PKT – zm. części wsp. pkt artykułem (punktem)"/>
    <w:basedOn w:val="Normalny"/>
    <w:next w:val="Normalny"/>
    <w:uiPriority w:val="34"/>
    <w:qFormat/>
    <w:rsid w:val="00CD39CA"/>
    <w:pPr>
      <w:spacing w:line="360" w:lineRule="auto"/>
      <w:ind w:left="510"/>
      <w:jc w:val="both"/>
    </w:pPr>
    <w:rPr>
      <w:rFonts w:ascii="Times" w:eastAsiaTheme="minorEastAsia" w:hAnsi="Times" w:cs="Arial"/>
      <w:bCs/>
      <w:szCs w:val="20"/>
    </w:rPr>
  </w:style>
  <w:style w:type="paragraph" w:customStyle="1" w:styleId="TIRtiret">
    <w:name w:val="TIR – tiret"/>
    <w:basedOn w:val="LITlitera"/>
    <w:uiPriority w:val="15"/>
    <w:qFormat/>
    <w:rsid w:val="00633A7C"/>
    <w:pPr>
      <w:ind w:left="1384" w:hanging="397"/>
    </w:pPr>
  </w:style>
  <w:style w:type="paragraph" w:customStyle="1" w:styleId="ARTartustawynprozporzdzenia">
    <w:name w:val="ART(§) – art. ustawy (§ np. rozporządzenia)"/>
    <w:uiPriority w:val="14"/>
    <w:qFormat/>
    <w:rsid w:val="00280331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qFormat/>
    <w:rsid w:val="00082C0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82C0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qFormat/>
    <w:rsid w:val="00082C00"/>
    <w:rPr>
      <w:vertAlign w:val="superscript"/>
    </w:rPr>
  </w:style>
  <w:style w:type="paragraph" w:customStyle="1" w:styleId="ZLITPKTzmpktliter">
    <w:name w:val="Z_LIT/PKT – zm. pkt literą"/>
    <w:basedOn w:val="PKTpunkt"/>
    <w:uiPriority w:val="47"/>
    <w:qFormat/>
    <w:rsid w:val="00F047D6"/>
    <w:pPr>
      <w:ind w:left="1497"/>
    </w:pPr>
  </w:style>
  <w:style w:type="character" w:customStyle="1" w:styleId="Nagwek1Znak">
    <w:name w:val="Nagłówek 1 Znak"/>
    <w:basedOn w:val="Domylnaczcionkaakapitu"/>
    <w:link w:val="Nagwek1"/>
    <w:uiPriority w:val="9"/>
    <w:rsid w:val="00FC37C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61A5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61A5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64FD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64FD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2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20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6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3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2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9423F-D1C9-4165-AA1E-2B9844F81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1057</Words>
  <Characters>6342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Ślusarczyk Anna</dc:creator>
  <cp:keywords/>
  <dc:description/>
  <cp:lastModifiedBy>Jasiński Dariusz</cp:lastModifiedBy>
  <cp:revision>5</cp:revision>
  <dcterms:created xsi:type="dcterms:W3CDTF">2026-09-01T09:46:00Z</dcterms:created>
  <dcterms:modified xsi:type="dcterms:W3CDTF">2026-09-01T11:20:00Z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UxC4dwLulzfINJ8nQH+xvX5LNGipWa4BRSZhPgxsCvn2JofvBkqhvCLQI0ucdS2W6teGzOOY0z80LOJEmknAdw==</vt:lpwstr>
  </property>
  <property fmtid="{D5CDD505-2E9C-101B-9397-08002B2CF9AE}" pid="4" name="MFClassificationDate">
    <vt:lpwstr>2022-01-12T12:00:49.6772097+01:00</vt:lpwstr>
  </property>
  <property fmtid="{D5CDD505-2E9C-101B-9397-08002B2CF9AE}" pid="5" name="MFClassifiedBySID">
    <vt:lpwstr>UxC4dwLulzfINJ8nQH+xvX5LNGipWa4BRSZhPgxsCvm42mrIC/DSDv0ggS+FjUN/2v1BBotkLlY5aAiEhoi6ubFUHmoWcZaskCpaRsaOhj85Ns9mT0YPWQdFMQO+sFBi</vt:lpwstr>
  </property>
  <property fmtid="{D5CDD505-2E9C-101B-9397-08002B2CF9AE}" pid="6" name="MFGRNItemId">
    <vt:lpwstr>GRN-43f4f80c-5458-4a95-9bb2-865d7091ba6d</vt:lpwstr>
  </property>
  <property fmtid="{D5CDD505-2E9C-101B-9397-08002B2CF9AE}" pid="7" name="MFHash">
    <vt:lpwstr>HnDQClJRyPEeaK5mqjnYl3W+L74CDxyAFNBN6l8Hv0s=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